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rPr>
      </w:pPr>
      <w:r>
        <w:rPr>
          <w:b/>
          <w:bCs/>
        </w:rPr>
        <w:br w:type="textWrapping"/>
      </w:r>
      <w:r>
        <w:rPr>
          <w:b/>
          <w:bCs/>
        </w:rPr>
        <w:t>ASSESSMENT RECORD FOR WRITTEN ASSESSMENT</w:t>
      </w:r>
    </w:p>
    <w:tbl>
      <w:tblPr>
        <w:tblStyle w:val="3"/>
        <w:tblpPr w:leftFromText="180" w:rightFromText="180" w:vertAnchor="text" w:horzAnchor="margin" w:tblpY="372"/>
        <w:tblW w:w="10285" w:type="dxa"/>
        <w:tblInd w:w="0" w:type="dxa"/>
        <w:tblLayout w:type="autofit"/>
        <w:tblCellMar>
          <w:top w:w="15" w:type="dxa"/>
          <w:left w:w="15" w:type="dxa"/>
          <w:bottom w:w="15" w:type="dxa"/>
          <w:right w:w="15" w:type="dxa"/>
        </w:tblCellMar>
      </w:tblPr>
      <w:tblGrid>
        <w:gridCol w:w="7074"/>
        <w:gridCol w:w="3211"/>
      </w:tblGrid>
      <w:tr>
        <w:tblPrEx>
          <w:tblCellMar>
            <w:top w:w="15" w:type="dxa"/>
            <w:left w:w="15" w:type="dxa"/>
            <w:bottom w:w="15" w:type="dxa"/>
            <w:right w:w="15" w:type="dxa"/>
          </w:tblCellMar>
        </w:tblPrEx>
        <w:trPr>
          <w:trHeight w:val="41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r>
              <w:rPr>
                <w:b/>
                <w:bCs/>
              </w:rPr>
              <w:t>Course Title: Data Visualisation with Tableau (Synchronous e-learning)</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r>
              <w:rPr>
                <w:b/>
                <w:bCs/>
              </w:rPr>
              <w:t>Course Code: TGS-2022012870</w:t>
            </w:r>
          </w:p>
        </w:tc>
      </w:tr>
      <w:tr>
        <w:tblPrEx>
          <w:tblCellMar>
            <w:top w:w="15" w:type="dxa"/>
            <w:left w:w="15" w:type="dxa"/>
            <w:bottom w:w="15" w:type="dxa"/>
            <w:right w:w="15" w:type="dxa"/>
          </w:tblCellMar>
        </w:tblPrEx>
        <w:trPr>
          <w:trHeight w:val="41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rPr>
                <w:color w:val="FF0000"/>
              </w:rPr>
            </w:pPr>
            <w:r>
              <w:rPr>
                <w:b/>
                <w:bCs/>
                <w:color w:val="FF0000"/>
              </w:rPr>
              <w:t>Candidate Name: </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rPr>
                <w:color w:val="FF0000"/>
              </w:rPr>
            </w:pPr>
            <w:r>
              <w:rPr>
                <w:b/>
                <w:bCs/>
                <w:color w:val="FF0000"/>
              </w:rPr>
              <w:t xml:space="preserve">Full NRIC: </w:t>
            </w:r>
          </w:p>
          <w:p>
            <w:pPr>
              <w:rPr>
                <w:color w:val="FF0000"/>
              </w:rPr>
            </w:pPr>
          </w:p>
        </w:tc>
      </w:tr>
      <w:tr>
        <w:tblPrEx>
          <w:tblCellMar>
            <w:top w:w="15" w:type="dxa"/>
            <w:left w:w="15" w:type="dxa"/>
            <w:bottom w:w="15" w:type="dxa"/>
            <w:right w:w="15" w:type="dxa"/>
          </w:tblCellMar>
        </w:tblPrEx>
        <w:trPr>
          <w:trHeight w:val="41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rPr>
                <w:rFonts w:hint="default"/>
                <w:color w:val="FF0000"/>
                <w:lang w:val="en-SG"/>
              </w:rPr>
            </w:pPr>
            <w:r>
              <w:rPr>
                <w:b/>
                <w:bCs/>
                <w:color w:val="FF0000"/>
              </w:rPr>
              <w:t>Assessor Name: Alfred</w:t>
            </w:r>
            <w:r>
              <w:rPr>
                <w:rFonts w:hint="default"/>
                <w:b/>
                <w:bCs/>
                <w:color w:val="FF0000"/>
                <w:lang w:val="en-SG"/>
              </w:rPr>
              <w:t xml:space="preserve"> Wang</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rPr>
                <w:rFonts w:hint="default" w:eastAsia="SimSun"/>
                <w:color w:val="FF0000"/>
                <w:lang w:val="en-US" w:eastAsia="zh-CN"/>
              </w:rPr>
            </w:pPr>
            <w:r>
              <w:rPr>
                <w:b/>
                <w:bCs/>
                <w:color w:val="FF0000"/>
              </w:rPr>
              <w:t xml:space="preserve">Date: </w:t>
            </w:r>
            <w:bookmarkStart w:id="0" w:name="_GoBack"/>
            <w:bookmarkEnd w:id="0"/>
          </w:p>
        </w:tc>
      </w:tr>
    </w:tbl>
    <w:p/>
    <w:p>
      <w:pPr>
        <w:tabs>
          <w:tab w:val="left" w:pos="6390"/>
        </w:tabs>
        <w:jc w:val="center"/>
        <w:rPr>
          <w:rFonts w:ascii="Arial" w:hAnsi="Arial" w:cs="Arial"/>
          <w:b/>
          <w:bCs/>
          <w:color w:val="000000"/>
          <w:sz w:val="20"/>
          <w:szCs w:val="20"/>
        </w:rPr>
      </w:pPr>
    </w:p>
    <w:p>
      <w:pPr>
        <w:spacing w:before="0" w:after="0" w:line="240" w:lineRule="auto"/>
        <w:rPr>
          <w:rFonts w:ascii="Helvetica Neue" w:hAnsi="Helvetica Neue" w:eastAsia="Helvetica Neue" w:cs="Helvetica Neue"/>
        </w:rPr>
      </w:pPr>
    </w:p>
    <w:tbl>
      <w:tblPr>
        <w:tblStyle w:val="3"/>
        <w:tblW w:w="9026" w:type="dxa"/>
        <w:tblInd w:w="0" w:type="dxa"/>
        <w:tblLayout w:type="autofit"/>
        <w:tblCellMar>
          <w:top w:w="100" w:type="dxa"/>
          <w:left w:w="100" w:type="dxa"/>
          <w:bottom w:w="100" w:type="dxa"/>
          <w:right w:w="100" w:type="dxa"/>
        </w:tblCellMar>
      </w:tblPr>
      <w:tblGrid>
        <w:gridCol w:w="4514"/>
        <w:gridCol w:w="4512"/>
      </w:tblGrid>
      <w:tr>
        <w:tblPrEx>
          <w:tblCellMar>
            <w:top w:w="100" w:type="dxa"/>
            <w:left w:w="100" w:type="dxa"/>
            <w:bottom w:w="100" w:type="dxa"/>
            <w:right w:w="100" w:type="dxa"/>
          </w:tblCellMar>
        </w:tblPrEx>
        <w:tc>
          <w:tcPr>
            <w:tcW w:w="4513" w:type="dxa"/>
            <w:tcBorders>
              <w:top w:val="single" w:color="000000" w:sz="8" w:space="0"/>
              <w:left w:val="single" w:color="000000" w:sz="8" w:space="0"/>
              <w:bottom w:val="single" w:color="000000" w:sz="8" w:space="0"/>
              <w:right w:val="single" w:color="000000" w:sz="8" w:space="0"/>
            </w:tcBorders>
            <w:shd w:val="clear" w:color="auto" w:fill="auto"/>
          </w:tcPr>
          <w:p>
            <w:pPr>
              <w:widowControl w:val="0"/>
              <w:spacing w:before="0" w:after="0" w:line="240" w:lineRule="auto"/>
              <w:rPr>
                <w:rFonts w:ascii="Helvetica Neue" w:hAnsi="Helvetica Neue" w:eastAsia="Helvetica Neue" w:cs="Helvetica Neue"/>
              </w:rPr>
            </w:pPr>
            <w:r>
              <w:rPr>
                <w:rFonts w:ascii="Helvetica Neue" w:hAnsi="Helvetica Neue" w:eastAsia="Helvetica Neue" w:cs="Helvetica Neue"/>
              </w:rPr>
              <w:t>K/A mapping</w:t>
            </w:r>
          </w:p>
        </w:tc>
        <w:tc>
          <w:tcPr>
            <w:tcW w:w="4512" w:type="dxa"/>
            <w:tcBorders>
              <w:top w:val="single" w:color="000000" w:sz="8" w:space="0"/>
              <w:left w:val="single" w:color="000000" w:sz="8" w:space="0"/>
              <w:bottom w:val="single" w:color="000000" w:sz="8" w:space="0"/>
              <w:right w:val="single" w:color="000000" w:sz="8" w:space="0"/>
            </w:tcBorders>
            <w:shd w:val="clear" w:color="auto" w:fill="auto"/>
          </w:tcPr>
          <w:p>
            <w:pPr>
              <w:widowControl w:val="0"/>
              <w:spacing w:before="0" w:after="0" w:line="240" w:lineRule="auto"/>
              <w:rPr>
                <w:rFonts w:ascii="Helvetica Neue" w:hAnsi="Helvetica Neue" w:eastAsia="Helvetica Neue" w:cs="Helvetica Neue"/>
              </w:rPr>
            </w:pPr>
            <w:r>
              <w:rPr>
                <w:rFonts w:ascii="Helvetica Neue" w:hAnsi="Helvetica Neue" w:eastAsia="Helvetica Neue" w:cs="Helvetica Neue"/>
              </w:rPr>
              <w:t>Question</w:t>
            </w:r>
          </w:p>
        </w:tc>
      </w:tr>
      <w:tr>
        <w:tblPrEx>
          <w:tblCellMar>
            <w:top w:w="100" w:type="dxa"/>
            <w:left w:w="100" w:type="dxa"/>
            <w:bottom w:w="100" w:type="dxa"/>
            <w:right w:w="100" w:type="dxa"/>
          </w:tblCellMar>
        </w:tblPrEx>
        <w:tc>
          <w:tcPr>
            <w:tcW w:w="4513" w:type="dxa"/>
            <w:tcBorders>
              <w:top w:val="single" w:color="000000" w:sz="8" w:space="0"/>
              <w:left w:val="single" w:color="000000" w:sz="8" w:space="0"/>
              <w:bottom w:val="single" w:color="000000" w:sz="8" w:space="0"/>
              <w:right w:val="single" w:color="000000" w:sz="8" w:space="0"/>
            </w:tcBorders>
            <w:shd w:val="clear" w:color="auto" w:fill="auto"/>
          </w:tcPr>
          <w:p>
            <w:pPr>
              <w:spacing w:before="0" w:after="0" w:line="271" w:lineRule="auto"/>
            </w:pPr>
            <w:r>
              <w:t>K4 Data visualization principles, tools and techniques</w:t>
            </w:r>
          </w:p>
        </w:tc>
        <w:tc>
          <w:tcPr>
            <w:tcW w:w="4512" w:type="dxa"/>
            <w:tcBorders>
              <w:top w:val="single" w:color="000000" w:sz="8" w:space="0"/>
              <w:left w:val="single" w:color="000000" w:sz="8" w:space="0"/>
              <w:bottom w:val="single" w:color="000000" w:sz="8" w:space="0"/>
              <w:right w:val="single" w:color="000000" w:sz="8" w:space="0"/>
            </w:tcBorders>
            <w:shd w:val="clear" w:color="auto" w:fill="auto"/>
          </w:tcPr>
          <w:p>
            <w:pPr>
              <w:widowControl w:val="0"/>
              <w:spacing w:before="0" w:after="0" w:line="240" w:lineRule="auto"/>
              <w:rPr>
                <w:rFonts w:ascii="Helvetica Neue" w:hAnsi="Helvetica Neue" w:eastAsia="Helvetica Neue" w:cs="Helvetica Neue"/>
              </w:rPr>
            </w:pPr>
            <w:r>
              <w:rPr>
                <w:rFonts w:ascii="Helvetica Neue" w:hAnsi="Helvetica Neue" w:eastAsia="Helvetica Neue" w:cs="Helvetica Neue"/>
              </w:rPr>
              <w:t>Q1. Show the relationships between the Budget COGS, Budget Sales, Budget Profit, Budget Margin [Total 4m - 1m for each solution]</w:t>
            </w:r>
          </w:p>
        </w:tc>
      </w:tr>
      <w:tr>
        <w:tblPrEx>
          <w:tblCellMar>
            <w:top w:w="100" w:type="dxa"/>
            <w:left w:w="100" w:type="dxa"/>
            <w:bottom w:w="100" w:type="dxa"/>
            <w:right w:w="100" w:type="dxa"/>
          </w:tblCellMar>
        </w:tblPrEx>
        <w:tc>
          <w:tcPr>
            <w:tcW w:w="4513" w:type="dxa"/>
            <w:tcBorders>
              <w:top w:val="single" w:color="000000" w:sz="8" w:space="0"/>
              <w:left w:val="single" w:color="000000" w:sz="8" w:space="0"/>
              <w:bottom w:val="single" w:color="000000" w:sz="8" w:space="0"/>
              <w:right w:val="single" w:color="000000" w:sz="8" w:space="0"/>
            </w:tcBorders>
            <w:shd w:val="clear" w:color="auto" w:fill="auto"/>
          </w:tcPr>
          <w:p>
            <w:pPr>
              <w:spacing w:before="0" w:after="0" w:line="271" w:lineRule="auto"/>
            </w:pPr>
            <w:r>
              <w:t>A3 Organize the presentation of data to reflect trends and correlations</w:t>
            </w:r>
          </w:p>
        </w:tc>
        <w:tc>
          <w:tcPr>
            <w:tcW w:w="4512" w:type="dxa"/>
            <w:tcBorders>
              <w:top w:val="single" w:color="000000" w:sz="8" w:space="0"/>
              <w:left w:val="single" w:color="000000" w:sz="8" w:space="0"/>
              <w:bottom w:val="single" w:color="000000" w:sz="8" w:space="0"/>
              <w:right w:val="single" w:color="000000" w:sz="8" w:space="0"/>
            </w:tcBorders>
            <w:shd w:val="clear" w:color="auto" w:fill="auto"/>
          </w:tcPr>
          <w:p>
            <w:pPr>
              <w:widowControl w:val="0"/>
              <w:spacing w:before="0" w:after="0" w:line="240" w:lineRule="auto"/>
              <w:rPr>
                <w:rFonts w:ascii="Helvetica Neue" w:hAnsi="Helvetica Neue" w:eastAsia="Helvetica Neue" w:cs="Helvetica Neue"/>
              </w:rPr>
            </w:pPr>
            <w:r>
              <w:rPr>
                <w:rFonts w:ascii="Helvetica Neue" w:hAnsi="Helvetica Neue" w:eastAsia="Helvetica Neue" w:cs="Helvetica Neue"/>
              </w:rPr>
              <w:t>Q2. Show the linear correlations between Budget Sales and Budget COGS [1m]</w:t>
            </w:r>
          </w:p>
        </w:tc>
      </w:tr>
      <w:tr>
        <w:tblPrEx>
          <w:tblCellMar>
            <w:top w:w="100" w:type="dxa"/>
            <w:left w:w="100" w:type="dxa"/>
            <w:bottom w:w="100" w:type="dxa"/>
            <w:right w:w="100" w:type="dxa"/>
          </w:tblCellMar>
        </w:tblPrEx>
        <w:tc>
          <w:tcPr>
            <w:tcW w:w="4513" w:type="dxa"/>
            <w:tcBorders>
              <w:top w:val="single" w:color="000000" w:sz="8" w:space="0"/>
              <w:left w:val="single" w:color="000000" w:sz="8" w:space="0"/>
              <w:bottom w:val="single" w:color="000000" w:sz="8" w:space="0"/>
              <w:right w:val="single" w:color="000000" w:sz="8" w:space="0"/>
            </w:tcBorders>
            <w:shd w:val="clear" w:color="auto" w:fill="auto"/>
          </w:tcPr>
          <w:p>
            <w:pPr>
              <w:spacing w:before="0" w:after="0" w:line="271" w:lineRule="auto"/>
            </w:pPr>
            <w:r>
              <w:t>K5 Elements of data dashboards</w:t>
            </w:r>
          </w:p>
          <w:p>
            <w:pPr>
              <w:spacing w:before="0" w:after="0" w:line="271" w:lineRule="auto"/>
            </w:pPr>
            <w:r>
              <w:t>K7 Infographic creation and application capabilities</w:t>
            </w:r>
          </w:p>
          <w:p>
            <w:pPr>
              <w:spacing w:before="0" w:after="0" w:line="271" w:lineRule="auto"/>
            </w:pPr>
            <w:r>
              <w:t>A10 Present and describe key meaning and insights</w:t>
            </w:r>
          </w:p>
        </w:tc>
        <w:tc>
          <w:tcPr>
            <w:tcW w:w="4512" w:type="dxa"/>
            <w:tcBorders>
              <w:top w:val="single" w:color="000000" w:sz="8" w:space="0"/>
              <w:left w:val="single" w:color="000000" w:sz="8" w:space="0"/>
              <w:bottom w:val="single" w:color="000000" w:sz="8" w:space="0"/>
              <w:right w:val="single" w:color="000000" w:sz="8" w:space="0"/>
            </w:tcBorders>
            <w:shd w:val="clear" w:color="auto" w:fill="auto"/>
          </w:tcPr>
          <w:p>
            <w:r>
              <w:t xml:space="preserve">Q3. How much have the new positive COVID-19 cases globally increased from 10 Aug 2020 to 10 Aug 2021? </w:t>
            </w:r>
            <w:r>
              <w:rPr>
                <w:rFonts w:ascii="Helvetica Neue" w:hAnsi="Helvetica Neue" w:eastAsia="Helvetica Neue" w:cs="Helvetica Neue"/>
              </w:rPr>
              <w:t>[1m]</w:t>
            </w:r>
          </w:p>
          <w:p>
            <w:r>
              <w:t xml:space="preserve">Q4. How much have the new COVID-19 deaths changed from 11 Aug 2020 to 10 Aug 2021? </w:t>
            </w:r>
            <w:r>
              <w:rPr>
                <w:rFonts w:ascii="Helvetica Neue" w:hAnsi="Helvetica Neue" w:eastAsia="Helvetica Neue" w:cs="Helvetica Neue"/>
              </w:rPr>
              <w:t>[1m]</w:t>
            </w:r>
          </w:p>
          <w:p>
            <w:pPr>
              <w:rPr>
                <w:color w:val="00B050"/>
              </w:rPr>
            </w:pPr>
            <w:r>
              <w:t xml:space="preserve">Q5. Which are the top 3 countries in terms of the latest new positive cases? </w:t>
            </w:r>
            <w:r>
              <w:rPr>
                <w:rFonts w:ascii="Helvetica Neue" w:hAnsi="Helvetica Neue" w:eastAsia="Helvetica Neue" w:cs="Helvetica Neue"/>
              </w:rPr>
              <w:t>[1m]</w:t>
            </w:r>
          </w:p>
          <w:p>
            <w:r>
              <w:t xml:space="preserve">Q6. How many countries exceed 10,000 new positive cases for the latest day? </w:t>
            </w:r>
            <w:r>
              <w:rPr>
                <w:rFonts w:ascii="Helvetica Neue" w:hAnsi="Helvetica Neue" w:eastAsia="Helvetica Neue" w:cs="Helvetica Neue"/>
              </w:rPr>
              <w:t>[1m]</w:t>
            </w:r>
          </w:p>
          <w:p>
            <w:pPr>
              <w:widowControl/>
              <w:bidi w:val="0"/>
              <w:spacing w:before="0" w:after="160" w:line="259" w:lineRule="auto"/>
              <w:jc w:val="left"/>
              <w:rPr>
                <w:rFonts w:ascii="Helvetica Neue" w:hAnsi="Helvetica Neue" w:eastAsia="Helvetica Neue" w:cs="Helvetica Neue"/>
              </w:rPr>
            </w:pPr>
            <w:r>
              <w:t xml:space="preserve">Q7. Which countries have the latest most deaths and new positive cases? </w:t>
            </w:r>
            <w:r>
              <w:rPr>
                <w:rFonts w:ascii="Helvetica Neue" w:hAnsi="Helvetica Neue" w:eastAsia="Helvetica Neue" w:cs="Helvetica Neue"/>
              </w:rPr>
              <w:t>[1m]</w:t>
            </w:r>
          </w:p>
        </w:tc>
      </w:tr>
    </w:tbl>
    <w:p>
      <w:pPr>
        <w:spacing w:before="0" w:after="0" w:line="240" w:lineRule="auto"/>
        <w:rPr>
          <w:rFonts w:ascii="Helvetica Neue" w:hAnsi="Helvetica Neue" w:eastAsia="Helvetica Neue" w:cs="Helvetica Neue"/>
        </w:rPr>
      </w:pPr>
    </w:p>
    <w:p>
      <w:pPr>
        <w:rPr>
          <w:b/>
          <w:u w:val="single"/>
        </w:rPr>
      </w:pPr>
      <w:r>
        <w:rPr>
          <w:b/>
          <w:u w:val="single"/>
        </w:rPr>
        <w:t>Written Assessment Scenario 1</w:t>
      </w:r>
    </w:p>
    <w:p>
      <w:r>
        <w:t xml:space="preserve">Businesses have multiple financial data to report. They can occur over time and it is critical to change these performance indicators early. It would be highly challenging to visualize them in real-time as well. The manager suggests using a visualization tool that can automatically update the data to visualize the latest trends in the company performance. </w:t>
      </w:r>
    </w:p>
    <w:p>
      <w:r>
        <w:t xml:space="preserve">There are a few things that the company needs to track first and foremost, it would be important to track the sales and cost of the company. With sales and cost of goods sold, there would be profits and profits can be further quantified into a metric for better analysis of sales performance. Use Tableau skills that you have just gained to solve the problem for the manager. Use the data provided and Tableau to answer the following questions. </w:t>
      </w:r>
    </w:p>
    <w:p>
      <w:pPr>
        <w:spacing w:before="0" w:after="0" w:line="240" w:lineRule="auto"/>
        <w:rPr>
          <w:rFonts w:ascii="Helvetica Neue" w:hAnsi="Helvetica Neue" w:eastAsia="Helvetica Neue" w:cs="Helvetica Neue"/>
        </w:rPr>
      </w:pPr>
      <w:r>
        <w:rPr>
          <w:rFonts w:ascii="Helvetica Neue" w:hAnsi="Helvetica Neue" w:eastAsia="Helvetica Neue" w:cs="Helvetica Neue"/>
        </w:rPr>
        <w:t>Q1. Show the relationships between the Budget COGS, Budget Sales, Budget Profit, Budget Margin (Upload a picture)</w:t>
      </w:r>
    </w:p>
    <w:p>
      <w:pPr>
        <w:spacing w:before="0" w:after="0" w:line="240" w:lineRule="auto"/>
        <w:rPr>
          <w:rFonts w:ascii="Helvetica Neue" w:hAnsi="Helvetica Neue" w:eastAsia="Helvetica Neue" w:cs="Helvetica Neue"/>
          <w:color w:val="00B050"/>
        </w:rPr>
      </w:pPr>
    </w:p>
    <w:p>
      <w:pPr>
        <w:spacing w:before="0" w:after="0" w:line="240" w:lineRule="auto"/>
        <w:rPr>
          <w:rFonts w:ascii="Helvetica Neue" w:hAnsi="Helvetica Neue" w:eastAsia="Helvetica Neue" w:cs="Helvetica Neue"/>
          <w:color w:val="00B050"/>
        </w:rPr>
      </w:pPr>
    </w:p>
    <w:p>
      <w:pPr>
        <w:spacing w:before="0" w:after="0" w:line="240" w:lineRule="auto"/>
        <w:rPr>
          <w:rFonts w:ascii="Helvetica Neue" w:hAnsi="Helvetica Neue" w:eastAsia="Helvetica Neue" w:cs="Helvetica Neue"/>
          <w:color w:val="00B050"/>
        </w:rPr>
      </w:pPr>
    </w:p>
    <w:p>
      <w:pPr>
        <w:spacing w:before="0" w:after="0" w:line="240" w:lineRule="auto"/>
        <w:rPr>
          <w:rFonts w:ascii="Helvetica Neue" w:hAnsi="Helvetica Neue" w:eastAsia="Helvetica Neue" w:cs="Helvetica Neue"/>
          <w:color w:val="00B050"/>
        </w:rPr>
      </w:pPr>
    </w:p>
    <w:p>
      <w:pPr>
        <w:spacing w:before="0" w:after="0" w:line="240" w:lineRule="auto"/>
        <w:rPr>
          <w:rFonts w:ascii="Helvetica Neue" w:hAnsi="Helvetica Neue" w:eastAsia="Helvetica Neue" w:cs="Helvetica Neue"/>
          <w:color w:val="00B050"/>
        </w:rPr>
      </w:pPr>
    </w:p>
    <w:p>
      <w:pPr>
        <w:spacing w:before="0" w:after="0" w:line="240" w:lineRule="auto"/>
        <w:rPr>
          <w:rFonts w:ascii="Helvetica Neue" w:hAnsi="Helvetica Neue" w:eastAsia="Helvetica Neue" w:cs="Helvetica Neue"/>
          <w:color w:val="00B050"/>
        </w:rPr>
      </w:pPr>
      <w:r>
        <w:rPr>
          <w:rFonts w:ascii="Helvetica Neue" w:hAnsi="Helvetica Neue" w:eastAsia="Helvetica Neue" w:cs="Helvetica Neue"/>
        </w:rPr>
        <w:t>Q2. Show the linear correlations between Budget Sales and Budget COGS</w:t>
      </w:r>
    </w:p>
    <w:p>
      <w:pPr>
        <w:spacing w:before="0" w:after="0" w:line="240" w:lineRule="auto"/>
        <w:rPr>
          <w:rFonts w:ascii="Helvetica Neue" w:hAnsi="Helvetica Neue" w:eastAsia="Helvetica Neue" w:cs="Helvetica Neue"/>
          <w:color w:val="00B050"/>
        </w:rPr>
      </w:pPr>
    </w:p>
    <w:p>
      <w:pPr>
        <w:spacing w:before="0" w:after="0" w:line="240" w:lineRule="auto"/>
        <w:rPr>
          <w:rFonts w:ascii="Arial" w:hAnsi="Arial" w:cs="Arial"/>
          <w:color w:val="000000" w:themeColor="text1"/>
          <w:sz w:val="20"/>
          <w:szCs w:val="20"/>
          <w14:textFill>
            <w14:solidFill>
              <w14:schemeClr w14:val="tx1"/>
            </w14:solidFill>
          </w14:textFill>
        </w:rPr>
      </w:pPr>
    </w:p>
    <w:p>
      <w:pPr>
        <w:spacing w:before="0" w:after="0" w:line="240" w:lineRule="auto"/>
        <w:rPr>
          <w:rFonts w:ascii="Arial" w:hAnsi="Arial" w:cs="Arial"/>
          <w:color w:val="000000" w:themeColor="text1"/>
          <w:sz w:val="20"/>
          <w:szCs w:val="20"/>
          <w14:textFill>
            <w14:solidFill>
              <w14:schemeClr w14:val="tx1"/>
            </w14:solidFill>
          </w14:textFill>
        </w:rPr>
      </w:pPr>
    </w:p>
    <w:p>
      <w:pPr>
        <w:rPr>
          <w:b/>
          <w:u w:val="single"/>
        </w:rPr>
      </w:pPr>
      <w:r>
        <w:rPr>
          <w:b/>
          <w:u w:val="single"/>
        </w:rPr>
        <w:t>Written Assessment Scenario 2</w:t>
      </w:r>
    </w:p>
    <w:p>
      <w:r>
        <w:t xml:space="preserve">COVID-19 has impacted the world significantly since its beginning. There has been more new variants and vaccinations have increased in many nations as a means to control the pandemic. You are part of a data analytics consulting team that is currently curating a COVID-19 publication infographic. There are many key questions that you will need to address in order for anyone reading your report can understand the severity of COVID-19 in order to plan their business activities such as retail shops. </w:t>
      </w:r>
    </w:p>
    <w:p>
      <w:r>
        <w:t xml:space="preserve">First key concern would be to understand the change in cases over time. The trend would inform if COVID-19 has been growing at an alarming rate or it is gradually simmering down. It would be great to break down the cases contributed by each country to identify the differences in terms of the spread of COVID-19 which would affect business growth. This would also enable businesses to readjust their revenue forecast. Use the data provided and Tableau to answer the following questions. </w:t>
      </w:r>
    </w:p>
    <w:p>
      <w:r>
        <w:t>Q3. How much have the new positive COVID-19 cases globally increased from 10 Aug 2020 to 10 Aug 2021?</w:t>
      </w:r>
    </w:p>
    <w:p>
      <w:pPr>
        <w:rPr>
          <w:rFonts w:ascii="Arial" w:hAnsi="Arial" w:cs="Arial"/>
          <w:color w:val="000000" w:themeColor="text1"/>
          <w:sz w:val="20"/>
          <w:szCs w:val="20"/>
          <w14:textFill>
            <w14:solidFill>
              <w14:schemeClr w14:val="tx1"/>
            </w14:solidFill>
          </w14:textFill>
        </w:rPr>
      </w:pPr>
    </w:p>
    <w:p>
      <w:pPr>
        <w:rPr>
          <w:rFonts w:ascii="Arial" w:hAnsi="Arial" w:cs="Arial"/>
          <w:color w:val="000000" w:themeColor="text1"/>
          <w:sz w:val="20"/>
          <w:szCs w:val="20"/>
          <w14:textFill>
            <w14:solidFill>
              <w14:schemeClr w14:val="tx1"/>
            </w14:solidFill>
          </w14:textFill>
        </w:rPr>
      </w:pPr>
    </w:p>
    <w:p>
      <w:pPr>
        <w:rPr>
          <w:rFonts w:ascii="Arial" w:hAnsi="Arial" w:cs="Arial"/>
          <w:color w:val="000000" w:themeColor="text1"/>
          <w:sz w:val="20"/>
          <w:szCs w:val="20"/>
          <w14:textFill>
            <w14:solidFill>
              <w14:schemeClr w14:val="tx1"/>
            </w14:solidFill>
          </w14:textFill>
        </w:rPr>
      </w:pPr>
    </w:p>
    <w:p>
      <w:pPr>
        <w:rPr>
          <w:rFonts w:ascii="Arial" w:hAnsi="Arial" w:cs="Arial"/>
          <w:color w:val="000000" w:themeColor="text1"/>
          <w:sz w:val="20"/>
          <w:szCs w:val="20"/>
          <w14:textFill>
            <w14:solidFill>
              <w14:schemeClr w14:val="tx1"/>
            </w14:solidFill>
          </w14:textFill>
        </w:rPr>
      </w:pPr>
    </w:p>
    <w:p>
      <w:pPr>
        <w:rPr>
          <w:rFonts w:ascii="Arial" w:hAnsi="Arial" w:cs="Arial"/>
          <w:color w:val="000000" w:themeColor="text1"/>
          <w:sz w:val="20"/>
          <w:szCs w:val="20"/>
          <w14:textFill>
            <w14:solidFill>
              <w14:schemeClr w14:val="tx1"/>
            </w14:solidFill>
          </w14:textFill>
        </w:rPr>
      </w:pPr>
    </w:p>
    <w:p>
      <w:pPr>
        <w:rPr>
          <w:rFonts w:ascii="Arial" w:hAnsi="Arial" w:cs="Arial"/>
          <w:color w:val="000000" w:themeColor="text1"/>
          <w:sz w:val="20"/>
          <w:szCs w:val="20"/>
          <w14:textFill>
            <w14:solidFill>
              <w14:schemeClr w14:val="tx1"/>
            </w14:solidFill>
          </w14:textFill>
        </w:rPr>
      </w:pPr>
    </w:p>
    <w:p>
      <w:pPr>
        <w:rPr>
          <w:rFonts w:ascii="Arial" w:hAnsi="Arial" w:cs="Arial"/>
          <w:color w:val="000000" w:themeColor="text1"/>
          <w:sz w:val="20"/>
          <w:szCs w:val="20"/>
          <w14:textFill>
            <w14:solidFill>
              <w14:schemeClr w14:val="tx1"/>
            </w14:solidFill>
          </w14:textFill>
        </w:rPr>
      </w:pPr>
    </w:p>
    <w:p>
      <w:pPr>
        <w:rPr>
          <w:rFonts w:ascii="Arial" w:hAnsi="Arial" w:cs="Arial"/>
          <w:color w:val="000000" w:themeColor="text1"/>
          <w:sz w:val="20"/>
          <w:szCs w:val="20"/>
          <w14:textFill>
            <w14:solidFill>
              <w14:schemeClr w14:val="tx1"/>
            </w14:solidFill>
          </w14:textFill>
        </w:rPr>
      </w:pPr>
    </w:p>
    <w:p>
      <w:pPr>
        <w:rPr>
          <w:rFonts w:ascii="Arial" w:hAnsi="Arial" w:cs="Arial"/>
          <w:color w:val="000000" w:themeColor="text1"/>
          <w:sz w:val="20"/>
          <w:szCs w:val="20"/>
          <w14:textFill>
            <w14:solidFill>
              <w14:schemeClr w14:val="tx1"/>
            </w14:solidFill>
          </w14:textFill>
        </w:rPr>
      </w:pPr>
    </w:p>
    <w:p>
      <w:r>
        <w:t>Q4. How much have the new COVID-19 deaths changed from 11 Aug 2020 to 10 Aug 2021?</w:t>
      </w:r>
    </w:p>
    <w:p>
      <w:pPr>
        <w:pStyle w:val="6"/>
        <w:spacing w:before="0" w:beforeAutospacing="0" w:after="0" w:afterAutospacing="0"/>
      </w:pPr>
      <w:r>
        <w:rPr>
          <w:rFonts w:ascii="Arial" w:hAnsi="Arial" w:cs="Arial"/>
          <w:color w:val="000000" w:themeColor="text1"/>
          <w:sz w:val="20"/>
          <w:szCs w:val="20"/>
          <w14:textFill>
            <w14:solidFill>
              <w14:schemeClr w14:val="tx1"/>
            </w14:solidFill>
          </w14:textFill>
        </w:rPr>
        <w:t xml:space="preserve"> </w:t>
      </w:r>
    </w:p>
    <w:p>
      <w:pPr>
        <w:pStyle w:val="6"/>
        <w:spacing w:before="0" w:beforeAutospacing="0" w:after="0" w:afterAutospacing="0"/>
        <w:rPr>
          <w:rFonts w:ascii="Arial" w:hAnsi="Arial" w:cs="Arial"/>
          <w:color w:val="000000" w:themeColor="text1"/>
          <w:sz w:val="20"/>
          <w:szCs w:val="20"/>
          <w14:textFill>
            <w14:solidFill>
              <w14:schemeClr w14:val="tx1"/>
            </w14:solidFill>
          </w14:textFill>
        </w:rPr>
      </w:pPr>
    </w:p>
    <w:p>
      <w:pPr>
        <w:pStyle w:val="6"/>
        <w:spacing w:before="0" w:beforeAutospacing="0" w:after="0" w:afterAutospacing="0"/>
        <w:rPr>
          <w:rFonts w:ascii="Arial" w:hAnsi="Arial" w:cs="Arial"/>
          <w:color w:val="000000" w:themeColor="text1"/>
          <w:sz w:val="20"/>
          <w:szCs w:val="20"/>
          <w14:textFill>
            <w14:solidFill>
              <w14:schemeClr w14:val="tx1"/>
            </w14:solidFill>
          </w14:textFill>
        </w:rPr>
      </w:pPr>
    </w:p>
    <w:p>
      <w:pPr>
        <w:pStyle w:val="6"/>
        <w:spacing w:before="0" w:beforeAutospacing="0" w:after="0" w:afterAutospacing="0"/>
      </w:pPr>
      <w:r>
        <w:rPr>
          <w:rFonts w:ascii="Arial" w:hAnsi="Arial" w:cs="Arial"/>
          <w:color w:val="000000" w:themeColor="text1"/>
          <w:sz w:val="20"/>
          <w:szCs w:val="20"/>
          <w14:textFill>
            <w14:solidFill>
              <w14:schemeClr w14:val="tx1"/>
            </w14:solidFill>
          </w14:textFill>
        </w:rPr>
        <w:t xml:space="preserve"> </w:t>
      </w:r>
      <w:r>
        <w:t>Q5. Which are the top 3 countries in terms of the latest new positive cases?</w:t>
      </w:r>
    </w:p>
    <w:p>
      <w:pPr>
        <w:pStyle w:val="6"/>
        <w:spacing w:before="0" w:beforeAutospacing="0" w:after="0" w:afterAutospacing="0"/>
      </w:pPr>
    </w:p>
    <w:p>
      <w:r>
        <w:t>Q6. How many countries exceed 10,000 new positive cases for the latest day?</w:t>
      </w:r>
    </w:p>
    <w:p/>
    <w:p>
      <w:r>
        <w:t>Q7. Which countries have the latest most deaths and new positive cases?</w:t>
      </w:r>
    </w:p>
    <w:p/>
    <w:p>
      <w:pPr>
        <w:spacing w:before="0" w:beforeAutospacing="0" w:after="0" w:afterAutospacing="0"/>
      </w:pPr>
      <w:r>
        <w:rPr>
          <w:rFonts w:ascii="Arial" w:hAnsi="Arial" w:cs="Arial"/>
          <w:color w:val="000000" w:themeColor="text1"/>
          <w:sz w:val="20"/>
          <w:szCs w:val="20"/>
          <w14:textFill>
            <w14:solidFill>
              <w14:schemeClr w14:val="tx1"/>
            </w14:solidFill>
          </w14:textFill>
        </w:rPr>
        <w:t>According to latest 10/8/2021 Report - The United States has the most new positive cases and the most new deaths case in global. </w:t>
      </w:r>
    </w:p>
    <w:p>
      <w:pPr>
        <w:spacing w:before="0" w:after="160"/>
        <w:rPr>
          <w:rFonts w:ascii="Arial" w:hAnsi="Arial" w:cs="Arial"/>
          <w:color w:val="00B050"/>
          <w:sz w:val="20"/>
          <w:szCs w:val="20"/>
        </w:rPr>
      </w:pPr>
    </w:p>
    <w:p>
      <w:pPr>
        <w:tabs>
          <w:tab w:val="left" w:pos="6390"/>
        </w:tabs>
        <w:jc w:val="center"/>
        <w:rPr>
          <w:rFonts w:ascii="Arial" w:hAnsi="Arial" w:cs="Arial"/>
          <w:b/>
          <w:bCs/>
          <w:color w:val="000000"/>
          <w:sz w:val="20"/>
          <w:szCs w:val="20"/>
        </w:rPr>
      </w:pPr>
    </w:p>
    <w:p>
      <w:pPr>
        <w:tabs>
          <w:tab w:val="left" w:pos="6390"/>
        </w:tabs>
        <w:jc w:val="center"/>
        <w:rPr>
          <w:rFonts w:ascii="Arial" w:hAnsi="Arial" w:cs="Arial"/>
          <w:b/>
          <w:bCs/>
          <w:color w:val="000000"/>
          <w:sz w:val="20"/>
          <w:szCs w:val="20"/>
        </w:rPr>
      </w:pPr>
    </w:p>
    <w:p>
      <w:pPr>
        <w:tabs>
          <w:tab w:val="left" w:pos="6390"/>
        </w:tabs>
        <w:jc w:val="center"/>
        <w:rPr>
          <w:rFonts w:ascii="Arial" w:hAnsi="Arial" w:cs="Arial"/>
          <w:b/>
          <w:bCs/>
          <w:color w:val="000000"/>
          <w:sz w:val="20"/>
          <w:szCs w:val="20"/>
        </w:rPr>
      </w:pPr>
      <w:r>
        <w:rPr>
          <w:rFonts w:ascii="Arial" w:hAnsi="Arial" w:cs="Arial"/>
          <w:b/>
          <w:bCs/>
          <w:color w:val="000000"/>
          <w:sz w:val="20"/>
          <w:szCs w:val="20"/>
        </w:rPr>
        <w:t>THE END</w:t>
      </w:r>
    </w:p>
    <w:p>
      <w:pPr>
        <w:tabs>
          <w:tab w:val="left" w:pos="6390"/>
        </w:tabs>
        <w:rPr>
          <w:rFonts w:ascii="Arial" w:hAnsi="Arial" w:cs="Arial"/>
          <w:sz w:val="20"/>
          <w:szCs w:val="20"/>
        </w:rPr>
      </w:pPr>
      <w:r>
        <w:rPr>
          <w:rFonts w:ascii="Arial" w:hAnsi="Arial" w:cs="Arial"/>
          <w:color w:val="000000"/>
          <w:sz w:val="20"/>
          <w:szCs w:val="20"/>
        </w:rPr>
        <w:br w:type="textWrapping"/>
      </w:r>
    </w:p>
    <w:sectPr>
      <w:headerReference r:id="rId5"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1758950" cy="50165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64338" cy="503037"/>
                  </a:xfrm>
                  <a:prstGeom prst="rect">
                    <a:avLst/>
                  </a:prstGeom>
                </pic:spPr>
              </pic:pic>
            </a:graphicData>
          </a:graphic>
        </wp:inline>
      </w:drawing>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09"/>
    <w:rsid w:val="00085AF7"/>
    <w:rsid w:val="00096DCD"/>
    <w:rsid w:val="002C1CB9"/>
    <w:rsid w:val="00354A82"/>
    <w:rsid w:val="004579D5"/>
    <w:rsid w:val="00620909"/>
    <w:rsid w:val="006528AE"/>
    <w:rsid w:val="006905A5"/>
    <w:rsid w:val="00691162"/>
    <w:rsid w:val="006F4B43"/>
    <w:rsid w:val="007B36AA"/>
    <w:rsid w:val="007D4636"/>
    <w:rsid w:val="008305EB"/>
    <w:rsid w:val="008D49C6"/>
    <w:rsid w:val="00903A7B"/>
    <w:rsid w:val="00921C1F"/>
    <w:rsid w:val="00935250"/>
    <w:rsid w:val="0093576B"/>
    <w:rsid w:val="009729E9"/>
    <w:rsid w:val="009E0940"/>
    <w:rsid w:val="009F084E"/>
    <w:rsid w:val="00A6538A"/>
    <w:rsid w:val="00A94E31"/>
    <w:rsid w:val="00B018C6"/>
    <w:rsid w:val="00BA360D"/>
    <w:rsid w:val="00C87B15"/>
    <w:rsid w:val="00EB2682"/>
    <w:rsid w:val="00FA5A66"/>
    <w:rsid w:val="064A3627"/>
    <w:rsid w:val="094C0864"/>
    <w:rsid w:val="12A2762F"/>
    <w:rsid w:val="18DD79F6"/>
    <w:rsid w:val="1B6B1D9F"/>
    <w:rsid w:val="200A52E6"/>
    <w:rsid w:val="21005FD9"/>
    <w:rsid w:val="344F012B"/>
    <w:rsid w:val="39405E90"/>
    <w:rsid w:val="3F1C388E"/>
    <w:rsid w:val="563243ED"/>
    <w:rsid w:val="5BBD3A40"/>
    <w:rsid w:val="7DB458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SG"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SG"/>
    </w:rPr>
  </w:style>
  <w:style w:type="character" w:customStyle="1" w:styleId="7">
    <w:name w:val="Header Char"/>
    <w:basedOn w:val="2"/>
    <w:link w:val="5"/>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638</Words>
  <Characters>3641</Characters>
  <Lines>30</Lines>
  <Paragraphs>8</Paragraphs>
  <TotalTime>2</TotalTime>
  <ScaleCrop>false</ScaleCrop>
  <LinksUpToDate>false</LinksUpToDate>
  <CharactersWithSpaces>4271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2022-07-20T13:43:00Z</dcterms:created>
  <dc:creator>Nisha Md</dc:creator>
  <cp:lastModifiedBy>revo1</cp:lastModifiedBy>
  <dcterms:modified xsi:type="dcterms:W3CDTF">2022-11-03T08:02:34Z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5DCEBB34024D449AB3705BFB23B4AABE</vt:lpwstr>
  </property>
</Properties>
</file>