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w:cs="Arial" w:eastAsia="Arial" w:hAnsi="Arial"/>
          <w:color w:val="1f1f1f"/>
          <w:sz w:val="46"/>
          <w:szCs w:val="46"/>
        </w:rPr>
      </w:pPr>
      <w:r w:rsidDel="00000000" w:rsidR="00000000" w:rsidRPr="00000000">
        <w:rPr>
          <w:rtl w:val="0"/>
        </w:rPr>
        <w:t xml:space="preserve">以機器學習與總經指標優化主動基金絕對報酬之實證研究</w:t>
      </w:r>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4a86e8"/>
          <w:sz w:val="34"/>
          <w:szCs w:val="34"/>
        </w:rPr>
      </w:pPr>
      <w:bookmarkStart w:colFirst="0" w:colLast="0" w:name="_heading=h.jh4rbcgfh1zp" w:id="0"/>
      <w:bookmarkEnd w:id="0"/>
      <w:sdt>
        <w:sdtPr>
          <w:id w:val="1927628495"/>
          <w:tag w:val="goog_rdk_0"/>
        </w:sdtPr>
        <w:sdtContent>
          <w:r w:rsidDel="00000000" w:rsidR="00000000" w:rsidRPr="00000000">
            <w:rPr>
              <w:rFonts w:ascii="Arial Unicode MS" w:cs="Arial Unicode MS" w:eastAsia="Arial Unicode MS" w:hAnsi="Arial Unicode MS"/>
              <w:color w:val="4a86e8"/>
              <w:sz w:val="34"/>
              <w:szCs w:val="34"/>
              <w:rtl w:val="0"/>
            </w:rPr>
            <w:t xml:space="preserve">第一部分 原研究報告之檢討</w:t>
          </w:r>
        </w:sdtContent>
      </w:sdt>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7ef5hpsdm06a" w:id="1"/>
      <w:bookmarkEnd w:id="1"/>
      <w:sdt>
        <w:sdtPr>
          <w:id w:val="1855584141"/>
          <w:tag w:val="goog_rdk_1"/>
        </w:sdtPr>
        <w:sdtContent>
          <w:r w:rsidDel="00000000" w:rsidR="00000000" w:rsidRPr="00000000">
            <w:rPr>
              <w:rFonts w:ascii="Arial Unicode MS" w:cs="Arial Unicode MS" w:eastAsia="Arial Unicode MS" w:hAnsi="Arial Unicode MS"/>
              <w:color w:val="1f1f1f"/>
              <w:sz w:val="26"/>
              <w:szCs w:val="26"/>
              <w:rtl w:val="0"/>
            </w:rPr>
            <w:t xml:space="preserve">一、資料與來源未充分驗證</w:t>
          </w:r>
        </w:sdtContent>
      </w:sdt>
    </w:p>
    <w:p w:rsidR="00000000" w:rsidDel="00000000" w:rsidP="00000000" w:rsidRDefault="00000000" w:rsidRPr="00000000" w14:paraId="00000004">
      <w:pPr>
        <w:spacing w:after="0" w:line="276" w:lineRule="auto"/>
        <w:rPr>
          <w:rFonts w:ascii="Arial" w:cs="Arial" w:eastAsia="Arial" w:hAnsi="Arial"/>
          <w:color w:val="1f1f1f"/>
        </w:rPr>
      </w:pPr>
      <w:sdt>
        <w:sdtPr>
          <w:id w:val="473556837"/>
          <w:tag w:val="goog_rdk_2"/>
        </w:sdtPr>
        <w:sdtContent>
          <w:r w:rsidDel="00000000" w:rsidR="00000000" w:rsidRPr="00000000">
            <w:rPr>
              <w:rFonts w:ascii="Arial Unicode MS" w:cs="Arial Unicode MS" w:eastAsia="Arial Unicode MS" w:hAnsi="Arial Unicode MS"/>
              <w:color w:val="1f1f1f"/>
              <w:rtl w:val="0"/>
            </w:rPr>
            <w:t xml:space="preserve">原報告宣稱使用 2009/01 至 2026/09 的資料，並指出高收益債利差（HY_OAS）是重要甚至最準確的預測指標。然而，實際下載資料後發現，</w:t>
          </w:r>
        </w:sdtContent>
      </w:sdt>
      <w:sdt>
        <w:sdtPr>
          <w:id w:val="-1620787469"/>
          <w:tag w:val="goog_rdk_3"/>
        </w:sdtPr>
        <w:sdtContent>
          <w:r w:rsidDel="00000000" w:rsidR="00000000" w:rsidRPr="00000000">
            <w:rPr>
              <w:rFonts w:ascii="Arial Unicode MS" w:cs="Arial Unicode MS" w:eastAsia="Arial Unicode MS" w:hAnsi="Arial Unicode MS"/>
              <w:b w:val="1"/>
              <w:bCs w:val="1"/>
              <w:color w:val="1f1f1f"/>
              <w:rtl w:val="0"/>
            </w:rPr>
            <w:t xml:space="preserve">HY_OAS 僅有自 2023/09/29 起約 785 筆資料，轉為週頻後缺值率高達 83%</w:t>
          </w:r>
        </w:sdtContent>
      </w:sdt>
      <w:sdt>
        <w:sdtPr>
          <w:id w:val="-1287310586"/>
          <w:tag w:val="goog_rdk_4"/>
        </w:sdtPr>
        <w:sdtContent>
          <w:r w:rsidDel="00000000" w:rsidR="00000000" w:rsidRPr="00000000">
            <w:rPr>
              <w:rFonts w:ascii="Arial Unicode MS" w:cs="Arial Unicode MS" w:eastAsia="Arial Unicode MS" w:hAnsi="Arial Unicode MS"/>
              <w:color w:val="1f1f1f"/>
              <w:rtl w:val="0"/>
            </w:rPr>
            <w:t xml:space="preserve">；因此，在 2022 年市場大幅下跌期間，這項特徵實際上並不存在。相較之下，BAA10Y 可涵蓋 2009 年以後的期間，缺值率約 0.1%，較適合作為信用利差代理，但 BAA10Y 並不等同於高收益債利差。</w:t>
          </w:r>
        </w:sdtContent>
      </w:sdt>
    </w:p>
    <w:p w:rsidR="00000000" w:rsidDel="00000000" w:rsidP="00000000" w:rsidRDefault="00000000" w:rsidRPr="00000000" w14:paraId="00000005">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6">
      <w:pPr>
        <w:spacing w:after="0" w:line="276" w:lineRule="auto"/>
        <w:rPr>
          <w:rFonts w:ascii="Arial" w:cs="Arial" w:eastAsia="Arial" w:hAnsi="Arial"/>
          <w:b w:val="1"/>
          <w:bCs w:val="1"/>
          <w:color w:val="1f1f1f"/>
        </w:rPr>
      </w:pPr>
      <w:sdt>
        <w:sdtPr>
          <w:id w:val="1835836930"/>
          <w:tag w:val="goog_rdk_5"/>
        </w:sdtPr>
        <w:sdtContent>
          <w:r w:rsidDel="00000000" w:rsidR="00000000" w:rsidRPr="00000000">
            <w:rPr>
              <w:rFonts w:ascii="Arial Unicode MS" w:cs="Arial Unicode MS" w:eastAsia="Arial Unicode MS" w:hAnsi="Arial Unicode MS"/>
              <w:color w:val="1f1f1f"/>
              <w:rtl w:val="0"/>
            </w:rPr>
            <w:t xml:space="preserve">這反映出 AI 可以產生看似合理的資料範圍、指標名稱及金融敘事，但若沒有實際下載與驗證資料，就可能在資料基礎不成立的情況下繼續建模。因此，</w:t>
          </w:r>
        </w:sdtContent>
      </w:sdt>
      <w:sdt>
        <w:sdtPr>
          <w:id w:val="1249046324"/>
          <w:tag w:val="goog_rdk_6"/>
        </w:sdtPr>
        <w:sdtContent>
          <w:r w:rsidDel="00000000" w:rsidR="00000000" w:rsidRPr="00000000">
            <w:rPr>
              <w:rFonts w:ascii="Arial Unicode MS" w:cs="Arial Unicode MS" w:eastAsia="Arial Unicode MS" w:hAnsi="Arial Unicode MS"/>
              <w:b w:val="1"/>
              <w:bCs w:val="1"/>
              <w:color w:val="1f1f1f"/>
              <w:rtl w:val="0"/>
            </w:rPr>
            <w:t xml:space="preserve">在建立模型以前，應先確認每個資料序列的來源、起訖日期、筆數、缺值比例及發布時間。</w:t>
          </w:r>
        </w:sdtContent>
      </w:sdt>
    </w:p>
    <w:p w:rsidR="00000000" w:rsidDel="00000000" w:rsidP="00000000" w:rsidRDefault="00000000" w:rsidRPr="00000000" w14:paraId="00000007">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ias0v3i88hhp" w:id="2"/>
      <w:bookmarkEnd w:id="2"/>
      <w:sdt>
        <w:sdtPr>
          <w:id w:val="1977735690"/>
          <w:tag w:val="goog_rdk_7"/>
        </w:sdtPr>
        <w:sdtContent>
          <w:r w:rsidDel="00000000" w:rsidR="00000000" w:rsidRPr="00000000">
            <w:rPr>
              <w:rFonts w:ascii="Arial Unicode MS" w:cs="Arial Unicode MS" w:eastAsia="Arial Unicode MS" w:hAnsi="Arial Unicode MS"/>
              <w:color w:val="1f1f1f"/>
              <w:sz w:val="26"/>
              <w:szCs w:val="26"/>
              <w:rtl w:val="0"/>
            </w:rPr>
            <w:t xml:space="preserve">二、結論與證據存在矛盾</w:t>
          </w:r>
        </w:sdtContent>
      </w:sdt>
    </w:p>
    <w:p w:rsidR="00000000" w:rsidDel="00000000" w:rsidP="00000000" w:rsidRDefault="00000000" w:rsidRPr="00000000" w14:paraId="00000009">
      <w:pPr>
        <w:spacing w:after="0" w:line="276" w:lineRule="auto"/>
        <w:rPr>
          <w:rFonts w:ascii="Arial" w:cs="Arial" w:eastAsia="Arial" w:hAnsi="Arial"/>
          <w:color w:val="1f1f1f"/>
        </w:rPr>
      </w:pPr>
      <w:sdt>
        <w:sdtPr>
          <w:id w:val="281667146"/>
          <w:tag w:val="goog_rdk_8"/>
        </w:sdtPr>
        <w:sdtContent>
          <w:r w:rsidDel="00000000" w:rsidR="00000000" w:rsidRPr="00000000">
            <w:rPr>
              <w:rFonts w:ascii="Arial Unicode MS" w:cs="Arial Unicode MS" w:eastAsia="Arial Unicode MS" w:hAnsi="Arial Unicode MS"/>
              <w:color w:val="1f1f1f"/>
              <w:rtl w:val="0"/>
            </w:rPr>
            <w:t xml:space="preserve">原報告部分文字結論與實際結果並不完全一致。例如，結論強調美元與美債殖利率的前瞻性，但 </w:t>
          </w:r>
        </w:sdtContent>
      </w:sdt>
      <w:sdt>
        <w:sdtPr>
          <w:id w:val="2123671217"/>
          <w:tag w:val="goog_rdk_9"/>
        </w:sdtPr>
        <w:sdtContent>
          <w:r w:rsidDel="00000000" w:rsidR="00000000" w:rsidRPr="00000000">
            <w:rPr>
              <w:rFonts w:ascii="Arial Unicode MS" w:cs="Arial Unicode MS" w:eastAsia="Arial Unicode MS" w:hAnsi="Arial Unicode MS"/>
              <w:b w:val="1"/>
              <w:bCs w:val="1"/>
              <w:color w:val="1f1f1f"/>
              <w:rtl w:val="0"/>
            </w:rPr>
            <w:t xml:space="preserve">SHAP 排名中 VIX 動能反而位居第二，高於美債殖利率</w:t>
          </w:r>
        </w:sdtContent>
      </w:sdt>
      <w:sdt>
        <w:sdtPr>
          <w:id w:val="1992554447"/>
          <w:tag w:val="goog_rdk_10"/>
        </w:sdtPr>
        <w:sdtContent>
          <w:r w:rsidDel="00000000" w:rsidR="00000000" w:rsidRPr="00000000">
            <w:rPr>
              <w:rFonts w:ascii="Arial Unicode MS" w:cs="Arial Unicode MS" w:eastAsia="Arial Unicode MS" w:hAnsi="Arial Unicode MS"/>
              <w:color w:val="1f1f1f"/>
              <w:rtl w:val="0"/>
            </w:rPr>
            <w:t xml:space="preserve">。此外，報告稱納入「前五大總經指標」，實際文字卻只明確列出三項；背景敘述則稱疫情與升息期間最大回撤均超過 40%，但淨值資料顯示，疫情期間的回撤約為 -32%，真正超過 40% 的是 2022 年。</w:t>
          </w:r>
        </w:sdtContent>
      </w:sdt>
    </w:p>
    <w:p w:rsidR="00000000" w:rsidDel="00000000" w:rsidP="00000000" w:rsidRDefault="00000000" w:rsidRPr="00000000" w14:paraId="0000000A">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nkkaagy7m1oo" w:id="3"/>
      <w:bookmarkEnd w:id="3"/>
      <w:sdt>
        <w:sdtPr>
          <w:id w:val="414035193"/>
          <w:tag w:val="goog_rdk_11"/>
        </w:sdtPr>
        <w:sdtContent>
          <w:r w:rsidDel="00000000" w:rsidR="00000000" w:rsidRPr="00000000">
            <w:rPr>
              <w:rFonts w:ascii="Arial Unicode MS" w:cs="Arial Unicode MS" w:eastAsia="Arial Unicode MS" w:hAnsi="Arial Unicode MS"/>
              <w:color w:val="1f1f1f"/>
              <w:sz w:val="26"/>
              <w:szCs w:val="26"/>
              <w:rtl w:val="0"/>
            </w:rPr>
            <w:t xml:space="preserve">三、結論措辭超出證據強度</w:t>
          </w:r>
        </w:sdtContent>
      </w:sdt>
    </w:p>
    <w:p w:rsidR="00000000" w:rsidDel="00000000" w:rsidP="00000000" w:rsidRDefault="00000000" w:rsidRPr="00000000" w14:paraId="0000000C">
      <w:pPr>
        <w:spacing w:after="0" w:line="276" w:lineRule="auto"/>
        <w:rPr>
          <w:rFonts w:ascii="Arial" w:cs="Arial" w:eastAsia="Arial" w:hAnsi="Arial"/>
          <w:color w:val="1f1f1f"/>
        </w:rPr>
      </w:pPr>
      <w:sdt>
        <w:sdtPr>
          <w:id w:val="-275957541"/>
          <w:tag w:val="goog_rdk_12"/>
        </w:sdtPr>
        <w:sdtContent>
          <w:r w:rsidDel="00000000" w:rsidR="00000000" w:rsidRPr="00000000">
            <w:rPr>
              <w:rFonts w:ascii="Arial Unicode MS" w:cs="Arial Unicode MS" w:eastAsia="Arial Unicode MS" w:hAnsi="Arial Unicode MS"/>
              <w:color w:val="1f1f1f"/>
              <w:rtl w:val="0"/>
            </w:rPr>
            <w:t xml:space="preserve">原報告使用「我們證實了」、「唯一解方」、「可直接部署」等較強烈的措辭，但目前證據尚不足以支持這些普遍性結論。尤其原研究所觀察到的主要大型熊市事件有限，</w:t>
          </w:r>
        </w:sdtContent>
      </w:sdt>
      <w:sdt>
        <w:sdtPr>
          <w:id w:val="1214454034"/>
          <w:tag w:val="goog_rdk_13"/>
        </w:sdtPr>
        <w:sdtContent>
          <w:r w:rsidDel="00000000" w:rsidR="00000000" w:rsidRPr="00000000">
            <w:rPr>
              <w:rFonts w:ascii="Arial Unicode MS" w:cs="Arial Unicode MS" w:eastAsia="Arial Unicode MS" w:hAnsi="Arial Unicode MS"/>
              <w:b w:val="1"/>
              <w:bCs w:val="1"/>
              <w:color w:val="1f1f1f"/>
              <w:rtl w:val="0"/>
            </w:rPr>
            <w:t xml:space="preserve">不能僅依靠單一或少數危機期間，就將特定模型的歷史結果推論為未來普遍有效的規則</w:t>
          </w:r>
        </w:sdtContent>
      </w:sdt>
      <w:sdt>
        <w:sdtPr>
          <w:id w:val="937495654"/>
          <w:tag w:val="goog_rdk_14"/>
        </w:sdtPr>
        <w:sdtContent>
          <w:r w:rsidDel="00000000" w:rsidR="00000000" w:rsidRPr="00000000">
            <w:rPr>
              <w:rFonts w:ascii="Arial Unicode MS" w:cs="Arial Unicode MS" w:eastAsia="Arial Unicode MS" w:hAnsi="Arial Unicode MS"/>
              <w:color w:val="1f1f1f"/>
              <w:rtl w:val="0"/>
            </w:rPr>
            <w:t xml:space="preserve">。同樣地，若報告聲稱策略能夠「有效躲避」市場崩盤，但策略本身的最大回撤仍達 -28.45%，則更適合描述為「降低部分回撤」，而不是「躲避崩盤」。</w:t>
          </w:r>
        </w:sdtContent>
      </w:sdt>
    </w:p>
    <w:p w:rsidR="00000000" w:rsidDel="00000000" w:rsidP="00000000" w:rsidRDefault="00000000" w:rsidRPr="00000000" w14:paraId="0000000D">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7kikicjjpmsd" w:id="4"/>
      <w:bookmarkEnd w:id="4"/>
      <w:sdt>
        <w:sdtPr>
          <w:id w:val="2115393287"/>
          <w:tag w:val="goog_rdk_15"/>
        </w:sdtPr>
        <w:sdtContent>
          <w:r w:rsidDel="00000000" w:rsidR="00000000" w:rsidRPr="00000000">
            <w:rPr>
              <w:rFonts w:ascii="Arial Unicode MS" w:cs="Arial Unicode MS" w:eastAsia="Arial Unicode MS" w:hAnsi="Arial Unicode MS"/>
              <w:color w:val="1f1f1f"/>
              <w:sz w:val="26"/>
              <w:szCs w:val="26"/>
              <w:rtl w:val="0"/>
            </w:rPr>
            <w:t xml:space="preserve">四、績效呈現偏重有利結果</w:t>
          </w:r>
        </w:sdtContent>
      </w:sdt>
    </w:p>
    <w:p w:rsidR="00000000" w:rsidDel="00000000" w:rsidP="00000000" w:rsidRDefault="00000000" w:rsidRPr="00000000" w14:paraId="0000000F">
      <w:pPr>
        <w:spacing w:after="0" w:line="276" w:lineRule="auto"/>
        <w:rPr>
          <w:rFonts w:ascii="Arial" w:cs="Arial" w:eastAsia="Arial" w:hAnsi="Arial"/>
          <w:b w:val="1"/>
          <w:bCs w:val="1"/>
          <w:color w:val="1f1f1f"/>
        </w:rPr>
      </w:pPr>
      <w:sdt>
        <w:sdtPr>
          <w:id w:val="767972854"/>
          <w:tag w:val="goog_rdk_16"/>
        </w:sdtPr>
        <w:sdtContent>
          <w:r w:rsidDel="00000000" w:rsidR="00000000" w:rsidRPr="00000000">
            <w:rPr>
              <w:rFonts w:ascii="Arial Unicode MS" w:cs="Arial Unicode MS" w:eastAsia="Arial Unicode MS" w:hAnsi="Arial Unicode MS"/>
              <w:color w:val="1f1f1f"/>
              <w:rtl w:val="0"/>
            </w:rPr>
            <w:t xml:space="preserve">原報告中的策略年化報酬約為 11%至16%，低於同期買進持有約 28% 的結果。如果按照報告本身的數字粗略估算 Calmar Ratio，策略約為 0.39至0.56，買進持有約為 0.67，因此不能單憑回撤下降就直接判定策略成功。此外，28% 的買進持有年化報酬以 2009 年初為起點，時間位置接近全球金融海嘯低點，起點選擇對結果影響很大。若從基金成立日起計算，年化報酬約為 14%。因此，</w:t>
          </w:r>
        </w:sdtContent>
      </w:sdt>
      <w:sdt>
        <w:sdtPr>
          <w:id w:val="-1980102393"/>
          <w:tag w:val="goog_rdk_17"/>
        </w:sdtPr>
        <w:sdtContent>
          <w:r w:rsidDel="00000000" w:rsidR="00000000" w:rsidRPr="00000000">
            <w:rPr>
              <w:rFonts w:ascii="Arial Unicode MS" w:cs="Arial Unicode MS" w:eastAsia="Arial Unicode MS" w:hAnsi="Arial Unicode MS"/>
              <w:b w:val="1"/>
              <w:bCs w:val="1"/>
              <w:color w:val="1f1f1f"/>
              <w:rtl w:val="0"/>
            </w:rPr>
            <w:t xml:space="preserve">績效評估不應只呈現對策略有利的指標，而應同時比較 CAGR、最大回撤、Sharpe Ratio、Calmar Ratio、換手率、交易成本及不同起點下的結果。</w:t>
          </w:r>
        </w:sdtContent>
      </w:sdt>
    </w:p>
    <w:p w:rsidR="00000000" w:rsidDel="00000000" w:rsidP="00000000" w:rsidRDefault="00000000" w:rsidRPr="00000000" w14:paraId="00000010">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xabl8jpq2gln" w:id="5"/>
      <w:bookmarkEnd w:id="5"/>
      <w:sdt>
        <w:sdtPr>
          <w:id w:val="1423583551"/>
          <w:tag w:val="goog_rdk_18"/>
        </w:sdtPr>
        <w:sdtContent>
          <w:r w:rsidDel="00000000" w:rsidR="00000000" w:rsidRPr="00000000">
            <w:rPr>
              <w:rFonts w:ascii="Arial Unicode MS" w:cs="Arial Unicode MS" w:eastAsia="Arial Unicode MS" w:hAnsi="Arial Unicode MS"/>
              <w:color w:val="1f1f1f"/>
              <w:sz w:val="26"/>
              <w:szCs w:val="26"/>
              <w:rtl w:val="0"/>
            </w:rPr>
            <w:t xml:space="preserve">五、方法細節不足，版本間難以歸因</w:t>
          </w:r>
        </w:sdtContent>
      </w:sdt>
    </w:p>
    <w:p w:rsidR="00000000" w:rsidDel="00000000" w:rsidP="00000000" w:rsidRDefault="00000000" w:rsidRPr="00000000" w14:paraId="00000012">
      <w:pPr>
        <w:spacing w:after="0" w:line="276" w:lineRule="auto"/>
        <w:rPr>
          <w:rFonts w:ascii="Arial" w:cs="Arial" w:eastAsia="Arial" w:hAnsi="Arial"/>
          <w:b w:val="1"/>
          <w:bCs w:val="1"/>
          <w:color w:val="1f1f1f"/>
        </w:rPr>
      </w:pPr>
      <w:sdt>
        <w:sdtPr>
          <w:id w:val="1058556857"/>
          <w:tag w:val="goog_rdk_19"/>
        </w:sdtPr>
        <w:sdtContent>
          <w:r w:rsidDel="00000000" w:rsidR="00000000" w:rsidRPr="00000000">
            <w:rPr>
              <w:rFonts w:ascii="Arial Unicode MS" w:cs="Arial Unicode MS" w:eastAsia="Arial Unicode MS" w:hAnsi="Arial Unicode MS"/>
              <w:color w:val="1f1f1f"/>
              <w:rtl w:val="0"/>
            </w:rPr>
            <w:t xml:space="preserve">原研究不同版本同時修改資料頻率、標籤定義與模型特徵，因此即使 AUC 從 0.58 提升至 0.78，也無法判斷改善究竟來自哪個改動，更不能直接將不同設定下的 AUC 當成同一實驗進行比較。</w:t>
          </w:r>
        </w:sdtContent>
      </w:sdt>
      <w:sdt>
        <w:sdtPr>
          <w:id w:val="602578446"/>
          <w:tag w:val="goog_rdk_20"/>
        </w:sdtPr>
        <w:sdtContent>
          <w:r w:rsidDel="00000000" w:rsidR="00000000" w:rsidRPr="00000000">
            <w:rPr>
              <w:rFonts w:ascii="Arial Unicode MS" w:cs="Arial Unicode MS" w:eastAsia="Arial Unicode MS" w:hAnsi="Arial Unicode MS"/>
              <w:b w:val="1"/>
              <w:bCs w:val="1"/>
              <w:color w:val="1f1f1f"/>
              <w:rtl w:val="0"/>
            </w:rPr>
            <w:t xml:space="preserve">較合理的做法應是每次只修改一項設定，透過 ablation test 觀察該項改動所產生的影響，才能判斷改善來源。</w:t>
          </w:r>
        </w:sdtContent>
      </w:sdt>
    </w:p>
    <w:p w:rsidR="00000000" w:rsidDel="00000000" w:rsidP="00000000" w:rsidRDefault="00000000" w:rsidRPr="00000000" w14:paraId="00000013">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1m3bhel6v60n" w:id="6"/>
      <w:bookmarkEnd w:id="6"/>
      <w:sdt>
        <w:sdtPr>
          <w:id w:val="-1584561989"/>
          <w:tag w:val="goog_rdk_21"/>
        </w:sdtPr>
        <w:sdtContent>
          <w:r w:rsidDel="00000000" w:rsidR="00000000" w:rsidRPr="00000000">
            <w:rPr>
              <w:rFonts w:ascii="Arial Unicode MS" w:cs="Arial Unicode MS" w:eastAsia="Arial Unicode MS" w:hAnsi="Arial Unicode MS"/>
              <w:color w:val="1f1f1f"/>
              <w:sz w:val="26"/>
              <w:szCs w:val="26"/>
              <w:rtl w:val="0"/>
            </w:rPr>
            <w:t xml:space="preserve">六、事後金融敘事不能取代實證</w:t>
          </w:r>
        </w:sdtContent>
      </w:sdt>
    </w:p>
    <w:p w:rsidR="00000000" w:rsidDel="00000000" w:rsidP="00000000" w:rsidRDefault="00000000" w:rsidRPr="00000000" w14:paraId="00000015">
      <w:pPr>
        <w:spacing w:after="0" w:line="276" w:lineRule="auto"/>
        <w:rPr>
          <w:rFonts w:ascii="Arial" w:cs="Arial" w:eastAsia="Arial" w:hAnsi="Arial"/>
          <w:b w:val="1"/>
          <w:bCs w:val="1"/>
          <w:color w:val="1f1f1f"/>
        </w:rPr>
      </w:pPr>
      <w:sdt>
        <w:sdtPr>
          <w:id w:val="278505215"/>
          <w:tag w:val="goog_rdk_22"/>
        </w:sdtPr>
        <w:sdtContent>
          <w:r w:rsidDel="00000000" w:rsidR="00000000" w:rsidRPr="00000000">
            <w:rPr>
              <w:rFonts w:ascii="Arial Unicode MS" w:cs="Arial Unicode MS" w:eastAsia="Arial Unicode MS" w:hAnsi="Arial Unicode MS"/>
              <w:color w:val="1f1f1f"/>
              <w:rtl w:val="0"/>
            </w:rPr>
            <w:t xml:space="preserve">原報告在模型結果後加入強勢美元、資金流出等金融解釋，這些敘事在經濟直覺上可能合理，但研究本身並沒有直接驗證相關傳導機制。同樣地，</w:t>
          </w:r>
        </w:sdtContent>
      </w:sdt>
      <w:sdt>
        <w:sdtPr>
          <w:id w:val="-1370739334"/>
          <w:tag w:val="goog_rdk_23"/>
        </w:sdtPr>
        <w:sdtContent>
          <w:r w:rsidDel="00000000" w:rsidR="00000000" w:rsidRPr="00000000">
            <w:rPr>
              <w:rFonts w:ascii="Arial Unicode MS" w:cs="Arial Unicode MS" w:eastAsia="Arial Unicode MS" w:hAnsi="Arial Unicode MS"/>
              <w:b w:val="1"/>
              <w:bCs w:val="1"/>
              <w:color w:val="1f1f1f"/>
              <w:rtl w:val="0"/>
            </w:rPr>
            <w:t xml:space="preserve">SHAP 可以用來解釋模型依賴哪些特徵進行判斷，但不能因此證明該變數具有因果關係或真正的前瞻預測能力。</w:t>
          </w:r>
        </w:sdtContent>
      </w:sdt>
    </w:p>
    <w:p w:rsidR="00000000" w:rsidDel="00000000" w:rsidP="00000000" w:rsidRDefault="00000000" w:rsidRPr="00000000" w14:paraId="00000016">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o5ksg9najygo" w:id="7"/>
      <w:bookmarkEnd w:id="7"/>
      <w:sdt>
        <w:sdtPr>
          <w:id w:val="114955991"/>
          <w:tag w:val="goog_rdk_24"/>
        </w:sdtPr>
        <w:sdtContent>
          <w:r w:rsidDel="00000000" w:rsidR="00000000" w:rsidRPr="00000000">
            <w:rPr>
              <w:rFonts w:ascii="Arial Unicode MS" w:cs="Arial Unicode MS" w:eastAsia="Arial Unicode MS" w:hAnsi="Arial Unicode MS"/>
              <w:color w:val="1f1f1f"/>
              <w:sz w:val="26"/>
              <w:szCs w:val="26"/>
              <w:rtl w:val="0"/>
            </w:rPr>
            <w:t xml:space="preserve">七、本階段檢討小結</w:t>
          </w:r>
        </w:sdtContent>
      </w:sdt>
    </w:p>
    <w:p w:rsidR="00000000" w:rsidDel="00000000" w:rsidP="00000000" w:rsidRDefault="00000000" w:rsidRPr="00000000" w14:paraId="00000018">
      <w:pPr>
        <w:spacing w:after="0" w:line="276" w:lineRule="auto"/>
        <w:rPr>
          <w:rFonts w:ascii="Arial" w:cs="Arial" w:eastAsia="Arial" w:hAnsi="Arial"/>
          <w:b w:val="1"/>
          <w:bCs w:val="1"/>
          <w:color w:val="1f1f1f"/>
        </w:rPr>
      </w:pPr>
      <w:sdt>
        <w:sdtPr>
          <w:id w:val="-1123897987"/>
          <w:tag w:val="goog_rdk_25"/>
        </w:sdtPr>
        <w:sdtContent>
          <w:r w:rsidDel="00000000" w:rsidR="00000000" w:rsidRPr="00000000">
            <w:rPr>
              <w:rFonts w:ascii="Arial Unicode MS" w:cs="Arial Unicode MS" w:eastAsia="Arial Unicode MS" w:hAnsi="Arial Unicode MS"/>
              <w:color w:val="1f1f1f"/>
              <w:rtl w:val="0"/>
            </w:rPr>
            <w:t xml:space="preserve">綜合以上問題，原報告的核心問題並不只是模型表現好壞，而是資料來源、研究設計、驗證程序與結論強度之間沒有完全對應。因此，若要進一步判斷機器學習擇時是否真的能改善這檔基金的風險調整後收益，</w:t>
          </w:r>
        </w:sdtContent>
      </w:sdt>
      <w:sdt>
        <w:sdtPr>
          <w:id w:val="43462764"/>
          <w:tag w:val="goog_rdk_26"/>
        </w:sdtPr>
        <w:sdtContent>
          <w:r w:rsidDel="00000000" w:rsidR="00000000" w:rsidRPr="00000000">
            <w:rPr>
              <w:rFonts w:ascii="Arial Unicode MS" w:cs="Arial Unicode MS" w:eastAsia="Arial Unicode MS" w:hAnsi="Arial Unicode MS"/>
              <w:b w:val="1"/>
              <w:bCs w:val="1"/>
              <w:color w:val="1f1f1f"/>
              <w:rtl w:val="0"/>
            </w:rPr>
            <w:t xml:space="preserve">不宜直接延續原報告的模型與結論，而應重新建立一套資料可驗證、沒有前視偏誤、包含簡單基準，且事先設定成功與失敗標準的研究流程。</w:t>
          </w:r>
        </w:sdtContent>
      </w:sdt>
    </w:p>
    <w:p w:rsidR="00000000" w:rsidDel="00000000" w:rsidP="00000000" w:rsidRDefault="00000000" w:rsidRPr="00000000" w14:paraId="00000019">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A">
      <w:pPr>
        <w:spacing w:after="0" w:line="276" w:lineRule="auto"/>
        <w:rPr>
          <w:rFonts w:ascii="Arial" w:cs="Arial" w:eastAsia="Arial" w:hAnsi="Arial"/>
          <w:color w:val="1f1f1f"/>
        </w:rPr>
      </w:pPr>
      <w:sdt>
        <w:sdtPr>
          <w:id w:val="-419185928"/>
          <w:tag w:val="goog_rdk_27"/>
        </w:sdtPr>
        <w:sdtContent>
          <w:r w:rsidDel="00000000" w:rsidR="00000000" w:rsidRPr="00000000">
            <w:rPr>
              <w:rFonts w:ascii="Arial Unicode MS" w:cs="Arial Unicode MS" w:eastAsia="Arial Unicode MS" w:hAnsi="Arial Unicode MS"/>
              <w:color w:val="1f1f1f"/>
              <w:rtl w:val="0"/>
            </w:rPr>
            <w:t xml:space="preserve">基於這個目的，第二部分將研究問題縮小：先不加入尚未完成資料驗證的總經指標，而只使用同一檔基金的歷史價格資訊，重新檢驗 ML 擇時是否具有增益。</w:t>
          </w:r>
        </w:sdtContent>
      </w:sdt>
    </w:p>
    <w:p w:rsidR="00000000" w:rsidDel="00000000" w:rsidP="00000000" w:rsidRDefault="00000000" w:rsidRPr="00000000" w14:paraId="0000001B">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4a86e8"/>
          <w:sz w:val="34"/>
          <w:szCs w:val="34"/>
        </w:rPr>
      </w:pPr>
      <w:bookmarkStart w:colFirst="0" w:colLast="0" w:name="_heading=h.j7nqiywrd5e" w:id="8"/>
      <w:bookmarkEnd w:id="8"/>
      <w:sdt>
        <w:sdtPr>
          <w:id w:val="-335975627"/>
          <w:tag w:val="goog_rdk_28"/>
        </w:sdtPr>
        <w:sdtContent>
          <w:r w:rsidDel="00000000" w:rsidR="00000000" w:rsidRPr="00000000">
            <w:rPr>
              <w:rFonts w:ascii="Arial Unicode MS" w:cs="Arial Unicode MS" w:eastAsia="Arial Unicode MS" w:hAnsi="Arial Unicode MS"/>
              <w:color w:val="4a86e8"/>
              <w:sz w:val="34"/>
              <w:szCs w:val="34"/>
              <w:rtl w:val="0"/>
            </w:rPr>
            <w:t xml:space="preserve">第二部分 檢討事項之驗證與重新實作</w:t>
          </w:r>
        </w:sdtContent>
      </w:sdt>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3u32ojgrtip2" w:id="9"/>
      <w:bookmarkEnd w:id="9"/>
      <w:sdt>
        <w:sdtPr>
          <w:id w:val="-1130424876"/>
          <w:tag w:val="goog_rdk_29"/>
        </w:sdtPr>
        <w:sdtContent>
          <w:r w:rsidDel="00000000" w:rsidR="00000000" w:rsidRPr="00000000">
            <w:rPr>
              <w:rFonts w:ascii="Arial Unicode MS" w:cs="Arial Unicode MS" w:eastAsia="Arial Unicode MS" w:hAnsi="Arial Unicode MS"/>
              <w:color w:val="1f1f1f"/>
              <w:sz w:val="26"/>
              <w:szCs w:val="26"/>
              <w:rtl w:val="0"/>
            </w:rPr>
            <w:t xml:space="preserve">一、研究目的與範圍</w:t>
          </w:r>
        </w:sdtContent>
      </w:sdt>
    </w:p>
    <w:p w:rsidR="00000000" w:rsidDel="00000000" w:rsidP="00000000" w:rsidRDefault="00000000" w:rsidRPr="00000000" w14:paraId="0000001E">
      <w:pPr>
        <w:spacing w:after="0" w:line="276" w:lineRule="auto"/>
        <w:rPr>
          <w:rFonts w:ascii="Arial" w:cs="Arial" w:eastAsia="Arial" w:hAnsi="Arial"/>
          <w:color w:val="1f1f1f"/>
        </w:rPr>
      </w:pPr>
      <w:sdt>
        <w:sdtPr>
          <w:id w:val="-1732162382"/>
          <w:tag w:val="goog_rdk_30"/>
        </w:sdtPr>
        <w:sdtContent>
          <w:r w:rsidDel="00000000" w:rsidR="00000000" w:rsidRPr="00000000">
            <w:rPr>
              <w:rFonts w:ascii="Arial Unicode MS" w:cs="Arial Unicode MS" w:eastAsia="Arial Unicode MS" w:hAnsi="Arial Unicode MS"/>
              <w:color w:val="1f1f1f"/>
              <w:rtl w:val="0"/>
            </w:rPr>
            <w:t xml:space="preserve">前一部分指出原報告在資料驗證、研究設計、績效比較與結論措辭上存在若干問題。本部分進一步將這些批評轉化成實際研究設計，在較嚴格的驗證程序下重新檢查基金擇時策略是否成立。</w:t>
          </w:r>
        </w:sdtContent>
      </w:sdt>
    </w:p>
    <w:p w:rsidR="00000000" w:rsidDel="00000000" w:rsidP="00000000" w:rsidRDefault="00000000" w:rsidRPr="00000000" w14:paraId="0000001F">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0">
      <w:pPr>
        <w:spacing w:after="0" w:line="276" w:lineRule="auto"/>
        <w:rPr>
          <w:rFonts w:ascii="Arial" w:cs="Arial" w:eastAsia="Arial" w:hAnsi="Arial"/>
          <w:color w:val="1f1f1f"/>
        </w:rPr>
      </w:pPr>
      <w:sdt>
        <w:sdtPr>
          <w:id w:val="1701300934"/>
          <w:tag w:val="goog_rdk_31"/>
        </w:sdtPr>
        <w:sdtContent>
          <w:r w:rsidDel="00000000" w:rsidR="00000000" w:rsidRPr="00000000">
            <w:rPr>
              <w:rFonts w:ascii="Arial Unicode MS" w:cs="Arial Unicode MS" w:eastAsia="Arial Unicode MS" w:hAnsi="Arial Unicode MS"/>
              <w:color w:val="1f1f1f"/>
              <w:rtl w:val="0"/>
            </w:rPr>
            <w:t xml:space="preserve">研究標的仍為同一檔基金：安聯台灣大壩基金 A 類型新臺幣。</w:t>
          </w:r>
        </w:sdtContent>
      </w:sdt>
    </w:p>
    <w:p w:rsidR="00000000" w:rsidDel="00000000" w:rsidP="00000000" w:rsidRDefault="00000000" w:rsidRPr="00000000" w14:paraId="00000021">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2">
      <w:pPr>
        <w:spacing w:after="0" w:line="276" w:lineRule="auto"/>
        <w:rPr>
          <w:rFonts w:ascii="Arial" w:cs="Arial" w:eastAsia="Arial" w:hAnsi="Arial"/>
          <w:color w:val="1f1f1f"/>
        </w:rPr>
      </w:pPr>
      <w:sdt>
        <w:sdtPr>
          <w:id w:val="156990634"/>
          <w:tag w:val="goog_rdk_32"/>
        </w:sdtPr>
        <w:sdtContent>
          <w:r w:rsidDel="00000000" w:rsidR="00000000" w:rsidRPr="00000000">
            <w:rPr>
              <w:rFonts w:ascii="Arial Unicode MS" w:cs="Arial Unicode MS" w:eastAsia="Arial Unicode MS" w:hAnsi="Arial Unicode MS"/>
              <w:color w:val="1f1f1f"/>
              <w:rtl w:val="0"/>
            </w:rPr>
            <w:t xml:space="preserve">淨值資料最早可追溯至 2000/04/10，起始淨值為 10.00；資料下載日為 2026/09/22，最新淨值為 334.53，週資料使用至 2026/09/18。</w:t>
          </w:r>
        </w:sdtContent>
      </w:sdt>
    </w:p>
    <w:p w:rsidR="00000000" w:rsidDel="00000000" w:rsidP="00000000" w:rsidRDefault="00000000" w:rsidRPr="00000000" w14:paraId="00000023">
      <w:pPr>
        <w:spacing w:after="0" w:line="276" w:lineRule="auto"/>
        <w:rPr>
          <w:rFonts w:ascii="Arial" w:cs="Arial" w:eastAsia="Arial" w:hAnsi="Arial"/>
          <w:color w:val="1f1f1f"/>
        </w:rPr>
      </w:pPr>
      <w:sdt>
        <w:sdtPr>
          <w:id w:val="1404689679"/>
          <w:tag w:val="goog_rdk_33"/>
        </w:sdtPr>
        <w:sdtContent>
          <w:r w:rsidDel="00000000" w:rsidR="00000000" w:rsidRPr="00000000">
            <w:rPr>
              <w:rFonts w:ascii="Arial Unicode MS" w:cs="Arial Unicode MS" w:eastAsia="Arial Unicode MS" w:hAnsi="Arial Unicode MS"/>
              <w:color w:val="1f1f1f"/>
              <w:rtl w:val="0"/>
            </w:rPr>
            <w:t xml:space="preserve">本階段</w:t>
          </w:r>
        </w:sdtContent>
      </w:sdt>
      <w:sdt>
        <w:sdtPr>
          <w:id w:val="484407127"/>
          <w:tag w:val="goog_rdk_34"/>
        </w:sdtPr>
        <w:sdtContent>
          <w:r w:rsidDel="00000000" w:rsidR="00000000" w:rsidRPr="00000000">
            <w:rPr>
              <w:rFonts w:ascii="Arial Unicode MS" w:cs="Arial Unicode MS" w:eastAsia="Arial Unicode MS" w:hAnsi="Arial Unicode MS"/>
              <w:b w:val="1"/>
              <w:bCs w:val="1"/>
              <w:color w:val="1f1f1f"/>
              <w:rtl w:val="0"/>
            </w:rPr>
            <w:t xml:space="preserve">刻意只使用基金本身的價格特徵，不加入美元、殖利率或信用利差</w:t>
          </w:r>
        </w:sdtContent>
      </w:sdt>
      <w:sdt>
        <w:sdtPr>
          <w:id w:val="1084840373"/>
          <w:tag w:val="goog_rdk_35"/>
        </w:sdtPr>
        <w:sdtContent>
          <w:r w:rsidDel="00000000" w:rsidR="00000000" w:rsidRPr="00000000">
            <w:rPr>
              <w:rFonts w:ascii="Arial Unicode MS" w:cs="Arial Unicode MS" w:eastAsia="Arial Unicode MS" w:hAnsi="Arial Unicode MS"/>
              <w:color w:val="1f1f1f"/>
              <w:rtl w:val="0"/>
            </w:rPr>
            <w:t xml:space="preserve">，這樣做的目的是先排除尚未充分確認的總經資料問題，單純回答「純價格 ML 擇時是否有效」。</w:t>
          </w:r>
        </w:sdtContent>
      </w:sdt>
    </w:p>
    <w:p w:rsidR="00000000" w:rsidDel="00000000" w:rsidP="00000000" w:rsidRDefault="00000000" w:rsidRPr="00000000" w14:paraId="00000024">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146t8lepnth6" w:id="10"/>
      <w:bookmarkEnd w:id="10"/>
      <w:sdt>
        <w:sdtPr>
          <w:id w:val="777814672"/>
          <w:tag w:val="goog_rdk_36"/>
        </w:sdtPr>
        <w:sdtContent>
          <w:r w:rsidDel="00000000" w:rsidR="00000000" w:rsidRPr="00000000">
            <w:rPr>
              <w:rFonts w:ascii="Arial Unicode MS" w:cs="Arial Unicode MS" w:eastAsia="Arial Unicode MS" w:hAnsi="Arial Unicode MS"/>
              <w:color w:val="1f1f1f"/>
              <w:sz w:val="26"/>
              <w:szCs w:val="26"/>
              <w:rtl w:val="0"/>
            </w:rPr>
            <w:t xml:space="preserve">二、ML 擇時實驗設計</w:t>
          </w:r>
        </w:sdtContent>
      </w:sdt>
    </w:p>
    <w:p w:rsidR="00000000" w:rsidDel="00000000" w:rsidP="00000000" w:rsidRDefault="00000000" w:rsidRPr="00000000" w14:paraId="00000026">
      <w:pPr>
        <w:spacing w:after="0" w:line="276" w:lineRule="auto"/>
        <w:rPr>
          <w:rFonts w:ascii="Arial" w:cs="Arial" w:eastAsia="Arial" w:hAnsi="Arial"/>
          <w:color w:val="1f1f1f"/>
        </w:rPr>
      </w:pPr>
      <w:sdt>
        <w:sdtPr>
          <w:id w:val="-1079961791"/>
          <w:tag w:val="goog_rdk_37"/>
        </w:sdtPr>
        <w:sdtContent>
          <w:r w:rsidDel="00000000" w:rsidR="00000000" w:rsidRPr="00000000">
            <w:rPr>
              <w:rFonts w:ascii="Arial Unicode MS" w:cs="Arial Unicode MS" w:eastAsia="Arial Unicode MS" w:hAnsi="Arial Unicode MS"/>
              <w:color w:val="1f1f1f"/>
              <w:rtl w:val="0"/>
            </w:rPr>
            <w:t xml:space="preserve">本次 ML 實驗將標籤定義為「未來 13 週內最大跌幅是否超過 -15%」。</w:t>
          </w:r>
        </w:sdtContent>
      </w:sdt>
    </w:p>
    <w:p w:rsidR="00000000" w:rsidDel="00000000" w:rsidP="00000000" w:rsidRDefault="00000000" w:rsidRPr="00000000" w14:paraId="00000027">
      <w:pPr>
        <w:spacing w:after="0" w:line="276" w:lineRule="auto"/>
        <w:rPr>
          <w:rFonts w:ascii="Arial" w:cs="Arial" w:eastAsia="Arial" w:hAnsi="Arial"/>
          <w:color w:val="1f1f1f"/>
        </w:rPr>
      </w:pPr>
      <w:sdt>
        <w:sdtPr>
          <w:id w:val="1575930107"/>
          <w:tag w:val="goog_rdk_38"/>
        </w:sdtPr>
        <w:sdtContent>
          <w:r w:rsidDel="00000000" w:rsidR="00000000" w:rsidRPr="00000000">
            <w:rPr>
              <w:rFonts w:ascii="Arial Unicode MS" w:cs="Arial Unicode MS" w:eastAsia="Arial Unicode MS" w:hAnsi="Arial Unicode MS"/>
              <w:color w:val="1f1f1f"/>
              <w:rtl w:val="0"/>
            </w:rPr>
            <w:t xml:space="preserve">特徵包括報酬、回撤、均線乖離及波動率，共 12 個價格特徵。</w:t>
          </w:r>
        </w:sdtContent>
      </w:sdt>
    </w:p>
    <w:p w:rsidR="00000000" w:rsidDel="00000000" w:rsidP="00000000" w:rsidRDefault="00000000" w:rsidRPr="00000000" w14:paraId="00000028">
      <w:pPr>
        <w:spacing w:after="0" w:line="276" w:lineRule="auto"/>
        <w:rPr>
          <w:rFonts w:ascii="Arial" w:cs="Arial" w:eastAsia="Arial" w:hAnsi="Arial"/>
          <w:color w:val="1f1f1f"/>
        </w:rPr>
      </w:pPr>
      <w:sdt>
        <w:sdtPr>
          <w:id w:val="1888986365"/>
          <w:tag w:val="goog_rdk_39"/>
        </w:sdtPr>
        <w:sdtContent>
          <w:r w:rsidDel="00000000" w:rsidR="00000000" w:rsidRPr="00000000">
            <w:rPr>
              <w:rFonts w:ascii="Arial Unicode MS" w:cs="Arial Unicode MS" w:eastAsia="Arial Unicode MS" w:hAnsi="Arial Unicode MS"/>
              <w:color w:val="1f1f1f"/>
              <w:rtl w:val="0"/>
            </w:rPr>
            <w:t xml:space="preserve">主要模型採用 L1 特徵選擇加 Logistic Regression，並以淺層梯度提升模型作為對照，共建立 5 個變體，其中包括逐組移除特徵的實驗。</w:t>
          </w:r>
        </w:sdtContent>
      </w:sdt>
    </w:p>
    <w:p w:rsidR="00000000" w:rsidDel="00000000" w:rsidP="00000000" w:rsidRDefault="00000000" w:rsidRPr="00000000" w14:paraId="00000029">
      <w:pPr>
        <w:spacing w:after="0" w:line="276" w:lineRule="auto"/>
        <w:rPr>
          <w:rFonts w:ascii="Arial" w:cs="Arial" w:eastAsia="Arial" w:hAnsi="Arial"/>
          <w:color w:val="1f1f1f"/>
        </w:rPr>
      </w:pPr>
      <w:sdt>
        <w:sdtPr>
          <w:id w:val="-615465731"/>
          <w:tag w:val="goog_rdk_40"/>
        </w:sdtPr>
        <w:sdtContent>
          <w:r w:rsidDel="00000000" w:rsidR="00000000" w:rsidRPr="00000000">
            <w:rPr>
              <w:rFonts w:ascii="Arial Unicode MS" w:cs="Arial Unicode MS" w:eastAsia="Arial Unicode MS" w:hAnsi="Arial Unicode MS"/>
              <w:color w:val="1f1f1f"/>
              <w:rtl w:val="0"/>
            </w:rPr>
            <w:t xml:space="preserve">為降低資訊洩漏，</w:t>
          </w:r>
        </w:sdtContent>
      </w:sdt>
      <w:sdt>
        <w:sdtPr>
          <w:id w:val="-2128269714"/>
          <w:tag w:val="goog_rdk_41"/>
        </w:sdtPr>
        <w:sdtContent>
          <w:r w:rsidDel="00000000" w:rsidR="00000000" w:rsidRPr="00000000">
            <w:rPr>
              <w:rFonts w:ascii="Arial Unicode MS" w:cs="Arial Unicode MS" w:eastAsia="Arial Unicode MS" w:hAnsi="Arial Unicode MS"/>
              <w:b w:val="1"/>
              <w:bCs w:val="1"/>
              <w:color w:val="1f1f1f"/>
              <w:rtl w:val="0"/>
            </w:rPr>
            <w:t xml:space="preserve">驗證採用帶隔離區的擴張窗 walk forward，模型門檻只能在訓練窗內決定</w:t>
          </w:r>
        </w:sdtContent>
      </w:sdt>
      <w:sdt>
        <w:sdtPr>
          <w:id w:val="-331665698"/>
          <w:tag w:val="goog_rdk_42"/>
        </w:sdtPr>
        <w:sdtContent>
          <w:r w:rsidDel="00000000" w:rsidR="00000000" w:rsidRPr="00000000">
            <w:rPr>
              <w:rFonts w:ascii="Arial Unicode MS" w:cs="Arial Unicode MS" w:eastAsia="Arial Unicode MS" w:hAnsi="Arial Unicode MS"/>
              <w:color w:val="1f1f1f"/>
              <w:rtl w:val="0"/>
            </w:rPr>
            <w:t xml:space="preserve">。實際回測時，訊號延後一週生效，並納入交易成本及現金利息。</w:t>
          </w:r>
        </w:sdtContent>
      </w:sdt>
    </w:p>
    <w:p w:rsidR="00000000" w:rsidDel="00000000" w:rsidP="00000000" w:rsidRDefault="00000000" w:rsidRPr="00000000" w14:paraId="0000002A">
      <w:pPr>
        <w:spacing w:after="0" w:line="276" w:lineRule="auto"/>
        <w:rPr>
          <w:rFonts w:ascii="Arial" w:cs="Arial" w:eastAsia="Arial" w:hAnsi="Arial"/>
          <w:color w:val="1f1f1f"/>
        </w:rPr>
      </w:pPr>
      <w:sdt>
        <w:sdtPr>
          <w:id w:val="-1607641051"/>
          <w:tag w:val="goog_rdk_43"/>
        </w:sdtPr>
        <w:sdtContent>
          <w:r w:rsidDel="00000000" w:rsidR="00000000" w:rsidRPr="00000000">
            <w:rPr>
              <w:rFonts w:ascii="Arial Unicode MS" w:cs="Arial Unicode MS" w:eastAsia="Arial Unicode MS" w:hAnsi="Arial Unicode MS"/>
              <w:color w:val="1f1f1f"/>
              <w:rtl w:val="0"/>
            </w:rPr>
            <w:t xml:space="preserve">比較基準包括買進持有、MA40 與波動率目標策略，並搭配區塊 bootstrap、置換檢定、危機區間分析及多起點敏感度分析。成功與失敗的判準則在查看實驗結果前預先設定。</w:t>
          </w:r>
        </w:sdtContent>
      </w:sdt>
    </w:p>
    <w:p w:rsidR="00000000" w:rsidDel="00000000" w:rsidP="00000000" w:rsidRDefault="00000000" w:rsidRPr="00000000" w14:paraId="0000002B">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nq7bddrhibsy" w:id="11"/>
      <w:bookmarkEnd w:id="11"/>
      <w:sdt>
        <w:sdtPr>
          <w:id w:val="-785862258"/>
          <w:tag w:val="goog_rdk_44"/>
        </w:sdtPr>
        <w:sdtContent>
          <w:r w:rsidDel="00000000" w:rsidR="00000000" w:rsidRPr="00000000">
            <w:rPr>
              <w:rFonts w:ascii="Arial Unicode MS" w:cs="Arial Unicode MS" w:eastAsia="Arial Unicode MS" w:hAnsi="Arial Unicode MS"/>
              <w:color w:val="1f1f1f"/>
              <w:sz w:val="26"/>
              <w:szCs w:val="26"/>
              <w:rtl w:val="0"/>
            </w:rPr>
            <w:t xml:space="preserve">三、ML 擇時結果</w:t>
          </w:r>
        </w:sdtContent>
      </w:sdt>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4.1379310344828"/>
        <w:gridCol w:w="1579.0344827586207"/>
        <w:gridCol w:w="1742.8965517241381"/>
        <w:gridCol w:w="1593.9310344827586"/>
        <w:gridCol w:w="1012.9655172413793"/>
        <w:gridCol w:w="1147.0344827586207"/>
        <w:tblGridChange w:id="0">
          <w:tblGrid>
            <w:gridCol w:w="1564.1379310344828"/>
            <w:gridCol w:w="1579.0344827586207"/>
            <w:gridCol w:w="1742.8965517241381"/>
            <w:gridCol w:w="1593.9310344827586"/>
            <w:gridCol w:w="1012.9655172413793"/>
            <w:gridCol w:w="1147.0344827586207"/>
          </w:tblGrid>
        </w:tblGridChange>
      </w:tblGrid>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276" w:lineRule="auto"/>
              <w:rPr>
                <w:rFonts w:ascii="Arial" w:cs="Arial" w:eastAsia="Arial" w:hAnsi="Arial"/>
                <w:color w:val="1f1f1f"/>
              </w:rPr>
            </w:pPr>
            <w:sdt>
              <w:sdtPr>
                <w:id w:val="-511944979"/>
                <w:tag w:val="goog_rdk_45"/>
              </w:sdtPr>
              <w:sdtContent>
                <w:r w:rsidDel="00000000" w:rsidR="00000000" w:rsidRPr="00000000">
                  <w:rPr>
                    <w:rFonts w:ascii="Arial Unicode MS" w:cs="Arial Unicode MS" w:eastAsia="Arial Unicode MS" w:hAnsi="Arial Unicode MS"/>
                    <w:b w:val="1"/>
                    <w:bCs w:val="1"/>
                    <w:color w:val="1f1f1f"/>
                    <w:rtl w:val="0"/>
                  </w:rPr>
                  <w:t xml:space="preserve">起點</w:t>
                </w:r>
              </w:sdtContent>
            </w:sdt>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rPr>
                <w:rFonts w:ascii="Arial" w:cs="Arial" w:eastAsia="Arial" w:hAnsi="Arial"/>
                <w:color w:val="1f1f1f"/>
              </w:rPr>
            </w:pPr>
            <w:sdt>
              <w:sdtPr>
                <w:id w:val="758592876"/>
                <w:tag w:val="goog_rdk_46"/>
              </w:sdtPr>
              <w:sdtContent>
                <w:r w:rsidDel="00000000" w:rsidR="00000000" w:rsidRPr="00000000">
                  <w:rPr>
                    <w:rFonts w:ascii="Arial Unicode MS" w:cs="Arial Unicode MS" w:eastAsia="Arial Unicode MS" w:hAnsi="Arial Unicode MS"/>
                    <w:b w:val="1"/>
                    <w:bCs w:val="1"/>
                    <w:color w:val="1f1f1f"/>
                    <w:rtl w:val="0"/>
                  </w:rPr>
                  <w:t xml:space="preserve">策略 CAGR / MDD</w:t>
                </w:r>
              </w:sdtContent>
            </w:sdt>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76" w:lineRule="auto"/>
              <w:rPr>
                <w:rFonts w:ascii="Arial" w:cs="Arial" w:eastAsia="Arial" w:hAnsi="Arial"/>
                <w:color w:val="1f1f1f"/>
              </w:rPr>
            </w:pPr>
            <w:sdt>
              <w:sdtPr>
                <w:id w:val="-286865053"/>
                <w:tag w:val="goog_rdk_47"/>
              </w:sdtPr>
              <w:sdtContent>
                <w:r w:rsidDel="00000000" w:rsidR="00000000" w:rsidRPr="00000000">
                  <w:rPr>
                    <w:rFonts w:ascii="Arial Unicode MS" w:cs="Arial Unicode MS" w:eastAsia="Arial Unicode MS" w:hAnsi="Arial Unicode MS"/>
                    <w:b w:val="1"/>
                    <w:bCs w:val="1"/>
                    <w:color w:val="1f1f1f"/>
                    <w:rtl w:val="0"/>
                  </w:rPr>
                  <w:t xml:space="preserve">買進持有 CAGR / MDD</w:t>
                </w:r>
              </w:sdtContent>
            </w:sdt>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76" w:lineRule="auto"/>
              <w:rPr>
                <w:rFonts w:ascii="Arial" w:cs="Arial" w:eastAsia="Arial" w:hAnsi="Arial"/>
                <w:color w:val="1f1f1f"/>
              </w:rPr>
            </w:pPr>
            <w:sdt>
              <w:sdtPr>
                <w:id w:val="1814888341"/>
                <w:tag w:val="goog_rdk_48"/>
              </w:sdtPr>
              <w:sdtContent>
                <w:r w:rsidDel="00000000" w:rsidR="00000000" w:rsidRPr="00000000">
                  <w:rPr>
                    <w:rFonts w:ascii="Arial Unicode MS" w:cs="Arial Unicode MS" w:eastAsia="Arial Unicode MS" w:hAnsi="Arial Unicode MS"/>
                    <w:b w:val="1"/>
                    <w:bCs w:val="1"/>
                    <w:color w:val="1f1f1f"/>
                    <w:rtl w:val="0"/>
                  </w:rPr>
                  <w:t xml:space="preserve">Calmar 差 95% CI</w:t>
                </w:r>
              </w:sdtContent>
            </w:sdt>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76" w:lineRule="auto"/>
              <w:rPr>
                <w:rFonts w:ascii="Arial" w:cs="Arial" w:eastAsia="Arial" w:hAnsi="Arial"/>
                <w:color w:val="1f1f1f"/>
              </w:rPr>
            </w:pPr>
            <w:sdt>
              <w:sdtPr>
                <w:id w:val="-1351609465"/>
                <w:tag w:val="goog_rdk_49"/>
              </w:sdtPr>
              <w:sdtContent>
                <w:r w:rsidDel="00000000" w:rsidR="00000000" w:rsidRPr="00000000">
                  <w:rPr>
                    <w:rFonts w:ascii="Arial Unicode MS" w:cs="Arial Unicode MS" w:eastAsia="Arial Unicode MS" w:hAnsi="Arial Unicode MS"/>
                    <w:b w:val="1"/>
                    <w:bCs w:val="1"/>
                    <w:color w:val="1f1f1f"/>
                    <w:rtl w:val="0"/>
                  </w:rPr>
                  <w:t xml:space="preserve">置換 p</w:t>
                </w:r>
              </w:sdtContent>
            </w:sdt>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76" w:lineRule="auto"/>
              <w:rPr>
                <w:rFonts w:ascii="Arial" w:cs="Arial" w:eastAsia="Arial" w:hAnsi="Arial"/>
                <w:color w:val="1f1f1f"/>
              </w:rPr>
            </w:pPr>
            <w:sdt>
              <w:sdtPr>
                <w:id w:val="1783914068"/>
                <w:tag w:val="goog_rdk_50"/>
              </w:sdtPr>
              <w:sdtContent>
                <w:r w:rsidDel="00000000" w:rsidR="00000000" w:rsidRPr="00000000">
                  <w:rPr>
                    <w:rFonts w:ascii="Arial Unicode MS" w:cs="Arial Unicode MS" w:eastAsia="Arial Unicode MS" w:hAnsi="Arial Unicode MS"/>
                    <w:b w:val="1"/>
                    <w:bCs w:val="1"/>
                    <w:color w:val="1f1f1f"/>
                    <w:rtl w:val="0"/>
                  </w:rPr>
                  <w:t xml:space="preserve">樣外 AUC</w:t>
                </w:r>
              </w:sdtContent>
            </w:sdt>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2005/01/07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21.1% / -41.7%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26.9% / -41.8%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[-0.411, 0.042]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0.946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0.629</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2013/01/04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20.5% / -53.9%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35.0% / -41.8%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[-1.063, -0.024]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0.979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0.429</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2016/07/01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24.2% / -45.8%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39.0% / -41.8%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[-1.328, 0.140]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0.781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0.438</w:t>
            </w:r>
          </w:p>
        </w:tc>
      </w:tr>
    </w:tbl>
    <w:p w:rsidR="00000000" w:rsidDel="00000000" w:rsidP="00000000" w:rsidRDefault="00000000" w:rsidRPr="00000000" w14:paraId="00000045">
      <w:pPr>
        <w:spacing w:after="0" w:line="276" w:lineRule="auto"/>
        <w:rPr>
          <w:rFonts w:ascii="Arial" w:cs="Arial" w:eastAsia="Arial" w:hAnsi="Arial"/>
          <w:b w:val="1"/>
          <w:bCs w:val="1"/>
          <w:color w:val="1f1f1f"/>
        </w:rPr>
      </w:pPr>
      <w:sdt>
        <w:sdtPr>
          <w:id w:val="-1426897434"/>
          <w:tag w:val="goog_rdk_51"/>
        </w:sdtPr>
        <w:sdtContent>
          <w:r w:rsidDel="00000000" w:rsidR="00000000" w:rsidRPr="00000000">
            <w:rPr>
              <w:rFonts w:ascii="Arial Unicode MS" w:cs="Arial Unicode MS" w:eastAsia="Arial Unicode MS" w:hAnsi="Arial Unicode MS"/>
              <w:color w:val="1f1f1f"/>
              <w:rtl w:val="0"/>
            </w:rPr>
            <w:t xml:space="preserve">三個起點的策略最大回撤均在 2022/10/21 結束，恰好是原報告宣稱模型能夠避開的重要空頭期間。2005 年起點的策略在 2022 年幾乎維持滿倉，因此最大回撤與買進持有相近；2013 與 2016 起點的策略回撤甚至更深。此外，樣外 AUC 介於約 0.43至0.63，跨起點表現不穩定；置換檢定 p 值介於 0.78至0.98，未顯示可靠的擇時能力。因此，本次 ML 實驗較合理的結論是：</w:t>
          </w:r>
        </w:sdtContent>
      </w:sdt>
      <w:sdt>
        <w:sdtPr>
          <w:id w:val="-1623998766"/>
          <w:tag w:val="goog_rdk_52"/>
        </w:sdtPr>
        <w:sdtContent>
          <w:r w:rsidDel="00000000" w:rsidR="00000000" w:rsidRPr="00000000">
            <w:rPr>
              <w:rFonts w:ascii="Arial Unicode MS" w:cs="Arial Unicode MS" w:eastAsia="Arial Unicode MS" w:hAnsi="Arial Unicode MS"/>
              <w:b w:val="1"/>
              <w:bCs w:val="1"/>
              <w:color w:val="1f1f1f"/>
              <w:rtl w:val="0"/>
            </w:rPr>
            <w:t xml:space="preserve">沒有證據顯示純價格 ML 擇時能改善買進持有，整體結果方向反而偏差。</w:t>
          </w:r>
        </w:sdtContent>
      </w:sdt>
    </w:p>
    <w:p w:rsidR="00000000" w:rsidDel="00000000" w:rsidP="00000000" w:rsidRDefault="00000000" w:rsidRPr="00000000" w14:paraId="00000046">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y7y4f9nta3wy" w:id="12"/>
      <w:bookmarkEnd w:id="12"/>
      <w:sdt>
        <w:sdtPr>
          <w:id w:val="-1912157336"/>
          <w:tag w:val="goog_rdk_53"/>
        </w:sdtPr>
        <w:sdtContent>
          <w:r w:rsidDel="00000000" w:rsidR="00000000" w:rsidRPr="00000000">
            <w:rPr>
              <w:rFonts w:ascii="Arial Unicode MS" w:cs="Arial Unicode MS" w:eastAsia="Arial Unicode MS" w:hAnsi="Arial Unicode MS"/>
              <w:color w:val="1f1f1f"/>
              <w:sz w:val="26"/>
              <w:szCs w:val="26"/>
              <w:rtl w:val="0"/>
            </w:rPr>
            <w:t xml:space="preserve">四、無參數均線規則的全期檢定</w:t>
          </w:r>
        </w:sdtContent>
      </w:sdt>
    </w:p>
    <w:p w:rsidR="00000000" w:rsidDel="00000000" w:rsidP="00000000" w:rsidRDefault="00000000" w:rsidRPr="00000000" w14:paraId="00000048">
      <w:pPr>
        <w:spacing w:after="0" w:line="276" w:lineRule="auto"/>
        <w:rPr>
          <w:rFonts w:ascii="Arial" w:cs="Arial" w:eastAsia="Arial" w:hAnsi="Arial"/>
          <w:color w:val="1f1f1f"/>
        </w:rPr>
      </w:pPr>
      <w:sdt>
        <w:sdtPr>
          <w:id w:val="1683884791"/>
          <w:tag w:val="goog_rdk_54"/>
        </w:sdtPr>
        <w:sdtContent>
          <w:r w:rsidDel="00000000" w:rsidR="00000000" w:rsidRPr="00000000">
            <w:rPr>
              <w:rFonts w:ascii="Arial Unicode MS" w:cs="Arial Unicode MS" w:eastAsia="Arial Unicode MS" w:hAnsi="Arial Unicode MS"/>
              <w:color w:val="1f1f1f"/>
              <w:rtl w:val="0"/>
            </w:rPr>
            <w:t xml:space="preserve">由於 ML 模型未能呈現穩定優勢，因此進一步檢查不需要訓練的簡單均線規則。均線規則直接使用 2001/04 至 2026/09 的資料。全期結果如下：</w:t>
          </w:r>
        </w:sdtContent>
      </w:sdt>
    </w:p>
    <w:p w:rsidR="00000000" w:rsidDel="00000000" w:rsidP="00000000" w:rsidRDefault="00000000" w:rsidRPr="00000000" w14:paraId="00000049">
      <w:pPr>
        <w:spacing w:after="0" w:line="276" w:lineRule="auto"/>
        <w:rPr>
          <w:rFonts w:ascii="Arial" w:cs="Arial" w:eastAsia="Arial" w:hAnsi="Arial"/>
          <w:color w:val="1f1f1f"/>
        </w:rPr>
      </w:pPr>
      <w:r w:rsidDel="00000000" w:rsidR="00000000" w:rsidRPr="00000000">
        <w:rPr>
          <w:rtl w:val="0"/>
        </w:rPr>
      </w:r>
    </w:p>
    <w:tbl>
      <w:tblPr>
        <w:tblStyle w:val="Table2"/>
        <w:tblW w:w="7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080"/>
        <w:gridCol w:w="1140"/>
        <w:gridCol w:w="1200"/>
        <w:gridCol w:w="1200"/>
        <w:gridCol w:w="1335"/>
        <w:tblGridChange w:id="0">
          <w:tblGrid>
            <w:gridCol w:w="1335"/>
            <w:gridCol w:w="1080"/>
            <w:gridCol w:w="1140"/>
            <w:gridCol w:w="1200"/>
            <w:gridCol w:w="1200"/>
            <w:gridCol w:w="133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276" w:lineRule="auto"/>
              <w:rPr>
                <w:rFonts w:ascii="Arial" w:cs="Arial" w:eastAsia="Arial" w:hAnsi="Arial"/>
                <w:color w:val="1f1f1f"/>
              </w:rPr>
            </w:pPr>
            <w:sdt>
              <w:sdtPr>
                <w:id w:val="2123591209"/>
                <w:tag w:val="goog_rdk_55"/>
              </w:sdtPr>
              <w:sdtContent>
                <w:r w:rsidDel="00000000" w:rsidR="00000000" w:rsidRPr="00000000">
                  <w:rPr>
                    <w:rFonts w:ascii="Arial Unicode MS" w:cs="Arial Unicode MS" w:eastAsia="Arial Unicode MS" w:hAnsi="Arial Unicode MS"/>
                    <w:b w:val="1"/>
                    <w:bCs w:val="1"/>
                    <w:color w:val="1f1f1f"/>
                    <w:rtl w:val="0"/>
                  </w:rPr>
                  <w:t xml:space="preserve">策略</w:t>
                </w:r>
              </w:sdtContent>
            </w:sdt>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CAGR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MDD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Sharpe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Calmar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rPr>
                <w:rFonts w:ascii="Arial" w:cs="Arial" w:eastAsia="Arial" w:hAnsi="Arial"/>
                <w:color w:val="1f1f1f"/>
              </w:rPr>
            </w:pPr>
            <w:sdt>
              <w:sdtPr>
                <w:id w:val="-286167106"/>
                <w:tag w:val="goog_rdk_56"/>
              </w:sdtPr>
              <w:sdtContent>
                <w:r w:rsidDel="00000000" w:rsidR="00000000" w:rsidRPr="00000000">
                  <w:rPr>
                    <w:rFonts w:ascii="Arial Unicode MS" w:cs="Arial Unicode MS" w:eastAsia="Arial Unicode MS" w:hAnsi="Arial Unicode MS"/>
                    <w:b w:val="1"/>
                    <w:bCs w:val="1"/>
                    <w:color w:val="1f1f1f"/>
                    <w:rtl w:val="0"/>
                  </w:rPr>
                  <w:t xml:space="preserve">每年換手</w:t>
                </w:r>
              </w:sdtContent>
            </w:sdt>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rPr>
                <w:rFonts w:ascii="Arial" w:cs="Arial" w:eastAsia="Arial" w:hAnsi="Arial"/>
                <w:color w:val="1f1f1f"/>
              </w:rPr>
            </w:pPr>
            <w:sdt>
              <w:sdtPr>
                <w:id w:val="1645964224"/>
                <w:tag w:val="goog_rdk_57"/>
              </w:sdtPr>
              <w:sdtContent>
                <w:r w:rsidDel="00000000" w:rsidR="00000000" w:rsidRPr="00000000">
                  <w:rPr>
                    <w:rFonts w:ascii="Arial Unicode MS" w:cs="Arial Unicode MS" w:eastAsia="Arial Unicode MS" w:hAnsi="Arial Unicode MS"/>
                    <w:b w:val="1"/>
                    <w:bCs w:val="1"/>
                    <w:color w:val="1f1f1f"/>
                    <w:rtl w:val="0"/>
                  </w:rPr>
                  <w:t xml:space="preserve">買進持有</w:t>
                </w:r>
              </w:sdtContent>
            </w:sdt>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16.7%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-59.2%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0.745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0.283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MA26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17.3%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-23.7%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0.909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0.730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3.76</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MA40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17.1%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-28.8%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0.878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0.594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1.96</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MA52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16.5%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-30.9%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0.847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0.534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1.88</w:t>
            </w:r>
          </w:p>
        </w:tc>
      </w:tr>
    </w:tbl>
    <w:p w:rsidR="00000000" w:rsidDel="00000000" w:rsidP="00000000" w:rsidRDefault="00000000" w:rsidRPr="00000000" w14:paraId="00000068">
      <w:pPr>
        <w:spacing w:after="0" w:line="276" w:lineRule="auto"/>
        <w:rPr>
          <w:rFonts w:ascii="Arial" w:cs="Arial" w:eastAsia="Arial" w:hAnsi="Arial"/>
          <w:b w:val="1"/>
          <w:bCs w:val="1"/>
          <w:color w:val="1f1f1f"/>
        </w:rPr>
      </w:pPr>
      <w:sdt>
        <w:sdtPr>
          <w:id w:val="-484904187"/>
          <w:tag w:val="goog_rdk_58"/>
        </w:sdtPr>
        <w:sdtContent>
          <w:r w:rsidDel="00000000" w:rsidR="00000000" w:rsidRPr="00000000">
            <w:rPr>
              <w:rFonts w:ascii="Arial Unicode MS" w:cs="Arial Unicode MS" w:eastAsia="Arial Unicode MS" w:hAnsi="Arial Unicode MS"/>
              <w:b w:val="1"/>
              <w:bCs w:val="1"/>
              <w:color w:val="1f1f1f"/>
              <w:rtl w:val="0"/>
            </w:rPr>
            <w:t xml:space="preserve">從點估計來看，三種均線規則的最大回撤均明顯低於買進持有，Sharpe Ratio 與 Calmar Ratio 也有所提高。</w:t>
          </w:r>
        </w:sdtContent>
      </w:sdt>
    </w:p>
    <w:p w:rsidR="00000000" w:rsidDel="00000000" w:rsidP="00000000" w:rsidRDefault="00000000" w:rsidRPr="00000000" w14:paraId="00000069">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jcjnm17r2kw7" w:id="13"/>
      <w:bookmarkEnd w:id="13"/>
      <w:sdt>
        <w:sdtPr>
          <w:id w:val="-1019829452"/>
          <w:tag w:val="goog_rdk_59"/>
        </w:sdtPr>
        <w:sdtContent>
          <w:r w:rsidDel="00000000" w:rsidR="00000000" w:rsidRPr="00000000">
            <w:rPr>
              <w:rFonts w:ascii="Arial Unicode MS" w:cs="Arial Unicode MS" w:eastAsia="Arial Unicode MS" w:hAnsi="Arial Unicode MS"/>
              <w:color w:val="1f1f1f"/>
              <w:sz w:val="26"/>
              <w:szCs w:val="26"/>
              <w:rtl w:val="0"/>
            </w:rPr>
            <w:t xml:space="preserve">五、不同時期與危機事件的表現</w:t>
          </w:r>
        </w:sdtContent>
      </w:sdt>
    </w:p>
    <w:p w:rsidR="00000000" w:rsidDel="00000000" w:rsidP="00000000" w:rsidRDefault="00000000" w:rsidRPr="00000000" w14:paraId="0000006B">
      <w:pPr>
        <w:spacing w:after="0" w:line="276" w:lineRule="auto"/>
        <w:rPr>
          <w:rFonts w:ascii="Arial" w:cs="Arial" w:eastAsia="Arial" w:hAnsi="Arial"/>
          <w:color w:val="1f1f1f"/>
        </w:rPr>
      </w:pPr>
      <w:sdt>
        <w:sdtPr>
          <w:id w:val="1598520290"/>
          <w:tag w:val="goog_rdk_60"/>
        </w:sdtPr>
        <w:sdtContent>
          <w:r w:rsidDel="00000000" w:rsidR="00000000" w:rsidRPr="00000000">
            <w:rPr>
              <w:rFonts w:ascii="Arial Unicode MS" w:cs="Arial Unicode MS" w:eastAsia="Arial Unicode MS" w:hAnsi="Arial Unicode MS"/>
              <w:color w:val="1f1f1f"/>
              <w:rtl w:val="0"/>
            </w:rPr>
            <w:t xml:space="preserve">分段結果顯示，2001至2016 年買進持有的 Calmar 為 0.11，MA26 與 MA40 均為 0.43；2017至2026 年買進持有為 0.83，MA26 為 1.37，MA40 為 1.08，兩個時期的方向一致。</w:t>
          </w:r>
        </w:sdtContent>
      </w:sdt>
    </w:p>
    <w:p w:rsidR="00000000" w:rsidDel="00000000" w:rsidP="00000000" w:rsidRDefault="00000000" w:rsidRPr="00000000" w14:paraId="0000006C">
      <w:pPr>
        <w:spacing w:after="0" w:line="276" w:lineRule="auto"/>
        <w:rPr>
          <w:rFonts w:ascii="Arial" w:cs="Arial" w:eastAsia="Arial" w:hAnsi="Arial"/>
          <w:color w:val="1f1f1f"/>
        </w:rPr>
      </w:pPr>
      <w:sdt>
        <w:sdtPr>
          <w:id w:val="-392880281"/>
          <w:tag w:val="goog_rdk_61"/>
        </w:sdtPr>
        <w:sdtContent>
          <w:r w:rsidDel="00000000" w:rsidR="00000000" w:rsidRPr="00000000">
            <w:rPr>
              <w:rFonts w:ascii="Arial Unicode MS" w:cs="Arial Unicode MS" w:eastAsia="Arial Unicode MS" w:hAnsi="Arial Unicode MS"/>
              <w:color w:val="1f1f1f"/>
              <w:rtl w:val="0"/>
            </w:rPr>
            <w:t xml:space="preserve">在 2007至2009 年金融海嘯期間，均線策略將最大回撤從 -59.2% 降低至約 -17.3%至-25.3%。其中 MA40 與 MA52 在 2008 年全年大致維持空手，年度報酬約 1.0%。</w:t>
          </w:r>
        </w:sdtContent>
      </w:sdt>
    </w:p>
    <w:p w:rsidR="00000000" w:rsidDel="00000000" w:rsidP="00000000" w:rsidRDefault="00000000" w:rsidRPr="00000000" w14:paraId="0000006D">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E">
      <w:pPr>
        <w:spacing w:after="0" w:line="276" w:lineRule="auto"/>
        <w:rPr>
          <w:rFonts w:ascii="Arial" w:cs="Arial" w:eastAsia="Arial" w:hAnsi="Arial"/>
          <w:color w:val="1f1f1f"/>
        </w:rPr>
      </w:pPr>
      <w:sdt>
        <w:sdtPr>
          <w:id w:val="791228246"/>
          <w:tag w:val="goog_rdk_62"/>
        </w:sdtPr>
        <w:sdtContent>
          <w:r w:rsidDel="00000000" w:rsidR="00000000" w:rsidRPr="00000000">
            <w:rPr>
              <w:rFonts w:ascii="Arial Unicode MS" w:cs="Arial Unicode MS" w:eastAsia="Arial Unicode MS" w:hAnsi="Arial Unicode MS"/>
              <w:color w:val="1f1f1f"/>
              <w:rtl w:val="0"/>
            </w:rPr>
            <w:t xml:space="preserve">但均線並非在所有下跌中都能提供保護。2020 年新冠疫情及 2026 年夏季的快速下跌，都顯示趨勢策略對突然發生的市場急跌反應較慢；MA26 全期最大回撤 -23.7% 即發生於 2026 年夏季下跌。</w:t>
          </w:r>
        </w:sdtContent>
      </w:sdt>
    </w:p>
    <w:p w:rsidR="00000000" w:rsidDel="00000000" w:rsidP="00000000" w:rsidRDefault="00000000" w:rsidRPr="00000000" w14:paraId="0000006F">
      <w:pPr>
        <w:spacing w:after="0" w:line="276" w:lineRule="auto"/>
        <w:rPr>
          <w:rFonts w:ascii="Arial" w:cs="Arial" w:eastAsia="Arial" w:hAnsi="Arial"/>
          <w:color w:val="1f1f1f"/>
        </w:rPr>
      </w:pPr>
      <w:sdt>
        <w:sdtPr>
          <w:id w:val="-1389788720"/>
          <w:tag w:val="goog_rdk_63"/>
        </w:sdtPr>
        <w:sdtContent>
          <w:r w:rsidDel="00000000" w:rsidR="00000000" w:rsidRPr="00000000">
            <w:rPr>
              <w:rFonts w:ascii="Arial Unicode MS" w:cs="Arial Unicode MS" w:eastAsia="Arial Unicode MS" w:hAnsi="Arial Unicode MS"/>
              <w:color w:val="1f1f1f"/>
              <w:rtl w:val="0"/>
            </w:rPr>
            <w:t xml:space="preserve">均線策略同時存在另一項明顯代價：牛市期間容易較晚重新進場。例如 2009 年 MA40 報酬為 36.4%，而買進持有為 71.0%；2017 年以後，均線策略 CAGR 也低於買進持有約 2.3至3.7 個百分點。</w:t>
          </w:r>
        </w:sdtContent>
      </w:sdt>
    </w:p>
    <w:p w:rsidR="00000000" w:rsidDel="00000000" w:rsidP="00000000" w:rsidRDefault="00000000" w:rsidRPr="00000000" w14:paraId="00000070">
      <w:pPr>
        <w:spacing w:after="0" w:line="276" w:lineRule="auto"/>
        <w:rPr>
          <w:rFonts w:ascii="Arial" w:cs="Arial" w:eastAsia="Arial" w:hAnsi="Arial"/>
          <w:b w:val="1"/>
          <w:bCs w:val="1"/>
          <w:color w:val="1f1f1f"/>
        </w:rPr>
      </w:pPr>
      <w:sdt>
        <w:sdtPr>
          <w:id w:val="-558741373"/>
          <w:tag w:val="goog_rdk_64"/>
        </w:sdtPr>
        <w:sdtContent>
          <w:r w:rsidDel="00000000" w:rsidR="00000000" w:rsidRPr="00000000">
            <w:rPr>
              <w:rFonts w:ascii="Arial Unicode MS" w:cs="Arial Unicode MS" w:eastAsia="Arial Unicode MS" w:hAnsi="Arial Unicode MS"/>
              <w:color w:val="1f1f1f"/>
              <w:rtl w:val="0"/>
            </w:rPr>
            <w:t xml:space="preserve">因此，</w:t>
          </w:r>
        </w:sdtContent>
      </w:sdt>
      <w:sdt>
        <w:sdtPr>
          <w:id w:val="1127289188"/>
          <w:tag w:val="goog_rdk_65"/>
        </w:sdtPr>
        <w:sdtContent>
          <w:r w:rsidDel="00000000" w:rsidR="00000000" w:rsidRPr="00000000">
            <w:rPr>
              <w:rFonts w:ascii="Arial Unicode MS" w:cs="Arial Unicode MS" w:eastAsia="Arial Unicode MS" w:hAnsi="Arial Unicode MS"/>
              <w:b w:val="1"/>
              <w:bCs w:val="1"/>
              <w:color w:val="1f1f1f"/>
              <w:rtl w:val="0"/>
            </w:rPr>
            <w:t xml:space="preserve">均線策略的主要作用較接近「降低部分大型回撤」，而不是「提高所有期間的絕對報酬」。</w:t>
          </w:r>
        </w:sdtContent>
      </w:sdt>
    </w:p>
    <w:p w:rsidR="00000000" w:rsidDel="00000000" w:rsidP="00000000" w:rsidRDefault="00000000" w:rsidRPr="00000000" w14:paraId="00000071">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xpdgcsbd9izr" w:id="14"/>
      <w:bookmarkEnd w:id="14"/>
      <w:sdt>
        <w:sdtPr>
          <w:id w:val="1652609089"/>
          <w:tag w:val="goog_rdk_66"/>
        </w:sdtPr>
        <w:sdtContent>
          <w:r w:rsidDel="00000000" w:rsidR="00000000" w:rsidRPr="00000000">
            <w:rPr>
              <w:rFonts w:ascii="Arial Unicode MS" w:cs="Arial Unicode MS" w:eastAsia="Arial Unicode MS" w:hAnsi="Arial Unicode MS"/>
              <w:color w:val="1f1f1f"/>
              <w:sz w:val="26"/>
              <w:szCs w:val="26"/>
              <w:rtl w:val="0"/>
            </w:rPr>
            <w:t xml:space="preserve">六、統計檢定</w:t>
          </w:r>
        </w:sdtContent>
      </w:sdt>
    </w:p>
    <w:p w:rsidR="00000000" w:rsidDel="00000000" w:rsidP="00000000" w:rsidRDefault="00000000" w:rsidRPr="00000000" w14:paraId="00000073">
      <w:pPr>
        <w:spacing w:after="0" w:line="276" w:lineRule="auto"/>
        <w:rPr>
          <w:rFonts w:ascii="Arial" w:cs="Arial" w:eastAsia="Arial" w:hAnsi="Arial"/>
          <w:color w:val="1f1f1f"/>
        </w:rPr>
      </w:pPr>
      <w:sdt>
        <w:sdtPr>
          <w:id w:val="-890802021"/>
          <w:tag w:val="goog_rdk_67"/>
        </w:sdtPr>
        <w:sdtContent>
          <w:r w:rsidDel="00000000" w:rsidR="00000000" w:rsidRPr="00000000">
            <w:rPr>
              <w:rFonts w:ascii="Arial Unicode MS" w:cs="Arial Unicode MS" w:eastAsia="Arial Unicode MS" w:hAnsi="Arial Unicode MS"/>
              <w:color w:val="1f1f1f"/>
              <w:rtl w:val="0"/>
            </w:rPr>
            <w:t xml:space="preserve">雖然均線策略的點估計呈現一致的風險降低，但事先設定的主要統計標準並未通過。</w:t>
          </w:r>
        </w:sdtContent>
      </w:sdt>
    </w:p>
    <w:p w:rsidR="00000000" w:rsidDel="00000000" w:rsidP="00000000" w:rsidRDefault="00000000" w:rsidRPr="00000000" w14:paraId="00000074">
      <w:pPr>
        <w:spacing w:after="0" w:line="276" w:lineRule="auto"/>
        <w:rPr>
          <w:rFonts w:ascii="Arial" w:cs="Arial" w:eastAsia="Arial" w:hAnsi="Arial"/>
          <w:color w:val="1f1f1f"/>
        </w:rPr>
      </w:pPr>
      <w:r w:rsidDel="00000000" w:rsidR="00000000" w:rsidRPr="00000000">
        <w:rPr>
          <w:rtl w:val="0"/>
        </w:rPr>
      </w:r>
    </w:p>
    <w:tbl>
      <w:tblPr>
        <w:tblStyle w:val="Table3"/>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850"/>
        <w:gridCol w:w="2850"/>
        <w:gridCol w:w="1080"/>
        <w:tblGridChange w:id="0">
          <w:tblGrid>
            <w:gridCol w:w="1020"/>
            <w:gridCol w:w="2850"/>
            <w:gridCol w:w="2850"/>
            <w:gridCol w:w="108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rFonts w:ascii="Arial" w:cs="Arial" w:eastAsia="Arial" w:hAnsi="Arial"/>
                <w:color w:val="1f1f1f"/>
              </w:rPr>
            </w:pPr>
            <w:sdt>
              <w:sdtPr>
                <w:id w:val="1580782776"/>
                <w:tag w:val="goog_rdk_68"/>
              </w:sdtPr>
              <w:sdtContent>
                <w:r w:rsidDel="00000000" w:rsidR="00000000" w:rsidRPr="00000000">
                  <w:rPr>
                    <w:rFonts w:ascii="Arial Unicode MS" w:cs="Arial Unicode MS" w:eastAsia="Arial Unicode MS" w:hAnsi="Arial Unicode MS"/>
                    <w:b w:val="1"/>
                    <w:bCs w:val="1"/>
                    <w:color w:val="1f1f1f"/>
                    <w:rtl w:val="0"/>
                  </w:rPr>
                  <w:t xml:space="preserve">規則</w:t>
                </w:r>
              </w:sdtContent>
            </w:sdt>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rPr>
                <w:rFonts w:ascii="Arial" w:cs="Arial" w:eastAsia="Arial" w:hAnsi="Arial"/>
                <w:color w:val="1f1f1f"/>
              </w:rPr>
            </w:pPr>
            <w:sdt>
              <w:sdtPr>
                <w:id w:val="1443906054"/>
                <w:tag w:val="goog_rdk_69"/>
              </w:sdtPr>
              <w:sdtContent>
                <w:r w:rsidDel="00000000" w:rsidR="00000000" w:rsidRPr="00000000">
                  <w:rPr>
                    <w:rFonts w:ascii="Arial Unicode MS" w:cs="Arial Unicode MS" w:eastAsia="Arial Unicode MS" w:hAnsi="Arial Unicode MS"/>
                    <w:b w:val="1"/>
                    <w:bCs w:val="1"/>
                    <w:color w:val="1f1f1f"/>
                    <w:rtl w:val="0"/>
                  </w:rPr>
                  <w:t xml:space="preserve">block=13（事先設定）</w:t>
                </w:r>
              </w:sdtContent>
            </w:sdt>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rPr>
                <w:rFonts w:ascii="Arial" w:cs="Arial" w:eastAsia="Arial" w:hAnsi="Arial"/>
                <w:color w:val="1f1f1f"/>
              </w:rPr>
            </w:pPr>
            <w:sdt>
              <w:sdtPr>
                <w:id w:val="31000498"/>
                <w:tag w:val="goog_rdk_70"/>
              </w:sdtPr>
              <w:sdtContent>
                <w:r w:rsidDel="00000000" w:rsidR="00000000" w:rsidRPr="00000000">
                  <w:rPr>
                    <w:rFonts w:ascii="Arial Unicode MS" w:cs="Arial Unicode MS" w:eastAsia="Arial Unicode MS" w:hAnsi="Arial Unicode MS"/>
                    <w:b w:val="1"/>
                    <w:bCs w:val="1"/>
                    <w:color w:val="1f1f1f"/>
                    <w:rtl w:val="0"/>
                  </w:rPr>
                  <w:t xml:space="preserve">block=52（事後探索）</w:t>
                </w:r>
              </w:sdtContent>
            </w:sdt>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rFonts w:ascii="Arial" w:cs="Arial" w:eastAsia="Arial" w:hAnsi="Arial"/>
                <w:color w:val="1f1f1f"/>
              </w:rPr>
            </w:pPr>
            <w:sdt>
              <w:sdtPr>
                <w:id w:val="-480167145"/>
                <w:tag w:val="goog_rdk_71"/>
              </w:sdtPr>
              <w:sdtContent>
                <w:r w:rsidDel="00000000" w:rsidR="00000000" w:rsidRPr="00000000">
                  <w:rPr>
                    <w:rFonts w:ascii="Arial Unicode MS" w:cs="Arial Unicode MS" w:eastAsia="Arial Unicode MS" w:hAnsi="Arial Unicode MS"/>
                    <w:b w:val="1"/>
                    <w:bCs w:val="1"/>
                    <w:color w:val="1f1f1f"/>
                    <w:rtl w:val="0"/>
                  </w:rPr>
                  <w:t xml:space="preserve">置換 p</w:t>
                </w:r>
              </w:sdtContent>
            </w:sdt>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MA26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[-0.085, 0.665]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[0.016, 0.751]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0.001</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MA40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[-0.170, 0.542]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[-0.095, 0.567]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0.002</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MA52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[-0.182, 0.489]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[-0.103, 0.440]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0.004</w:t>
            </w:r>
          </w:p>
        </w:tc>
      </w:tr>
    </w:tbl>
    <w:p w:rsidR="00000000" w:rsidDel="00000000" w:rsidP="00000000" w:rsidRDefault="00000000" w:rsidRPr="00000000" w14:paraId="00000085">
      <w:pPr>
        <w:spacing w:after="0" w:line="276" w:lineRule="auto"/>
        <w:rPr>
          <w:rFonts w:ascii="Arial" w:cs="Arial" w:eastAsia="Arial" w:hAnsi="Arial"/>
          <w:color w:val="1f1f1f"/>
        </w:rPr>
      </w:pPr>
      <w:sdt>
        <w:sdtPr>
          <w:id w:val="1853876717"/>
          <w:tag w:val="goog_rdk_72"/>
        </w:sdtPr>
        <w:sdtContent>
          <w:r w:rsidDel="00000000" w:rsidR="00000000" w:rsidRPr="00000000">
            <w:rPr>
              <w:rFonts w:ascii="Arial Unicode MS" w:cs="Arial Unicode MS" w:eastAsia="Arial Unicode MS" w:hAnsi="Arial Unicode MS"/>
              <w:color w:val="1f1f1f"/>
              <w:rtl w:val="0"/>
            </w:rPr>
            <w:t xml:space="preserve">三者信賴區間均包含 0，因此未達到事先設定的「Calmar 差 CI 下界大於 0」標準。事後探索將 block 改為 52 週時，MA26 的信賴區間下界略高於 0，但這是在查看結果後才增加的設定，因此不能將其視為正式通過統計檢定的證據。</w:t>
          </w:r>
        </w:sdtContent>
      </w:sdt>
    </w:p>
    <w:p w:rsidR="00000000" w:rsidDel="00000000" w:rsidP="00000000" w:rsidRDefault="00000000" w:rsidRPr="00000000" w14:paraId="00000086">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4gerntkl0v7" w:id="15"/>
      <w:bookmarkEnd w:id="15"/>
      <w:sdt>
        <w:sdtPr>
          <w:id w:val="612068261"/>
          <w:tag w:val="goog_rdk_73"/>
        </w:sdtPr>
        <w:sdtContent>
          <w:r w:rsidDel="00000000" w:rsidR="00000000" w:rsidRPr="00000000">
            <w:rPr>
              <w:rFonts w:ascii="Arial Unicode MS" w:cs="Arial Unicode MS" w:eastAsia="Arial Unicode MS" w:hAnsi="Arial Unicode MS"/>
              <w:color w:val="1f1f1f"/>
              <w:sz w:val="26"/>
              <w:szCs w:val="26"/>
              <w:rtl w:val="0"/>
            </w:rPr>
            <w:t xml:space="preserve">七、成本與延遲敏感度</w:t>
          </w:r>
        </w:sdtContent>
      </w:sdt>
    </w:p>
    <w:p w:rsidR="00000000" w:rsidDel="00000000" w:rsidP="00000000" w:rsidRDefault="00000000" w:rsidRPr="00000000" w14:paraId="00000088">
      <w:pPr>
        <w:spacing w:after="0" w:line="276" w:lineRule="auto"/>
        <w:rPr>
          <w:rFonts w:ascii="Arial" w:cs="Arial" w:eastAsia="Arial" w:hAnsi="Arial"/>
          <w:color w:val="1f1f1f"/>
        </w:rPr>
      </w:pPr>
      <w:sdt>
        <w:sdtPr>
          <w:id w:val="1610080305"/>
          <w:tag w:val="goog_rdk_74"/>
        </w:sdtPr>
        <w:sdtContent>
          <w:r w:rsidDel="00000000" w:rsidR="00000000" w:rsidRPr="00000000">
            <w:rPr>
              <w:rFonts w:ascii="Arial Unicode MS" w:cs="Arial Unicode MS" w:eastAsia="Arial Unicode MS" w:hAnsi="Arial Unicode MS"/>
              <w:color w:val="1f1f1f"/>
              <w:rtl w:val="0"/>
            </w:rPr>
            <w:t xml:space="preserve">進一步測試交易成本 0.2% 與 0.4%、現金利率 1% 與 2%，以及訊號延遲 0、1、2 週，共 12 種組合。</w:t>
          </w:r>
        </w:sdtContent>
      </w:sdt>
    </w:p>
    <w:p w:rsidR="00000000" w:rsidDel="00000000" w:rsidP="00000000" w:rsidRDefault="00000000" w:rsidRPr="00000000" w14:paraId="00000089">
      <w:pPr>
        <w:spacing w:after="0" w:line="276" w:lineRule="auto"/>
        <w:rPr>
          <w:rFonts w:ascii="Arial" w:cs="Arial" w:eastAsia="Arial" w:hAnsi="Arial"/>
          <w:color w:val="1f1f1f"/>
        </w:rPr>
      </w:pPr>
      <w:r w:rsidDel="00000000" w:rsidR="00000000" w:rsidRPr="00000000">
        <w:rPr>
          <w:rtl w:val="0"/>
        </w:rPr>
      </w:r>
    </w:p>
    <w:tbl>
      <w:tblPr>
        <w:tblStyle w:val="Table4"/>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335"/>
        <w:gridCol w:w="2280"/>
        <w:gridCol w:w="2280"/>
        <w:tblGridChange w:id="0">
          <w:tblGrid>
            <w:gridCol w:w="1200"/>
            <w:gridCol w:w="1335"/>
            <w:gridCol w:w="2280"/>
            <w:gridCol w:w="228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rFonts w:ascii="Arial" w:cs="Arial" w:eastAsia="Arial" w:hAnsi="Arial"/>
                <w:color w:val="1f1f1f"/>
              </w:rPr>
            </w:pPr>
            <w:sdt>
              <w:sdtPr>
                <w:id w:val="-1765097733"/>
                <w:tag w:val="goog_rdk_75"/>
              </w:sdtPr>
              <w:sdtContent>
                <w:r w:rsidDel="00000000" w:rsidR="00000000" w:rsidRPr="00000000">
                  <w:rPr>
                    <w:rFonts w:ascii="Arial Unicode MS" w:cs="Arial Unicode MS" w:eastAsia="Arial Unicode MS" w:hAnsi="Arial Unicode MS"/>
                    <w:b w:val="1"/>
                    <w:bCs w:val="1"/>
                    <w:color w:val="1f1f1f"/>
                    <w:rtl w:val="0"/>
                  </w:rPr>
                  <w:t xml:space="preserve">指標</w:t>
                </w:r>
              </w:sdtContent>
            </w:sdt>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rFonts w:ascii="Arial" w:cs="Arial" w:eastAsia="Arial" w:hAnsi="Arial"/>
                <w:color w:val="1f1f1f"/>
              </w:rPr>
            </w:pPr>
            <w:sdt>
              <w:sdtPr>
                <w:id w:val="-320676234"/>
                <w:tag w:val="goog_rdk_76"/>
              </w:sdtPr>
              <w:sdtContent>
                <w:r w:rsidDel="00000000" w:rsidR="00000000" w:rsidRPr="00000000">
                  <w:rPr>
                    <w:rFonts w:ascii="Arial Unicode MS" w:cs="Arial Unicode MS" w:eastAsia="Arial Unicode MS" w:hAnsi="Arial Unicode MS"/>
                    <w:b w:val="1"/>
                    <w:bCs w:val="1"/>
                    <w:color w:val="1f1f1f"/>
                    <w:rtl w:val="0"/>
                  </w:rPr>
                  <w:t xml:space="preserve">買進持有</w:t>
                </w:r>
              </w:sdtContent>
            </w:sdt>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rFonts w:ascii="Arial" w:cs="Arial" w:eastAsia="Arial" w:hAnsi="Arial"/>
                <w:color w:val="1f1f1f"/>
              </w:rPr>
            </w:pPr>
            <w:sdt>
              <w:sdtPr>
                <w:id w:val="-141625666"/>
                <w:tag w:val="goog_rdk_77"/>
              </w:sdtPr>
              <w:sdtContent>
                <w:r w:rsidDel="00000000" w:rsidR="00000000" w:rsidRPr="00000000">
                  <w:rPr>
                    <w:rFonts w:ascii="Arial Unicode MS" w:cs="Arial Unicode MS" w:eastAsia="Arial Unicode MS" w:hAnsi="Arial Unicode MS"/>
                    <w:b w:val="1"/>
                    <w:bCs w:val="1"/>
                    <w:color w:val="1f1f1f"/>
                    <w:rtl w:val="0"/>
                  </w:rPr>
                  <w:t xml:space="preserve">MA26 範圍</w:t>
                </w:r>
              </w:sdtContent>
            </w:sdt>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rFonts w:ascii="Arial" w:cs="Arial" w:eastAsia="Arial" w:hAnsi="Arial"/>
                <w:color w:val="1f1f1f"/>
              </w:rPr>
            </w:pPr>
            <w:sdt>
              <w:sdtPr>
                <w:id w:val="-507214109"/>
                <w:tag w:val="goog_rdk_78"/>
              </w:sdtPr>
              <w:sdtContent>
                <w:r w:rsidDel="00000000" w:rsidR="00000000" w:rsidRPr="00000000">
                  <w:rPr>
                    <w:rFonts w:ascii="Arial Unicode MS" w:cs="Arial Unicode MS" w:eastAsia="Arial Unicode MS" w:hAnsi="Arial Unicode MS"/>
                    <w:b w:val="1"/>
                    <w:bCs w:val="1"/>
                    <w:color w:val="1f1f1f"/>
                    <w:rtl w:val="0"/>
                  </w:rPr>
                  <w:t xml:space="preserve">MA40 範圍</w:t>
                </w:r>
              </w:sdtContent>
            </w:sdt>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Calmar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0.283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rFonts w:ascii="Arial" w:cs="Arial" w:eastAsia="Arial" w:hAnsi="Arial"/>
                <w:color w:val="1f1f1f"/>
              </w:rPr>
            </w:pPr>
            <w:sdt>
              <w:sdtPr>
                <w:id w:val="1170319536"/>
                <w:tag w:val="goog_rdk_79"/>
              </w:sdtPr>
              <w:sdtContent>
                <w:r w:rsidDel="00000000" w:rsidR="00000000" w:rsidRPr="00000000">
                  <w:rPr>
                    <w:rFonts w:ascii="Arial Unicode MS" w:cs="Arial Unicode MS" w:eastAsia="Arial Unicode MS" w:hAnsi="Arial Unicode MS"/>
                    <w:color w:val="1f1f1f"/>
                    <w:rtl w:val="0"/>
                  </w:rPr>
                  <w:t xml:space="preserve">0.519 至 0.745</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rFonts w:ascii="Arial" w:cs="Arial" w:eastAsia="Arial" w:hAnsi="Arial"/>
                <w:color w:val="1f1f1f"/>
              </w:rPr>
            </w:pPr>
            <w:sdt>
              <w:sdtPr>
                <w:id w:val="95675394"/>
                <w:tag w:val="goog_rdk_80"/>
              </w:sdtPr>
              <w:sdtContent>
                <w:r w:rsidDel="00000000" w:rsidR="00000000" w:rsidRPr="00000000">
                  <w:rPr>
                    <w:rFonts w:ascii="Arial Unicode MS" w:cs="Arial Unicode MS" w:eastAsia="Arial Unicode MS" w:hAnsi="Arial Unicode MS"/>
                    <w:color w:val="1f1f1f"/>
                    <w:rtl w:val="0"/>
                  </w:rPr>
                  <w:t xml:space="preserve">0.572 至 0.773</w:t>
                </w:r>
              </w:sdtContent>
            </w:sdt>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MDD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-59.2%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rFonts w:ascii="Arial" w:cs="Arial" w:eastAsia="Arial" w:hAnsi="Arial"/>
                <w:color w:val="1f1f1f"/>
              </w:rPr>
            </w:pPr>
            <w:sdt>
              <w:sdtPr>
                <w:id w:val="-37683639"/>
                <w:tag w:val="goog_rdk_81"/>
              </w:sdtPr>
              <w:sdtContent>
                <w:r w:rsidDel="00000000" w:rsidR="00000000" w:rsidRPr="00000000">
                  <w:rPr>
                    <w:rFonts w:ascii="Arial Unicode MS" w:cs="Arial Unicode MS" w:eastAsia="Arial Unicode MS" w:hAnsi="Arial Unicode MS"/>
                    <w:color w:val="1f1f1f"/>
                    <w:rtl w:val="0"/>
                  </w:rPr>
                  <w:t xml:space="preserve">-23.7% 至 -29.6%</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rFonts w:ascii="Arial" w:cs="Arial" w:eastAsia="Arial" w:hAnsi="Arial"/>
                <w:color w:val="1f1f1f"/>
              </w:rPr>
            </w:pPr>
            <w:sdt>
              <w:sdtPr>
                <w:id w:val="1483481737"/>
                <w:tag w:val="goog_rdk_82"/>
              </w:sdtPr>
              <w:sdtContent>
                <w:r w:rsidDel="00000000" w:rsidR="00000000" w:rsidRPr="00000000">
                  <w:rPr>
                    <w:rFonts w:ascii="Arial Unicode MS" w:cs="Arial Unicode MS" w:eastAsia="Arial Unicode MS" w:hAnsi="Arial Unicode MS"/>
                    <w:color w:val="1f1f1f"/>
                    <w:rtl w:val="0"/>
                  </w:rPr>
                  <w:t xml:space="preserve">-23.7% 至 -29.1%</w:t>
                </w:r>
              </w:sdtContent>
            </w:sdt>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CAGR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16.7%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rFonts w:ascii="Arial" w:cs="Arial" w:eastAsia="Arial" w:hAnsi="Arial"/>
                <w:color w:val="1f1f1f"/>
              </w:rPr>
            </w:pPr>
            <w:sdt>
              <w:sdtPr>
                <w:id w:val="-1428209895"/>
                <w:tag w:val="goog_rdk_83"/>
              </w:sdtPr>
              <w:sdtContent>
                <w:r w:rsidDel="00000000" w:rsidR="00000000" w:rsidRPr="00000000">
                  <w:rPr>
                    <w:rFonts w:ascii="Arial Unicode MS" w:cs="Arial Unicode MS" w:eastAsia="Arial Unicode MS" w:hAnsi="Arial Unicode MS"/>
                    <w:color w:val="1f1f1f"/>
                    <w:rtl w:val="0"/>
                  </w:rPr>
                  <w:t xml:space="preserve">15.4% 至 17.7%</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rFonts w:ascii="Arial" w:cs="Arial" w:eastAsia="Arial" w:hAnsi="Arial"/>
                <w:color w:val="1f1f1f"/>
              </w:rPr>
            </w:pPr>
            <w:sdt>
              <w:sdtPr>
                <w:id w:val="-1828328994"/>
                <w:tag w:val="goog_rdk_84"/>
              </w:sdtPr>
              <w:sdtContent>
                <w:r w:rsidDel="00000000" w:rsidR="00000000" w:rsidRPr="00000000">
                  <w:rPr>
                    <w:rFonts w:ascii="Arial Unicode MS" w:cs="Arial Unicode MS" w:eastAsia="Arial Unicode MS" w:hAnsi="Arial Unicode MS"/>
                    <w:color w:val="1f1f1f"/>
                    <w:rtl w:val="0"/>
                  </w:rPr>
                  <w:t xml:space="preserve">16.4% 至 18.4%</w:t>
                </w:r>
              </w:sdtContent>
            </w:sdt>
          </w:p>
        </w:tc>
      </w:tr>
    </w:tbl>
    <w:p w:rsidR="00000000" w:rsidDel="00000000" w:rsidP="00000000" w:rsidRDefault="00000000" w:rsidRPr="00000000" w14:paraId="0000009A">
      <w:pPr>
        <w:spacing w:after="0" w:line="276" w:lineRule="auto"/>
        <w:rPr>
          <w:rFonts w:ascii="Arial" w:cs="Arial" w:eastAsia="Arial" w:hAnsi="Arial"/>
          <w:b w:val="1"/>
          <w:bCs w:val="1"/>
          <w:color w:val="1f1f1f"/>
        </w:rPr>
      </w:pPr>
      <w:sdt>
        <w:sdtPr>
          <w:id w:val="1047749881"/>
          <w:tag w:val="goog_rdk_85"/>
        </w:sdtPr>
        <w:sdtContent>
          <w:r w:rsidDel="00000000" w:rsidR="00000000" w:rsidRPr="00000000">
            <w:rPr>
              <w:rFonts w:ascii="Arial Unicode MS" w:cs="Arial Unicode MS" w:eastAsia="Arial Unicode MS" w:hAnsi="Arial Unicode MS"/>
              <w:color w:val="1f1f1f"/>
              <w:rtl w:val="0"/>
            </w:rPr>
            <w:t xml:space="preserve">即使在成本與延遲的不同假設下，風險降低的方向大致維持一致。然而，在成本 0.4%、延遲 2 週的較不利設定下，MA26 CAGR 降至 15.4%，低於買進持有的 16.7%。因此，</w:t>
          </w:r>
        </w:sdtContent>
      </w:sdt>
      <w:sdt>
        <w:sdtPr>
          <w:id w:val="1293499877"/>
          <w:tag w:val="goog_rdk_86"/>
        </w:sdtPr>
        <w:sdtContent>
          <w:r w:rsidDel="00000000" w:rsidR="00000000" w:rsidRPr="00000000">
            <w:rPr>
              <w:rFonts w:ascii="Arial Unicode MS" w:cs="Arial Unicode MS" w:eastAsia="Arial Unicode MS" w:hAnsi="Arial Unicode MS"/>
              <w:b w:val="1"/>
              <w:bCs w:val="1"/>
              <w:color w:val="1f1f1f"/>
              <w:rtl w:val="0"/>
            </w:rPr>
            <w:t xml:space="preserve">報酬優勢並不穩定，較穩定的是歷史樣本中的風險降低現象。</w:t>
          </w:r>
        </w:sdtContent>
      </w:sdt>
    </w:p>
    <w:p w:rsidR="00000000" w:rsidDel="00000000" w:rsidP="00000000" w:rsidRDefault="00000000" w:rsidRPr="00000000" w14:paraId="0000009B">
      <w:pPr>
        <w:spacing w:after="0" w:line="276" w:lineRule="auto"/>
        <w:rPr>
          <w:rFonts w:ascii="Arial" w:cs="Arial" w:eastAsia="Arial" w:hAnsi="Arial"/>
          <w:color w:val="1f1f1f"/>
        </w:rPr>
      </w:pPr>
      <w:sdt>
        <w:sdtPr>
          <w:id w:val="1124548956"/>
          <w:tag w:val="goog_rdk_87"/>
        </w:sdtPr>
        <w:sdtContent>
          <w:r w:rsidDel="00000000" w:rsidR="00000000" w:rsidRPr="00000000">
            <w:rPr>
              <w:rFonts w:ascii="Arial Unicode MS" w:cs="Arial Unicode MS" w:eastAsia="Arial Unicode MS" w:hAnsi="Arial Unicode MS"/>
              <w:color w:val="1f1f1f"/>
              <w:rtl w:val="0"/>
            </w:rPr>
            <w:t xml:space="preserve">*這部分屬於點估計的敏感度分析，並沒有針對每一種設定重新建立信賴區間。</w:t>
          </w:r>
        </w:sdtContent>
      </w:sdt>
    </w:p>
    <w:p w:rsidR="00000000" w:rsidDel="00000000" w:rsidP="00000000" w:rsidRDefault="00000000" w:rsidRPr="00000000" w14:paraId="0000009C">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fq7crqxquy0b" w:id="16"/>
      <w:bookmarkEnd w:id="16"/>
      <w:sdt>
        <w:sdtPr>
          <w:id w:val="-1448998163"/>
          <w:tag w:val="goog_rdk_88"/>
        </w:sdtPr>
        <w:sdtContent>
          <w:r w:rsidDel="00000000" w:rsidR="00000000" w:rsidRPr="00000000">
            <w:rPr>
              <w:rFonts w:ascii="Arial Unicode MS" w:cs="Arial Unicode MS" w:eastAsia="Arial Unicode MS" w:hAnsi="Arial Unicode MS"/>
              <w:color w:val="1f1f1f"/>
              <w:sz w:val="26"/>
              <w:szCs w:val="26"/>
              <w:rtl w:val="0"/>
            </w:rPr>
            <w:t xml:space="preserve">八、本階段結論</w:t>
          </w:r>
        </w:sdtContent>
      </w:sdt>
    </w:p>
    <w:p w:rsidR="00000000" w:rsidDel="00000000" w:rsidP="00000000" w:rsidRDefault="00000000" w:rsidRPr="00000000" w14:paraId="0000009E">
      <w:pPr>
        <w:spacing w:after="0" w:line="276" w:lineRule="auto"/>
        <w:rPr>
          <w:rFonts w:ascii="Arial" w:cs="Arial" w:eastAsia="Arial" w:hAnsi="Arial"/>
          <w:color w:val="1f1f1f"/>
        </w:rPr>
      </w:pPr>
      <w:sdt>
        <w:sdtPr>
          <w:id w:val="822343831"/>
          <w:tag w:val="goog_rdk_89"/>
        </w:sdtPr>
        <w:sdtContent>
          <w:r w:rsidDel="00000000" w:rsidR="00000000" w:rsidRPr="00000000">
            <w:rPr>
              <w:rFonts w:ascii="Arial Unicode MS" w:cs="Arial Unicode MS" w:eastAsia="Arial Unicode MS" w:hAnsi="Arial Unicode MS"/>
              <w:color w:val="1f1f1f"/>
              <w:rtl w:val="0"/>
            </w:rPr>
            <w:t xml:space="preserve">本次重新驗證得到兩個主要結果。</w:t>
          </w:r>
        </w:sdtContent>
      </w:sdt>
    </w:p>
    <w:p w:rsidR="00000000" w:rsidDel="00000000" w:rsidP="00000000" w:rsidRDefault="00000000" w:rsidRPr="00000000" w14:paraId="0000009F">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A0">
      <w:pPr>
        <w:spacing w:after="0" w:line="276" w:lineRule="auto"/>
        <w:rPr>
          <w:rFonts w:ascii="Arial" w:cs="Arial" w:eastAsia="Arial" w:hAnsi="Arial"/>
          <w:color w:val="1f1f1f"/>
        </w:rPr>
      </w:pPr>
      <w:sdt>
        <w:sdtPr>
          <w:id w:val="1207942704"/>
          <w:tag w:val="goog_rdk_90"/>
        </w:sdtPr>
        <w:sdtContent>
          <w:r w:rsidDel="00000000" w:rsidR="00000000" w:rsidRPr="00000000">
            <w:rPr>
              <w:rFonts w:ascii="Arial Unicode MS" w:cs="Arial Unicode MS" w:eastAsia="Arial Unicode MS" w:hAnsi="Arial Unicode MS"/>
              <w:color w:val="1f1f1f"/>
              <w:rtl w:val="0"/>
            </w:rPr>
            <w:t xml:space="preserve">第一，純價格特徵的 ML 擇時沒有勝過買進持有，也沒有勝過簡單均線。三個不同起點均未通過事先設定的標準，應將其視為負面結果。</w:t>
          </w:r>
        </w:sdtContent>
      </w:sdt>
    </w:p>
    <w:p w:rsidR="00000000" w:rsidDel="00000000" w:rsidP="00000000" w:rsidRDefault="00000000" w:rsidRPr="00000000" w14:paraId="000000A1">
      <w:pPr>
        <w:spacing w:after="0" w:line="276" w:lineRule="auto"/>
        <w:rPr>
          <w:rFonts w:ascii="Arial" w:cs="Arial" w:eastAsia="Arial" w:hAnsi="Arial"/>
          <w:b w:val="1"/>
          <w:bCs w:val="1"/>
          <w:color w:val="1f1f1f"/>
        </w:rPr>
      </w:pPr>
      <w:sdt>
        <w:sdtPr>
          <w:id w:val="419811939"/>
          <w:tag w:val="goog_rdk_91"/>
        </w:sdtPr>
        <w:sdtContent>
          <w:r w:rsidDel="00000000" w:rsidR="00000000" w:rsidRPr="00000000">
            <w:rPr>
              <w:rFonts w:ascii="Arial Unicode MS" w:cs="Arial Unicode MS" w:eastAsia="Arial Unicode MS" w:hAnsi="Arial Unicode MS"/>
              <w:color w:val="1f1f1f"/>
              <w:rtl w:val="0"/>
            </w:rPr>
            <w:t xml:space="preserve">第二，簡單均線策略在這檔基金的歷史資料中呈現相對一致的風險降低現象，全期最大回撤由買進持有的 -59.2% 降低至約 -23.7%至-30.9%，Sharpe 與 Calmar 也有所提升；前後半段、不同均線長度，以及成本與延遲敏感度測試的方向大致一致，但這項結果尚未達到事先設定的統計確認標準。若目標是提高風險調整後收益，目前結果較支持低換手的均線過濾，例如 MA40 或 MA52；</w:t>
          </w:r>
        </w:sdtContent>
      </w:sdt>
      <w:sdt>
        <w:sdtPr>
          <w:id w:val="-133525282"/>
          <w:tag w:val="goog_rdk_92"/>
        </w:sdtPr>
        <w:sdtContent>
          <w:r w:rsidDel="00000000" w:rsidR="00000000" w:rsidRPr="00000000">
            <w:rPr>
              <w:rFonts w:ascii="Arial Unicode MS" w:cs="Arial Unicode MS" w:eastAsia="Arial Unicode MS" w:hAnsi="Arial Unicode MS"/>
              <w:b w:val="1"/>
              <w:bCs w:val="1"/>
              <w:color w:val="1f1f1f"/>
              <w:rtl w:val="0"/>
            </w:rPr>
            <w:t xml:space="preserve">若目標是單純追求最高絕對報酬，目前沒有證據支持任何擇時方法優於長期買進持有。</w:t>
          </w:r>
        </w:sdtContent>
      </w:sdt>
    </w:p>
    <w:p w:rsidR="00000000" w:rsidDel="00000000" w:rsidP="00000000" w:rsidRDefault="00000000" w:rsidRPr="00000000" w14:paraId="000000A2">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wqiap8rnb5hi" w:id="17"/>
      <w:bookmarkEnd w:id="17"/>
      <w:sdt>
        <w:sdtPr>
          <w:id w:val="51161088"/>
          <w:tag w:val="goog_rdk_93"/>
        </w:sdtPr>
        <w:sdtContent>
          <w:r w:rsidDel="00000000" w:rsidR="00000000" w:rsidRPr="00000000">
            <w:rPr>
              <w:rFonts w:ascii="Arial Unicode MS" w:cs="Arial Unicode MS" w:eastAsia="Arial Unicode MS" w:hAnsi="Arial Unicode MS"/>
              <w:color w:val="1f1f1f"/>
              <w:sz w:val="26"/>
              <w:szCs w:val="26"/>
              <w:rtl w:val="0"/>
            </w:rPr>
            <w:t xml:space="preserve">九、研究限制</w:t>
          </w:r>
        </w:sdtContent>
      </w:sdt>
    </w:p>
    <w:p w:rsidR="00000000" w:rsidDel="00000000" w:rsidP="00000000" w:rsidRDefault="00000000" w:rsidRPr="00000000" w14:paraId="000000A4">
      <w:pPr>
        <w:spacing w:after="0" w:line="276" w:lineRule="auto"/>
        <w:rPr>
          <w:rFonts w:ascii="Arial" w:cs="Arial" w:eastAsia="Arial" w:hAnsi="Arial"/>
          <w:color w:val="1f1f1f"/>
        </w:rPr>
      </w:pPr>
      <w:sdt>
        <w:sdtPr>
          <w:id w:val="-759206787"/>
          <w:tag w:val="goog_rdk_94"/>
        </w:sdtPr>
        <w:sdtContent>
          <w:r w:rsidDel="00000000" w:rsidR="00000000" w:rsidRPr="00000000">
            <w:rPr>
              <w:rFonts w:ascii="Arial Unicode MS" w:cs="Arial Unicode MS" w:eastAsia="Arial Unicode MS" w:hAnsi="Arial Unicode MS"/>
              <w:color w:val="1f1f1f"/>
              <w:rtl w:val="0"/>
            </w:rPr>
            <w:t xml:space="preserve">本研究僅分析單一基金、單一資產，歷史中較獨立的大跌事件約只有 4至5 段，因此即使週資料筆數很多，真正與尾端風險相關的有效事件仍然有限。</w:t>
          </w:r>
        </w:sdtContent>
      </w:sdt>
    </w:p>
    <w:p w:rsidR="00000000" w:rsidDel="00000000" w:rsidP="00000000" w:rsidRDefault="00000000" w:rsidRPr="00000000" w14:paraId="000000A5">
      <w:pPr>
        <w:spacing w:after="0" w:line="276" w:lineRule="auto"/>
        <w:rPr>
          <w:rFonts w:ascii="Arial" w:cs="Arial" w:eastAsia="Arial" w:hAnsi="Arial"/>
          <w:b w:val="1"/>
          <w:bCs w:val="1"/>
          <w:color w:val="1f1f1f"/>
        </w:rPr>
      </w:pPr>
      <w:sdt>
        <w:sdtPr>
          <w:id w:val="-917605175"/>
          <w:tag w:val="goog_rdk_95"/>
        </w:sdtPr>
        <w:sdtContent>
          <w:r w:rsidDel="00000000" w:rsidR="00000000" w:rsidRPr="00000000">
            <w:rPr>
              <w:rFonts w:ascii="Arial Unicode MS" w:cs="Arial Unicode MS" w:eastAsia="Arial Unicode MS" w:hAnsi="Arial Unicode MS"/>
              <w:color w:val="1f1f1f"/>
              <w:rtl w:val="0"/>
            </w:rPr>
            <w:t xml:space="preserve">此外，</w:t>
          </w:r>
        </w:sdtContent>
      </w:sdt>
      <w:sdt>
        <w:sdtPr>
          <w:id w:val="1974305717"/>
          <w:tag w:val="goog_rdk_96"/>
        </w:sdtPr>
        <w:sdtContent>
          <w:r w:rsidDel="00000000" w:rsidR="00000000" w:rsidRPr="00000000">
            <w:rPr>
              <w:rFonts w:ascii="Arial Unicode MS" w:cs="Arial Unicode MS" w:eastAsia="Arial Unicode MS" w:hAnsi="Arial Unicode MS"/>
              <w:b w:val="1"/>
              <w:bCs w:val="1"/>
              <w:color w:val="1f1f1f"/>
              <w:rtl w:val="0"/>
            </w:rPr>
            <w:t xml:space="preserve">本研究嘗試過 5 個模型變體、多組門檻、3 個起點、3 個均線長度及不同 bootstrap block 長度，因此存在多重嘗試問題，統計顯著性的解讀應更加保守。</w:t>
          </w:r>
        </w:sdtContent>
      </w:sdt>
    </w:p>
    <w:p w:rsidR="00000000" w:rsidDel="00000000" w:rsidP="00000000" w:rsidRDefault="00000000" w:rsidRPr="00000000" w14:paraId="000000A6">
      <w:pPr>
        <w:spacing w:after="0" w:line="276" w:lineRule="auto"/>
        <w:rPr>
          <w:rFonts w:ascii="Arial" w:cs="Arial" w:eastAsia="Arial" w:hAnsi="Arial"/>
          <w:color w:val="1f1f1f"/>
        </w:rPr>
      </w:pPr>
      <w:sdt>
        <w:sdtPr>
          <w:id w:val="-1647982956"/>
          <w:tag w:val="goog_rdk_97"/>
        </w:sdtPr>
        <w:sdtContent>
          <w:r w:rsidDel="00000000" w:rsidR="00000000" w:rsidRPr="00000000">
            <w:rPr>
              <w:rFonts w:ascii="Arial Unicode MS" w:cs="Arial Unicode MS" w:eastAsia="Arial Unicode MS" w:hAnsi="Arial Unicode MS"/>
              <w:color w:val="1f1f1f"/>
              <w:rtl w:val="0"/>
            </w:rPr>
            <w:t xml:space="preserve">交易成本、現金利率及訊號延遲目前也屬假設值。實際基金申購與贖回費用、結算天數及稅務條件，仍應向基金公司確認。</w:t>
          </w:r>
        </w:sdtContent>
      </w:sdt>
    </w:p>
    <w:p w:rsidR="00000000" w:rsidDel="00000000" w:rsidP="00000000" w:rsidRDefault="00000000" w:rsidRPr="00000000" w14:paraId="000000A7">
      <w:pPr>
        <w:spacing w:after="0" w:line="276" w:lineRule="auto"/>
        <w:rPr>
          <w:rFonts w:ascii="Arial" w:cs="Arial" w:eastAsia="Arial" w:hAnsi="Arial"/>
          <w:color w:val="1f1f1f"/>
        </w:rPr>
      </w:pPr>
      <w:sdt>
        <w:sdtPr>
          <w:id w:val="878644988"/>
          <w:tag w:val="goog_rdk_98"/>
        </w:sdtPr>
        <w:sdtContent>
          <w:r w:rsidDel="00000000" w:rsidR="00000000" w:rsidRPr="00000000">
            <w:rPr>
              <w:rFonts w:ascii="Arial Unicode MS" w:cs="Arial Unicode MS" w:eastAsia="Arial Unicode MS" w:hAnsi="Arial Unicode MS"/>
              <w:color w:val="1f1f1f"/>
              <w:rtl w:val="0"/>
            </w:rPr>
            <w:t xml:space="preserve">最後，本階段沒有重新測試美元、殖利率與信用利差，因此不能將「純價格 ML 無效」推論為「總經特徵無效」。</w:t>
          </w:r>
        </w:sdtContent>
      </w:sdt>
    </w:p>
    <w:p w:rsidR="00000000" w:rsidDel="00000000" w:rsidP="00000000" w:rsidRDefault="00000000" w:rsidRPr="00000000" w14:paraId="000000A8">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odr05tj8e8em" w:id="18"/>
      <w:bookmarkEnd w:id="18"/>
      <w:sdt>
        <w:sdtPr>
          <w:id w:val="-1695671867"/>
          <w:tag w:val="goog_rdk_99"/>
        </w:sdtPr>
        <w:sdtContent>
          <w:r w:rsidDel="00000000" w:rsidR="00000000" w:rsidRPr="00000000">
            <w:rPr>
              <w:rFonts w:ascii="Arial Unicode MS" w:cs="Arial Unicode MS" w:eastAsia="Arial Unicode MS" w:hAnsi="Arial Unicode MS"/>
              <w:color w:val="1f1f1f"/>
              <w:sz w:val="26"/>
              <w:szCs w:val="26"/>
              <w:rtl w:val="0"/>
            </w:rPr>
            <w:t xml:space="preserve">十、由驗證結果銜接至未來實作</w:t>
          </w:r>
        </w:sdtContent>
      </w:sdt>
    </w:p>
    <w:p w:rsidR="00000000" w:rsidDel="00000000" w:rsidP="00000000" w:rsidRDefault="00000000" w:rsidRPr="00000000" w14:paraId="000000AA">
      <w:pPr>
        <w:spacing w:after="0" w:line="276" w:lineRule="auto"/>
        <w:rPr>
          <w:rFonts w:ascii="Arial" w:cs="Arial" w:eastAsia="Arial" w:hAnsi="Arial"/>
          <w:color w:val="1f1f1f"/>
        </w:rPr>
      </w:pPr>
      <w:sdt>
        <w:sdtPr>
          <w:id w:val="-1029126001"/>
          <w:tag w:val="goog_rdk_100"/>
        </w:sdtPr>
        <w:sdtContent>
          <w:r w:rsidDel="00000000" w:rsidR="00000000" w:rsidRPr="00000000">
            <w:rPr>
              <w:rFonts w:ascii="Arial Unicode MS" w:cs="Arial Unicode MS" w:eastAsia="Arial Unicode MS" w:hAnsi="Arial Unicode MS"/>
              <w:color w:val="1f1f1f"/>
              <w:rtl w:val="0"/>
            </w:rPr>
            <w:t xml:space="preserve">上述結果顯示，研究品質並不取決於模型是否複雜，而更取決於資料是否可靠、資訊洩漏是否受到控制、比較基準是否充分，以及成功標準是否在查看結果前明確設定。因此，下一部分不再繼續尋找「歷史績效最好的模型」，而是將本次檢討及重新驗證得到的經驗整理成一套可重複使用的研究流程。未來若重新加入美元、殖利率、信用利差等總經變數，也應依照相同標準重新驗證。</w:t>
          </w:r>
        </w:sdtContent>
      </w:sdt>
    </w:p>
    <w:p w:rsidR="00000000" w:rsidDel="00000000" w:rsidP="00000000" w:rsidRDefault="00000000" w:rsidRPr="00000000" w14:paraId="000000AB">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A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4a86e8"/>
          <w:sz w:val="34"/>
          <w:szCs w:val="34"/>
        </w:rPr>
      </w:pPr>
      <w:bookmarkStart w:colFirst="0" w:colLast="0" w:name="_heading=h.eatudav49q6m" w:id="19"/>
      <w:bookmarkEnd w:id="19"/>
      <w:sdt>
        <w:sdtPr>
          <w:id w:val="-960732964"/>
          <w:tag w:val="goog_rdk_101"/>
        </w:sdtPr>
        <w:sdtContent>
          <w:r w:rsidDel="00000000" w:rsidR="00000000" w:rsidRPr="00000000">
            <w:rPr>
              <w:rFonts w:ascii="Arial Unicode MS" w:cs="Arial Unicode MS" w:eastAsia="Arial Unicode MS" w:hAnsi="Arial Unicode MS"/>
              <w:color w:val="4a86e8"/>
              <w:sz w:val="34"/>
              <w:szCs w:val="34"/>
              <w:rtl w:val="0"/>
            </w:rPr>
            <w:t xml:space="preserve">第三部分 未來研究與實作建議</w:t>
          </w:r>
        </w:sdtContent>
      </w:sdt>
    </w:p>
    <w:p w:rsidR="00000000" w:rsidDel="00000000" w:rsidP="00000000" w:rsidRDefault="00000000" w:rsidRPr="00000000" w14:paraId="000000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ete0ywauf2h3" w:id="20"/>
      <w:bookmarkEnd w:id="20"/>
      <w:sdt>
        <w:sdtPr>
          <w:id w:val="-1419636690"/>
          <w:tag w:val="goog_rdk_102"/>
        </w:sdtPr>
        <w:sdtContent>
          <w:r w:rsidDel="00000000" w:rsidR="00000000" w:rsidRPr="00000000">
            <w:rPr>
              <w:rFonts w:ascii="Arial Unicode MS" w:cs="Arial Unicode MS" w:eastAsia="Arial Unicode MS" w:hAnsi="Arial Unicode MS"/>
              <w:color w:val="1f1f1f"/>
              <w:sz w:val="26"/>
              <w:szCs w:val="26"/>
              <w:rtl w:val="0"/>
            </w:rPr>
            <w:t xml:space="preserve">一、先定義研究問題，再選擇模型</w:t>
          </w:r>
        </w:sdtContent>
      </w:sdt>
    </w:p>
    <w:p w:rsidR="00000000" w:rsidDel="00000000" w:rsidP="00000000" w:rsidRDefault="00000000" w:rsidRPr="00000000" w14:paraId="000000AE">
      <w:pPr>
        <w:spacing w:after="0" w:line="276" w:lineRule="auto"/>
        <w:rPr>
          <w:rFonts w:ascii="Arial" w:cs="Arial" w:eastAsia="Arial" w:hAnsi="Arial"/>
          <w:color w:val="1f1f1f"/>
        </w:rPr>
      </w:pPr>
      <w:sdt>
        <w:sdtPr>
          <w:id w:val="1526872793"/>
          <w:tag w:val="goog_rdk_103"/>
        </w:sdtPr>
        <w:sdtContent>
          <w:r w:rsidDel="00000000" w:rsidR="00000000" w:rsidRPr="00000000">
            <w:rPr>
              <w:rFonts w:ascii="Arial Unicode MS" w:cs="Arial Unicode MS" w:eastAsia="Arial Unicode MS" w:hAnsi="Arial Unicode MS"/>
              <w:color w:val="1f1f1f"/>
              <w:rtl w:val="0"/>
            </w:rPr>
            <w:t xml:space="preserve">「收益最佳化」本身並不是足夠明確的研究目標。如果只追求絕對報酬，長期滿倉可能成為很難超越的基準；如果目標是控制回撤、提高 Sharpe Ratio 或 Calmar Ratio，則答案可能完全不同。因此，在建模前應先明確定義：</w:t>
          </w:r>
        </w:sdtContent>
      </w:sdt>
    </w:p>
    <w:p w:rsidR="00000000" w:rsidDel="00000000" w:rsidP="00000000" w:rsidRDefault="00000000" w:rsidRPr="00000000" w14:paraId="000000AF">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B0">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b w:val="1"/>
          <w:bCs w:val="1"/>
        </w:rPr>
      </w:pPr>
      <w:sdt>
        <w:sdtPr>
          <w:id w:val="-2101226095"/>
          <w:tag w:val="goog_rdk_104"/>
        </w:sdtPr>
        <w:sdtContent>
          <w:r w:rsidDel="00000000" w:rsidR="00000000" w:rsidRPr="00000000">
            <w:rPr>
              <w:rFonts w:ascii="Arial Unicode MS" w:cs="Arial Unicode MS" w:eastAsia="Arial Unicode MS" w:hAnsi="Arial Unicode MS"/>
              <w:b w:val="1"/>
              <w:bCs w:val="1"/>
              <w:color w:val="1f1f1f"/>
              <w:rtl w:val="0"/>
            </w:rPr>
            <w:t xml:space="preserve">最佳化目標是 CAGR、MDD、Sharpe、Calmar，還是其他指標。</w:t>
          </w:r>
        </w:sdtContent>
      </w:sdt>
    </w:p>
    <w:p w:rsidR="00000000" w:rsidDel="00000000" w:rsidP="00000000" w:rsidRDefault="00000000" w:rsidRPr="00000000" w14:paraId="000000B1">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b w:val="1"/>
          <w:bCs w:val="1"/>
        </w:rPr>
      </w:pPr>
      <w:sdt>
        <w:sdtPr>
          <w:id w:val="1280221352"/>
          <w:tag w:val="goog_rdk_105"/>
        </w:sdtPr>
        <w:sdtContent>
          <w:r w:rsidDel="00000000" w:rsidR="00000000" w:rsidRPr="00000000">
            <w:rPr>
              <w:rFonts w:ascii="Arial Unicode MS" w:cs="Arial Unicode MS" w:eastAsia="Arial Unicode MS" w:hAnsi="Arial Unicode MS"/>
              <w:b w:val="1"/>
              <w:bCs w:val="1"/>
              <w:color w:val="1f1f1f"/>
              <w:rtl w:val="0"/>
            </w:rPr>
            <w:t xml:space="preserve">什麼條件才算模型成功。</w:t>
          </w:r>
        </w:sdtContent>
      </w:sdt>
    </w:p>
    <w:p w:rsidR="00000000" w:rsidDel="00000000" w:rsidP="00000000" w:rsidRDefault="00000000" w:rsidRPr="00000000" w14:paraId="000000B2">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b w:val="1"/>
          <w:bCs w:val="1"/>
        </w:rPr>
      </w:pPr>
      <w:sdt>
        <w:sdtPr>
          <w:id w:val="951760852"/>
          <w:tag w:val="goog_rdk_106"/>
        </w:sdtPr>
        <w:sdtContent>
          <w:r w:rsidDel="00000000" w:rsidR="00000000" w:rsidRPr="00000000">
            <w:rPr>
              <w:rFonts w:ascii="Arial Unicode MS" w:cs="Arial Unicode MS" w:eastAsia="Arial Unicode MS" w:hAnsi="Arial Unicode MS"/>
              <w:b w:val="1"/>
              <w:bCs w:val="1"/>
              <w:color w:val="1f1f1f"/>
              <w:rtl w:val="0"/>
            </w:rPr>
            <w:t xml:space="preserve">什麼結果應判定為失敗。</w:t>
          </w:r>
        </w:sdtContent>
      </w:sdt>
    </w:p>
    <w:p w:rsidR="00000000" w:rsidDel="00000000" w:rsidP="00000000" w:rsidRDefault="00000000" w:rsidRPr="00000000" w14:paraId="000000B3">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b w:val="1"/>
          <w:bCs w:val="1"/>
        </w:rPr>
      </w:pPr>
      <w:sdt>
        <w:sdtPr>
          <w:id w:val="1078396866"/>
          <w:tag w:val="goog_rdk_107"/>
        </w:sdtPr>
        <w:sdtContent>
          <w:r w:rsidDel="00000000" w:rsidR="00000000" w:rsidRPr="00000000">
            <w:rPr>
              <w:rFonts w:ascii="Arial Unicode MS" w:cs="Arial Unicode MS" w:eastAsia="Arial Unicode MS" w:hAnsi="Arial Unicode MS"/>
              <w:b w:val="1"/>
              <w:bCs w:val="1"/>
              <w:color w:val="1f1f1f"/>
              <w:rtl w:val="0"/>
            </w:rPr>
            <w:t xml:space="preserve">實際申購贖回需要幾天。</w:t>
          </w:r>
        </w:sdtContent>
      </w:sdt>
    </w:p>
    <w:p w:rsidR="00000000" w:rsidDel="00000000" w:rsidP="00000000" w:rsidRDefault="00000000" w:rsidRPr="00000000" w14:paraId="000000B4">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b w:val="1"/>
          <w:bCs w:val="1"/>
        </w:rPr>
      </w:pPr>
      <w:sdt>
        <w:sdtPr>
          <w:id w:val="-260902987"/>
          <w:tag w:val="goog_rdk_108"/>
        </w:sdtPr>
        <w:sdtContent>
          <w:r w:rsidDel="00000000" w:rsidR="00000000" w:rsidRPr="00000000">
            <w:rPr>
              <w:rFonts w:ascii="Arial Unicode MS" w:cs="Arial Unicode MS" w:eastAsia="Arial Unicode MS" w:hAnsi="Arial Unicode MS"/>
              <w:b w:val="1"/>
              <w:bCs w:val="1"/>
              <w:color w:val="1f1f1f"/>
              <w:rtl w:val="0"/>
            </w:rPr>
            <w:t xml:space="preserve">可以接受多少交易成本及換手率。</w:t>
          </w:r>
        </w:sdtContent>
      </w:sdt>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6">
      <w:pPr>
        <w:spacing w:after="0" w:line="276" w:lineRule="auto"/>
        <w:rPr>
          <w:rFonts w:ascii="Arial" w:cs="Arial" w:eastAsia="Arial" w:hAnsi="Arial"/>
          <w:color w:val="1f1f1f"/>
        </w:rPr>
      </w:pPr>
      <w:sdt>
        <w:sdtPr>
          <w:id w:val="178275092"/>
          <w:tag w:val="goog_rdk_109"/>
        </w:sdtPr>
        <w:sdtContent>
          <w:r w:rsidDel="00000000" w:rsidR="00000000" w:rsidRPr="00000000">
            <w:rPr>
              <w:rFonts w:ascii="Arial Unicode MS" w:cs="Arial Unicode MS" w:eastAsia="Arial Unicode MS" w:hAnsi="Arial Unicode MS"/>
              <w:color w:val="1f1f1f"/>
              <w:rtl w:val="0"/>
            </w:rPr>
            <w:t xml:space="preserve">這些條件必須盡可能在看到測試結果以前決定，避免事後調整標準以配合結果。</w:t>
          </w:r>
        </w:sdtContent>
      </w:sdt>
    </w:p>
    <w:p w:rsidR="00000000" w:rsidDel="00000000" w:rsidP="00000000" w:rsidRDefault="00000000" w:rsidRPr="00000000" w14:paraId="000000B7">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27votuaxp075" w:id="21"/>
      <w:bookmarkEnd w:id="21"/>
      <w:sdt>
        <w:sdtPr>
          <w:id w:val="-459606857"/>
          <w:tag w:val="goog_rdk_110"/>
        </w:sdtPr>
        <w:sdtContent>
          <w:r w:rsidDel="00000000" w:rsidR="00000000" w:rsidRPr="00000000">
            <w:rPr>
              <w:rFonts w:ascii="Arial Unicode MS" w:cs="Arial Unicode MS" w:eastAsia="Arial Unicode MS" w:hAnsi="Arial Unicode MS"/>
              <w:color w:val="1f1f1f"/>
              <w:sz w:val="26"/>
              <w:szCs w:val="26"/>
              <w:rtl w:val="0"/>
            </w:rPr>
            <w:t xml:space="preserve">二、資料必須先驗證，再進行建模</w:t>
          </w:r>
        </w:sdtContent>
      </w:sdt>
    </w:p>
    <w:p w:rsidR="00000000" w:rsidDel="00000000" w:rsidP="00000000" w:rsidRDefault="00000000" w:rsidRPr="00000000" w14:paraId="000000B9">
      <w:pPr>
        <w:spacing w:after="0" w:line="276" w:lineRule="auto"/>
        <w:rPr>
          <w:rFonts w:ascii="Arial" w:cs="Arial" w:eastAsia="Arial" w:hAnsi="Arial"/>
          <w:b w:val="1"/>
          <w:bCs w:val="1"/>
          <w:color w:val="1f1f1f"/>
        </w:rPr>
      </w:pPr>
      <w:sdt>
        <w:sdtPr>
          <w:id w:val="2089722592"/>
          <w:tag w:val="goog_rdk_111"/>
        </w:sdtPr>
        <w:sdtContent>
          <w:r w:rsidDel="00000000" w:rsidR="00000000" w:rsidRPr="00000000">
            <w:rPr>
              <w:rFonts w:ascii="Arial Unicode MS" w:cs="Arial Unicode MS" w:eastAsia="Arial Unicode MS" w:hAnsi="Arial Unicode MS"/>
              <w:b w:val="1"/>
              <w:bCs w:val="1"/>
              <w:color w:val="1f1f1f"/>
              <w:rtl w:val="0"/>
            </w:rPr>
            <w:t xml:space="preserve">每個資料序列都應稽核起訖日、筆數、缺值比例及連續相同值。</w:t>
          </w:r>
        </w:sdtContent>
      </w:sdt>
    </w:p>
    <w:p w:rsidR="00000000" w:rsidDel="00000000" w:rsidP="00000000" w:rsidRDefault="00000000" w:rsidRPr="00000000" w14:paraId="000000BA">
      <w:pPr>
        <w:spacing w:after="0" w:line="276" w:lineRule="auto"/>
        <w:rPr>
          <w:rFonts w:ascii="Arial" w:cs="Arial" w:eastAsia="Arial" w:hAnsi="Arial"/>
          <w:color w:val="1f1f1f"/>
        </w:rPr>
      </w:pPr>
      <w:sdt>
        <w:sdtPr>
          <w:id w:val="-550503546"/>
          <w:tag w:val="goog_rdk_112"/>
        </w:sdtPr>
        <w:sdtContent>
          <w:r w:rsidDel="00000000" w:rsidR="00000000" w:rsidRPr="00000000">
            <w:rPr>
              <w:rFonts w:ascii="Arial Unicode MS" w:cs="Arial Unicode MS" w:eastAsia="Arial Unicode MS" w:hAnsi="Arial Unicode MS"/>
              <w:color w:val="1f1f1f"/>
              <w:rtl w:val="0"/>
            </w:rPr>
            <w:t xml:space="preserve">本次最大的警訊之一，就是原研究聲稱使用完整期間的高收益債利差，但實際下載後發現資料只涵蓋近期，導致重要歷史危機期間根本沒有該特徵。未來加入總經資料時，還應特別處理不同市場的時間差，例如美國市場收盤時間晚於台灣，月頻總經資料具有發布落後，部分經濟數據也可能在事後修正。回測只能使用當時實際可取得的資訊。所有資料亦應保存來源、下載日期及版本，使研究能夠重現。</w:t>
          </w:r>
        </w:sdtContent>
      </w:sdt>
    </w:p>
    <w:p w:rsidR="00000000" w:rsidDel="00000000" w:rsidP="00000000" w:rsidRDefault="00000000" w:rsidRPr="00000000" w14:paraId="000000BB">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vl2fkbwn5d4y" w:id="22"/>
      <w:bookmarkEnd w:id="22"/>
      <w:sdt>
        <w:sdtPr>
          <w:id w:val="-1174856959"/>
          <w:tag w:val="goog_rdk_113"/>
        </w:sdtPr>
        <w:sdtContent>
          <w:r w:rsidDel="00000000" w:rsidR="00000000" w:rsidRPr="00000000">
            <w:rPr>
              <w:rFonts w:ascii="Arial Unicode MS" w:cs="Arial Unicode MS" w:eastAsia="Arial Unicode MS" w:hAnsi="Arial Unicode MS"/>
              <w:color w:val="1f1f1f"/>
              <w:sz w:val="26"/>
              <w:szCs w:val="26"/>
              <w:rtl w:val="0"/>
            </w:rPr>
            <w:t xml:space="preserve">三、避免資訊洩漏</w:t>
          </w:r>
        </w:sdtContent>
      </w:sdt>
    </w:p>
    <w:p w:rsidR="00000000" w:rsidDel="00000000" w:rsidP="00000000" w:rsidRDefault="00000000" w:rsidRPr="00000000" w14:paraId="000000BD">
      <w:pPr>
        <w:spacing w:after="0" w:line="276" w:lineRule="auto"/>
        <w:rPr>
          <w:rFonts w:ascii="Arial" w:cs="Arial" w:eastAsia="Arial" w:hAnsi="Arial"/>
          <w:color w:val="1f1f1f"/>
        </w:rPr>
      </w:pPr>
      <w:sdt>
        <w:sdtPr>
          <w:id w:val="-999968179"/>
          <w:tag w:val="goog_rdk_114"/>
        </w:sdtPr>
        <w:sdtContent>
          <w:r w:rsidDel="00000000" w:rsidR="00000000" w:rsidRPr="00000000">
            <w:rPr>
              <w:rFonts w:ascii="Arial Unicode MS" w:cs="Arial Unicode MS" w:eastAsia="Arial Unicode MS" w:hAnsi="Arial Unicode MS"/>
              <w:color w:val="1f1f1f"/>
              <w:rtl w:val="0"/>
            </w:rPr>
            <w:t xml:space="preserve">特徵篩選、超參數與決策門檻都只能使用訓練窗資料決定，不能先看完整歷史資料再挑選。如果標籤本身包含未來一段期間，例如「未來 13 週最大跌幅」，訓練資料與測試資料之間應加入隔離區，以降低樣本重疊造成的資訊洩漏。此外，策略訊號不能假設在同一時間立即成交，而應加入實際可行的延遲時間。</w:t>
          </w:r>
        </w:sdtContent>
      </w:sdt>
    </w:p>
    <w:p w:rsidR="00000000" w:rsidDel="00000000" w:rsidP="00000000" w:rsidRDefault="00000000" w:rsidRPr="00000000" w14:paraId="000000BE">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as8kc02p3epm" w:id="23"/>
      <w:bookmarkEnd w:id="23"/>
      <w:sdt>
        <w:sdtPr>
          <w:id w:val="1244884478"/>
          <w:tag w:val="goog_rdk_115"/>
        </w:sdtPr>
        <w:sdtContent>
          <w:r w:rsidDel="00000000" w:rsidR="00000000" w:rsidRPr="00000000">
            <w:rPr>
              <w:rFonts w:ascii="Arial Unicode MS" w:cs="Arial Unicode MS" w:eastAsia="Arial Unicode MS" w:hAnsi="Arial Unicode MS"/>
              <w:color w:val="1f1f1f"/>
              <w:sz w:val="26"/>
              <w:szCs w:val="26"/>
              <w:rtl w:val="0"/>
            </w:rPr>
            <w:t xml:space="preserve">四、一定要與簡單基準比較</w:t>
          </w:r>
        </w:sdtContent>
      </w:sdt>
    </w:p>
    <w:p w:rsidR="00000000" w:rsidDel="00000000" w:rsidP="00000000" w:rsidRDefault="00000000" w:rsidRPr="00000000" w14:paraId="000000C0">
      <w:pPr>
        <w:spacing w:after="0" w:line="276" w:lineRule="auto"/>
        <w:rPr>
          <w:rFonts w:ascii="Arial" w:cs="Arial" w:eastAsia="Arial" w:hAnsi="Arial"/>
          <w:color w:val="1f1f1f"/>
        </w:rPr>
      </w:pPr>
      <w:sdt>
        <w:sdtPr>
          <w:id w:val="1715789629"/>
          <w:tag w:val="goog_rdk_116"/>
        </w:sdtPr>
        <w:sdtContent>
          <w:r w:rsidDel="00000000" w:rsidR="00000000" w:rsidRPr="00000000">
            <w:rPr>
              <w:rFonts w:ascii="Arial Unicode MS" w:cs="Arial Unicode MS" w:eastAsia="Arial Unicode MS" w:hAnsi="Arial Unicode MS"/>
              <w:color w:val="1f1f1f"/>
              <w:rtl w:val="0"/>
            </w:rPr>
            <w:t xml:space="preserve">任何複雜 ML 模型，都應至少與下列方法比較：</w:t>
          </w:r>
        </w:sdtContent>
      </w:sdt>
    </w:p>
    <w:p w:rsidR="00000000" w:rsidDel="00000000" w:rsidP="00000000" w:rsidRDefault="00000000" w:rsidRPr="00000000" w14:paraId="000000C1">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C2">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pPr>
      <w:sdt>
        <w:sdtPr>
          <w:id w:val="-473979029"/>
          <w:tag w:val="goog_rdk_117"/>
        </w:sdtPr>
        <w:sdtContent>
          <w:r w:rsidDel="00000000" w:rsidR="00000000" w:rsidRPr="00000000">
            <w:rPr>
              <w:rFonts w:ascii="Arial Unicode MS" w:cs="Arial Unicode MS" w:eastAsia="Arial Unicode MS" w:hAnsi="Arial Unicode MS"/>
              <w:color w:val="1f1f1f"/>
              <w:rtl w:val="0"/>
            </w:rPr>
            <w:t xml:space="preserve">買進持有。</w:t>
          </w:r>
        </w:sdtContent>
      </w:sdt>
    </w:p>
    <w:p w:rsidR="00000000" w:rsidDel="00000000" w:rsidP="00000000" w:rsidRDefault="00000000" w:rsidRPr="00000000" w14:paraId="000000C3">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pPr>
      <w:sdt>
        <w:sdtPr>
          <w:id w:val="-280836961"/>
          <w:tag w:val="goog_rdk_118"/>
        </w:sdtPr>
        <w:sdtContent>
          <w:r w:rsidDel="00000000" w:rsidR="00000000" w:rsidRPr="00000000">
            <w:rPr>
              <w:rFonts w:ascii="Arial Unicode MS" w:cs="Arial Unicode MS" w:eastAsia="Arial Unicode MS" w:hAnsi="Arial Unicode MS"/>
              <w:color w:val="1f1f1f"/>
              <w:rtl w:val="0"/>
            </w:rPr>
            <w:t xml:space="preserve">簡單均線。</w:t>
          </w:r>
        </w:sdtContent>
      </w:sdt>
    </w:p>
    <w:p w:rsidR="00000000" w:rsidDel="00000000" w:rsidP="00000000" w:rsidRDefault="00000000" w:rsidRPr="00000000" w14:paraId="000000C4">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pPr>
      <w:sdt>
        <w:sdtPr>
          <w:id w:val="869754236"/>
          <w:tag w:val="goog_rdk_119"/>
        </w:sdtPr>
        <w:sdtContent>
          <w:r w:rsidDel="00000000" w:rsidR="00000000" w:rsidRPr="00000000">
            <w:rPr>
              <w:rFonts w:ascii="Arial Unicode MS" w:cs="Arial Unicode MS" w:eastAsia="Arial Unicode MS" w:hAnsi="Arial Unicode MS"/>
              <w:color w:val="1f1f1f"/>
              <w:rtl w:val="0"/>
            </w:rPr>
            <w:t xml:space="preserve">波動率目標等簡單風險控制方法。</w:t>
          </w:r>
        </w:sdtContent>
      </w:sdt>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6">
      <w:pPr>
        <w:spacing w:after="0" w:line="276" w:lineRule="auto"/>
        <w:rPr>
          <w:rFonts w:ascii="Arial" w:cs="Arial" w:eastAsia="Arial" w:hAnsi="Arial"/>
          <w:b w:val="1"/>
          <w:bCs w:val="1"/>
          <w:color w:val="1f1f1f"/>
        </w:rPr>
      </w:pPr>
      <w:sdt>
        <w:sdtPr>
          <w:id w:val="2012180831"/>
          <w:tag w:val="goog_rdk_120"/>
        </w:sdtPr>
        <w:sdtContent>
          <w:r w:rsidDel="00000000" w:rsidR="00000000" w:rsidRPr="00000000">
            <w:rPr>
              <w:rFonts w:ascii="Arial Unicode MS" w:cs="Arial Unicode MS" w:eastAsia="Arial Unicode MS" w:hAnsi="Arial Unicode MS"/>
              <w:color w:val="1f1f1f"/>
              <w:rtl w:val="0"/>
            </w:rPr>
            <w:t xml:space="preserve">本次研究的重要結果之一，就是複雜 ML 並沒有勝過簡單的無參數均線規則。因此，</w:t>
          </w:r>
        </w:sdtContent>
      </w:sdt>
      <w:sdt>
        <w:sdtPr>
          <w:id w:val="260159058"/>
          <w:tag w:val="goog_rdk_121"/>
        </w:sdtPr>
        <w:sdtContent>
          <w:r w:rsidDel="00000000" w:rsidR="00000000" w:rsidRPr="00000000">
            <w:rPr>
              <w:rFonts w:ascii="Arial Unicode MS" w:cs="Arial Unicode MS" w:eastAsia="Arial Unicode MS" w:hAnsi="Arial Unicode MS"/>
              <w:b w:val="1"/>
              <w:bCs w:val="1"/>
              <w:color w:val="1f1f1f"/>
              <w:rtl w:val="0"/>
            </w:rPr>
            <w:t xml:space="preserve">只有當 ML 在樣外資料中穩定超越簡單基準，才有充分理由承擔更高的模型複雜度。</w:t>
          </w:r>
        </w:sdtContent>
      </w:sdt>
    </w:p>
    <w:p w:rsidR="00000000" w:rsidDel="00000000" w:rsidP="00000000" w:rsidRDefault="00000000" w:rsidRPr="00000000" w14:paraId="000000C7">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ny09zvvvnmrq" w:id="24"/>
      <w:bookmarkEnd w:id="24"/>
      <w:sdt>
        <w:sdtPr>
          <w:id w:val="-48800355"/>
          <w:tag w:val="goog_rdk_122"/>
        </w:sdtPr>
        <w:sdtContent>
          <w:r w:rsidDel="00000000" w:rsidR="00000000" w:rsidRPr="00000000">
            <w:rPr>
              <w:rFonts w:ascii="Arial Unicode MS" w:cs="Arial Unicode MS" w:eastAsia="Arial Unicode MS" w:hAnsi="Arial Unicode MS"/>
              <w:color w:val="1f1f1f"/>
              <w:sz w:val="26"/>
              <w:szCs w:val="26"/>
              <w:rtl w:val="0"/>
            </w:rPr>
            <w:t xml:space="preserve">五、統計結果必須考慮真正的獨立事件數</w:t>
          </w:r>
        </w:sdtContent>
      </w:sdt>
    </w:p>
    <w:p w:rsidR="00000000" w:rsidDel="00000000" w:rsidP="00000000" w:rsidRDefault="00000000" w:rsidRPr="00000000" w14:paraId="000000C9">
      <w:pPr>
        <w:spacing w:after="0" w:line="276" w:lineRule="auto"/>
        <w:rPr>
          <w:rFonts w:ascii="Arial" w:cs="Arial" w:eastAsia="Arial" w:hAnsi="Arial"/>
          <w:color w:val="1f1f1f"/>
        </w:rPr>
      </w:pPr>
      <w:sdt>
        <w:sdtPr>
          <w:id w:val="218271326"/>
          <w:tag w:val="goog_rdk_123"/>
        </w:sdtPr>
        <w:sdtContent>
          <w:r w:rsidDel="00000000" w:rsidR="00000000" w:rsidRPr="00000000">
            <w:rPr>
              <w:rFonts w:ascii="Arial Unicode MS" w:cs="Arial Unicode MS" w:eastAsia="Arial Unicode MS" w:hAnsi="Arial Unicode MS"/>
              <w:color w:val="1f1f1f"/>
              <w:rtl w:val="0"/>
            </w:rPr>
            <w:t xml:space="preserve">金融時間序列即使有上千筆週資料，也不代表存在上千次獨立的危機事件。本次基金歷史中較獨立的大型下跌事件只有約 4至5 段，因此統計檢力有限。</w:t>
          </w:r>
        </w:sdtContent>
      </w:sdt>
    </w:p>
    <w:p w:rsidR="00000000" w:rsidDel="00000000" w:rsidP="00000000" w:rsidRDefault="00000000" w:rsidRPr="00000000" w14:paraId="000000CA">
      <w:pPr>
        <w:spacing w:after="0" w:line="276" w:lineRule="auto"/>
        <w:rPr>
          <w:rFonts w:ascii="Arial" w:cs="Arial" w:eastAsia="Arial" w:hAnsi="Arial"/>
          <w:b w:val="1"/>
          <w:bCs w:val="1"/>
          <w:color w:val="1f1f1f"/>
        </w:rPr>
      </w:pPr>
      <w:sdt>
        <w:sdtPr>
          <w:id w:val="-1164510550"/>
          <w:tag w:val="goog_rdk_124"/>
        </w:sdtPr>
        <w:sdtContent>
          <w:r w:rsidDel="00000000" w:rsidR="00000000" w:rsidRPr="00000000">
            <w:rPr>
              <w:rFonts w:ascii="Arial Unicode MS" w:cs="Arial Unicode MS" w:eastAsia="Arial Unicode MS" w:hAnsi="Arial Unicode MS"/>
              <w:color w:val="1f1f1f"/>
              <w:rtl w:val="0"/>
            </w:rPr>
            <w:t xml:space="preserve">因此，</w:t>
          </w:r>
        </w:sdtContent>
      </w:sdt>
      <w:sdt>
        <w:sdtPr>
          <w:id w:val="901585568"/>
          <w:tag w:val="goog_rdk_125"/>
        </w:sdtPr>
        <w:sdtContent>
          <w:r w:rsidDel="00000000" w:rsidR="00000000" w:rsidRPr="00000000">
            <w:rPr>
              <w:rFonts w:ascii="Arial Unicode MS" w:cs="Arial Unicode MS" w:eastAsia="Arial Unicode MS" w:hAnsi="Arial Unicode MS"/>
              <w:b w:val="1"/>
              <w:bCs w:val="1"/>
              <w:color w:val="1f1f1f"/>
              <w:rtl w:val="0"/>
            </w:rPr>
            <w:t xml:space="preserve">除了整體績效之外，還應分別呈現前後半段、各危機區間及不同市場環境下的結果，判斷績效改善是否只是由少數特定事件造成。</w:t>
          </w:r>
        </w:sdtContent>
      </w:sdt>
    </w:p>
    <w:p w:rsidR="00000000" w:rsidDel="00000000" w:rsidP="00000000" w:rsidRDefault="00000000" w:rsidRPr="00000000" w14:paraId="000000CB">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ke0hfmi1ij8b" w:id="25"/>
      <w:bookmarkEnd w:id="25"/>
      <w:sdt>
        <w:sdtPr>
          <w:id w:val="-1578821576"/>
          <w:tag w:val="goog_rdk_126"/>
        </w:sdtPr>
        <w:sdtContent>
          <w:r w:rsidDel="00000000" w:rsidR="00000000" w:rsidRPr="00000000">
            <w:rPr>
              <w:rFonts w:ascii="Arial Unicode MS" w:cs="Arial Unicode MS" w:eastAsia="Arial Unicode MS" w:hAnsi="Arial Unicode MS"/>
              <w:color w:val="1f1f1f"/>
              <w:sz w:val="26"/>
              <w:szCs w:val="26"/>
              <w:rtl w:val="0"/>
            </w:rPr>
            <w:t xml:space="preserve">六、完整報告成本與現實摩擦</w:t>
          </w:r>
        </w:sdtContent>
      </w:sdt>
    </w:p>
    <w:p w:rsidR="00000000" w:rsidDel="00000000" w:rsidP="00000000" w:rsidRDefault="00000000" w:rsidRPr="00000000" w14:paraId="000000CD">
      <w:pPr>
        <w:spacing w:after="0" w:line="276" w:lineRule="auto"/>
        <w:rPr>
          <w:rFonts w:ascii="Arial" w:cs="Arial" w:eastAsia="Arial" w:hAnsi="Arial"/>
          <w:color w:val="1f1f1f"/>
        </w:rPr>
      </w:pPr>
      <w:sdt>
        <w:sdtPr>
          <w:id w:val="-1837993364"/>
          <w:tag w:val="goog_rdk_127"/>
        </w:sdtPr>
        <w:sdtContent>
          <w:r w:rsidDel="00000000" w:rsidR="00000000" w:rsidRPr="00000000">
            <w:rPr>
              <w:rFonts w:ascii="Arial Unicode MS" w:cs="Arial Unicode MS" w:eastAsia="Arial Unicode MS" w:hAnsi="Arial Unicode MS"/>
              <w:color w:val="1f1f1f"/>
              <w:rtl w:val="0"/>
            </w:rPr>
            <w:t xml:space="preserve">實際策略必須將交易成本、贖回費、稅、現金利率、換手率與執行延遲納入考慮。本次 MA26 每年換手約 3.76 次，因此相較 MA40、MA52，對交易成本更加敏感。除了使用單一成本假設，也應建立敏感度分析，確認在較不利的成本及延遲條件下，核心結論是否仍然成立。</w:t>
          </w:r>
        </w:sdtContent>
      </w:sdt>
    </w:p>
    <w:p w:rsidR="00000000" w:rsidDel="00000000" w:rsidP="00000000" w:rsidRDefault="00000000" w:rsidRPr="00000000" w14:paraId="000000CE">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qo33auj9mumt" w:id="26"/>
      <w:bookmarkEnd w:id="26"/>
      <w:sdt>
        <w:sdtPr>
          <w:id w:val="339953013"/>
          <w:tag w:val="goog_rdk_128"/>
        </w:sdtPr>
        <w:sdtContent>
          <w:r w:rsidDel="00000000" w:rsidR="00000000" w:rsidRPr="00000000">
            <w:rPr>
              <w:rFonts w:ascii="Arial Unicode MS" w:cs="Arial Unicode MS" w:eastAsia="Arial Unicode MS" w:hAnsi="Arial Unicode MS"/>
              <w:color w:val="1f1f1f"/>
              <w:sz w:val="26"/>
              <w:szCs w:val="26"/>
              <w:rtl w:val="0"/>
            </w:rPr>
            <w:t xml:space="preserve">七、模型選擇以簡單、可驗證為優先</w:t>
          </w:r>
        </w:sdtContent>
      </w:sdt>
    </w:p>
    <w:p w:rsidR="00000000" w:rsidDel="00000000" w:rsidP="00000000" w:rsidRDefault="00000000" w:rsidRPr="00000000" w14:paraId="000000D0">
      <w:pPr>
        <w:spacing w:after="0" w:line="276" w:lineRule="auto"/>
        <w:rPr>
          <w:rFonts w:ascii="Arial" w:cs="Arial" w:eastAsia="Arial" w:hAnsi="Arial"/>
          <w:color w:val="1f1f1f"/>
        </w:rPr>
      </w:pPr>
      <w:sdt>
        <w:sdtPr>
          <w:id w:val="-900042911"/>
          <w:tag w:val="goog_rdk_129"/>
        </w:sdtPr>
        <w:sdtContent>
          <w:r w:rsidDel="00000000" w:rsidR="00000000" w:rsidRPr="00000000">
            <w:rPr>
              <w:rFonts w:ascii="Arial Unicode MS" w:cs="Arial Unicode MS" w:eastAsia="Arial Unicode MS" w:hAnsi="Arial Unicode MS"/>
              <w:color w:val="1f1f1f"/>
              <w:rtl w:val="0"/>
            </w:rPr>
            <w:t xml:space="preserve">在資料量有限、真正危機事件更少的情況下，應優先使用可解釋且容易驗證的模型，而不是單純追求複雜度。SHAP 等模型解釋工具可以說明模型使用哪些資訊，但不能證明因果關係或真正的經濟傳導機制。模型版本迭代時，應盡可能一次只修改一個主要因素，例如特徵、頻率或標籤，再透過 ablation 判斷改善來源。</w:t>
          </w:r>
        </w:sdtContent>
      </w:sdt>
    </w:p>
    <w:p w:rsidR="00000000" w:rsidDel="00000000" w:rsidP="00000000" w:rsidRDefault="00000000" w:rsidRPr="00000000" w14:paraId="000000D1">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amgwkg4z5lff" w:id="27"/>
      <w:bookmarkEnd w:id="27"/>
      <w:sdt>
        <w:sdtPr>
          <w:id w:val="1976667966"/>
          <w:tag w:val="goog_rdk_130"/>
        </w:sdtPr>
        <w:sdtContent>
          <w:r w:rsidDel="00000000" w:rsidR="00000000" w:rsidRPr="00000000">
            <w:rPr>
              <w:rFonts w:ascii="Arial Unicode MS" w:cs="Arial Unicode MS" w:eastAsia="Arial Unicode MS" w:hAnsi="Arial Unicode MS"/>
              <w:color w:val="1f1f1f"/>
              <w:sz w:val="26"/>
              <w:szCs w:val="26"/>
              <w:rtl w:val="0"/>
            </w:rPr>
            <w:t xml:space="preserve">八、結論措辭必須與證據強度一致</w:t>
          </w:r>
        </w:sdtContent>
      </w:sdt>
    </w:p>
    <w:p w:rsidR="00000000" w:rsidDel="00000000" w:rsidP="00000000" w:rsidRDefault="00000000" w:rsidRPr="00000000" w14:paraId="000000D3">
      <w:pPr>
        <w:spacing w:after="0" w:line="276" w:lineRule="auto"/>
        <w:rPr>
          <w:rFonts w:ascii="Arial" w:cs="Arial" w:eastAsia="Arial" w:hAnsi="Arial"/>
          <w:b w:val="1"/>
          <w:bCs w:val="1"/>
          <w:color w:val="1f1f1f"/>
        </w:rPr>
      </w:pPr>
      <w:sdt>
        <w:sdtPr>
          <w:id w:val="-248730669"/>
          <w:tag w:val="goog_rdk_131"/>
        </w:sdtPr>
        <w:sdtContent>
          <w:r w:rsidDel="00000000" w:rsidR="00000000" w:rsidRPr="00000000">
            <w:rPr>
              <w:rFonts w:ascii="Arial Unicode MS" w:cs="Arial Unicode MS" w:eastAsia="Arial Unicode MS" w:hAnsi="Arial Unicode MS"/>
              <w:b w:val="1"/>
              <w:bCs w:val="1"/>
              <w:color w:val="1f1f1f"/>
              <w:rtl w:val="0"/>
            </w:rPr>
            <w:t xml:space="preserve">若統計檢定未達預先設定標準，就不應使用「證實」、「唯一解方」、「絕對報酬」或「可直接部署」等字眼。</w:t>
          </w:r>
        </w:sdtContent>
      </w:sdt>
    </w:p>
    <w:p w:rsidR="00000000" w:rsidDel="00000000" w:rsidP="00000000" w:rsidRDefault="00000000" w:rsidRPr="00000000" w14:paraId="000000D4">
      <w:pPr>
        <w:spacing w:after="0" w:line="276" w:lineRule="auto"/>
        <w:rPr>
          <w:rFonts w:ascii="Arial" w:cs="Arial" w:eastAsia="Arial" w:hAnsi="Arial"/>
          <w:color w:val="1f1f1f"/>
        </w:rPr>
      </w:pPr>
      <w:sdt>
        <w:sdtPr>
          <w:id w:val="2058698605"/>
          <w:tag w:val="goog_rdk_132"/>
        </w:sdtPr>
        <w:sdtContent>
          <w:r w:rsidDel="00000000" w:rsidR="00000000" w:rsidRPr="00000000">
            <w:rPr>
              <w:rFonts w:ascii="Arial Unicode MS" w:cs="Arial Unicode MS" w:eastAsia="Arial Unicode MS" w:hAnsi="Arial Unicode MS"/>
              <w:color w:val="1f1f1f"/>
              <w:rtl w:val="0"/>
            </w:rPr>
            <w:t xml:space="preserve">以本次均線結果為例，更適合的說法是：「在這檔基金的歷史資料中，均線過濾呈現一致的風險降低現象，但尚未達到事先設定的統計確認標準。」</w:t>
          </w:r>
        </w:sdtContent>
      </w:sdt>
    </w:p>
    <w:p w:rsidR="00000000" w:rsidDel="00000000" w:rsidP="00000000" w:rsidRDefault="00000000" w:rsidRPr="00000000" w14:paraId="000000D5">
      <w:pPr>
        <w:spacing w:after="0" w:line="276" w:lineRule="auto"/>
        <w:rPr>
          <w:rFonts w:ascii="Arial" w:cs="Arial" w:eastAsia="Arial" w:hAnsi="Arial"/>
          <w:color w:val="1f1f1f"/>
        </w:rPr>
      </w:pPr>
      <w:sdt>
        <w:sdtPr>
          <w:id w:val="1024191918"/>
          <w:tag w:val="goog_rdk_133"/>
        </w:sdtPr>
        <w:sdtContent>
          <w:r w:rsidDel="00000000" w:rsidR="00000000" w:rsidRPr="00000000">
            <w:rPr>
              <w:rFonts w:ascii="Arial Unicode MS" w:cs="Arial Unicode MS" w:eastAsia="Arial Unicode MS" w:hAnsi="Arial Unicode MS"/>
              <w:color w:val="1f1f1f"/>
              <w:rtl w:val="0"/>
            </w:rPr>
            <w:t xml:space="preserve">同時必須明確說明研究範圍僅限單一基金與特定歷史期間，不能直接推論到其他基金、其他資產或未來市場。</w:t>
          </w:r>
        </w:sdtContent>
      </w:sdt>
    </w:p>
    <w:p w:rsidR="00000000" w:rsidDel="00000000" w:rsidP="00000000" w:rsidRDefault="00000000" w:rsidRPr="00000000" w14:paraId="000000D6">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2gg3rj3pq9a" w:id="28"/>
      <w:bookmarkEnd w:id="28"/>
      <w:sdt>
        <w:sdtPr>
          <w:id w:val="5801526"/>
          <w:tag w:val="goog_rdk_134"/>
        </w:sdtPr>
        <w:sdtContent>
          <w:r w:rsidDel="00000000" w:rsidR="00000000" w:rsidRPr="00000000">
            <w:rPr>
              <w:rFonts w:ascii="Arial Unicode MS" w:cs="Arial Unicode MS" w:eastAsia="Arial Unicode MS" w:hAnsi="Arial Unicode MS"/>
              <w:color w:val="1f1f1f"/>
              <w:sz w:val="26"/>
              <w:szCs w:val="26"/>
              <w:rtl w:val="0"/>
            </w:rPr>
            <w:t xml:space="preserve">九、模型應作為研究與決策參考，而非直接部署</w:t>
          </w:r>
        </w:sdtContent>
      </w:sdt>
    </w:p>
    <w:p w:rsidR="00000000" w:rsidDel="00000000" w:rsidP="00000000" w:rsidRDefault="00000000" w:rsidRPr="00000000" w14:paraId="000000D8">
      <w:pPr>
        <w:spacing w:after="0" w:line="276" w:lineRule="auto"/>
        <w:rPr>
          <w:rFonts w:ascii="Arial" w:cs="Arial" w:eastAsia="Arial" w:hAnsi="Arial"/>
          <w:color w:val="1f1f1f"/>
        </w:rPr>
      </w:pPr>
      <w:sdt>
        <w:sdtPr>
          <w:id w:val="-2086239600"/>
          <w:tag w:val="goog_rdk_135"/>
        </w:sdtPr>
        <w:sdtContent>
          <w:r w:rsidDel="00000000" w:rsidR="00000000" w:rsidRPr="00000000">
            <w:rPr>
              <w:rFonts w:ascii="Arial Unicode MS" w:cs="Arial Unicode MS" w:eastAsia="Arial Unicode MS" w:hAnsi="Arial Unicode MS"/>
              <w:b w:val="1"/>
              <w:bCs w:val="1"/>
              <w:color w:val="1f1f1f"/>
              <w:rtl w:val="0"/>
            </w:rPr>
            <w:t xml:space="preserve">即使回測結果良好，也不應立即投入實際資金。較完整的流程是先進行前向測試或 paper trading</w:t>
          </w:r>
        </w:sdtContent>
      </w:sdt>
      <w:sdt>
        <w:sdtPr>
          <w:id w:val="-993843023"/>
          <w:tag w:val="goog_rdk_136"/>
        </w:sdtPr>
        <w:sdtContent>
          <w:r w:rsidDel="00000000" w:rsidR="00000000" w:rsidRPr="00000000">
            <w:rPr>
              <w:rFonts w:ascii="Arial Unicode MS" w:cs="Arial Unicode MS" w:eastAsia="Arial Unicode MS" w:hAnsi="Arial Unicode MS"/>
              <w:color w:val="1f1f1f"/>
              <w:rtl w:val="0"/>
            </w:rPr>
            <w:t xml:space="preserve">，觀察實際資料取得速度、訊號延遲、基金結算時間與可能的滑價。同時應在部署前設定停用條件，例如實際回撤明顯超過歷史範圍，或連續多季落後基準時重新檢討。市場結構會持續改變，因此歷史回測有效並不代表未來必然有效。</w:t>
          </w:r>
        </w:sdtContent>
      </w:sdt>
    </w:p>
    <w:p w:rsidR="00000000" w:rsidDel="00000000" w:rsidP="00000000" w:rsidRDefault="00000000" w:rsidRPr="00000000" w14:paraId="000000D9">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color w:val="1f1f1f"/>
          <w:sz w:val="26"/>
          <w:szCs w:val="26"/>
        </w:rPr>
      </w:pPr>
      <w:bookmarkStart w:colFirst="0" w:colLast="0" w:name="_heading=h.xzmyfligrixb" w:id="29"/>
      <w:bookmarkEnd w:id="29"/>
      <w:sdt>
        <w:sdtPr>
          <w:id w:val="-1576906820"/>
          <w:tag w:val="goog_rdk_137"/>
        </w:sdtPr>
        <w:sdtContent>
          <w:r w:rsidDel="00000000" w:rsidR="00000000" w:rsidRPr="00000000">
            <w:rPr>
              <w:rFonts w:ascii="Arial Unicode MS" w:cs="Arial Unicode MS" w:eastAsia="Arial Unicode MS" w:hAnsi="Arial Unicode MS"/>
              <w:color w:val="1f1f1f"/>
              <w:sz w:val="26"/>
              <w:szCs w:val="26"/>
              <w:rtl w:val="0"/>
            </w:rPr>
            <w:t xml:space="preserve">十、使用 AI 協助研究時的原則</w:t>
          </w:r>
        </w:sdtContent>
      </w:sdt>
    </w:p>
    <w:p w:rsidR="00000000" w:rsidDel="00000000" w:rsidP="00000000" w:rsidRDefault="00000000" w:rsidRPr="00000000" w14:paraId="000000DB">
      <w:pPr>
        <w:spacing w:after="0" w:line="276" w:lineRule="auto"/>
        <w:rPr>
          <w:rFonts w:ascii="Arial" w:cs="Arial" w:eastAsia="Arial" w:hAnsi="Arial"/>
          <w:color w:val="1f1f1f"/>
        </w:rPr>
      </w:pPr>
      <w:sdt>
        <w:sdtPr>
          <w:id w:val="-1419074981"/>
          <w:tag w:val="goog_rdk_138"/>
        </w:sdtPr>
        <w:sdtContent>
          <w:r w:rsidDel="00000000" w:rsidR="00000000" w:rsidRPr="00000000">
            <w:rPr>
              <w:rFonts w:ascii="Arial Unicode MS" w:cs="Arial Unicode MS" w:eastAsia="Arial Unicode MS" w:hAnsi="Arial Unicode MS"/>
              <w:color w:val="1f1f1f"/>
              <w:rtl w:val="0"/>
            </w:rPr>
            <w:t xml:space="preserve">AI 適合協助程式撰寫、資料整理、模型比較及文件產生，但 </w:t>
          </w:r>
        </w:sdtContent>
      </w:sdt>
      <w:sdt>
        <w:sdtPr>
          <w:id w:val="-325871382"/>
          <w:tag w:val="goog_rdk_139"/>
        </w:sdtPr>
        <w:sdtContent>
          <w:r w:rsidDel="00000000" w:rsidR="00000000" w:rsidRPr="00000000">
            <w:rPr>
              <w:rFonts w:ascii="Arial Unicode MS" w:cs="Arial Unicode MS" w:eastAsia="Arial Unicode MS" w:hAnsi="Arial Unicode MS"/>
              <w:color w:val="1f1f1f"/>
              <w:rtl w:val="0"/>
            </w:rPr>
            <w:t xml:space="preserve">AI 產生的數字、程式與結論都應</w:t>
          </w:r>
        </w:sdtContent>
      </w:sdt>
      <w:sdt>
        <w:sdtPr>
          <w:id w:val="1809470894"/>
          <w:tag w:val="goog_rdk_140"/>
        </w:sdtPr>
        <w:sdtContent>
          <w:r w:rsidDel="00000000" w:rsidR="00000000" w:rsidRPr="00000000">
            <w:rPr>
              <w:rFonts w:ascii="Arial Unicode MS" w:cs="Arial Unicode MS" w:eastAsia="Arial Unicode MS" w:hAnsi="Arial Unicode MS"/>
              <w:b w:val="1"/>
              <w:bCs w:val="1"/>
              <w:color w:val="1f1f1f"/>
              <w:rtl w:val="0"/>
            </w:rPr>
            <w:t xml:space="preserve">獨立複核</w:t>
          </w:r>
        </w:sdtContent>
      </w:sdt>
      <w:sdt>
        <w:sdtPr>
          <w:id w:val="1370080724"/>
          <w:tag w:val="goog_rdk_141"/>
        </w:sdtPr>
        <w:sdtContent>
          <w:r w:rsidDel="00000000" w:rsidR="00000000" w:rsidRPr="00000000">
            <w:rPr>
              <w:rFonts w:ascii="Arial Unicode MS" w:cs="Arial Unicode MS" w:eastAsia="Arial Unicode MS" w:hAnsi="Arial Unicode MS"/>
              <w:color w:val="1f1f1f"/>
              <w:rtl w:val="0"/>
            </w:rPr>
            <w:t xml:space="preserve">。最佳做法是讓程式的最終輸出直接產生報告數據，盡量避免人工抄寫；同時應清楚區分哪些結果是實際計算、哪些是推測、哪些尚未驗證。尤其當 AI 提供看似合理的金融解釋時，仍應回到原始資料及實際檢定，不應用敘事取代證據。</w:t>
          </w:r>
        </w:sdtContent>
      </w:sdt>
    </w:p>
    <w:p w:rsidR="00000000" w:rsidDel="00000000" w:rsidP="00000000" w:rsidRDefault="00000000" w:rsidRPr="00000000" w14:paraId="000000DC">
      <w:pPr>
        <w:spacing w:after="0" w:line="276" w:lineRule="auto"/>
        <w:rPr>
          <w:color w:val="ff0000"/>
          <w:sz w:val="24"/>
          <w:szCs w:val="24"/>
        </w:rPr>
      </w:pPr>
      <w:r w:rsidDel="00000000" w:rsidR="00000000" w:rsidRPr="00000000">
        <w:rPr>
          <w:rtl w:val="0"/>
        </w:rPr>
      </w:r>
    </w:p>
    <w:p w:rsidR="00000000" w:rsidDel="00000000" w:rsidP="00000000" w:rsidRDefault="00000000" w:rsidRPr="00000000" w14:paraId="000000DD">
      <w:pPr>
        <w:spacing w:after="0" w:line="276" w:lineRule="auto"/>
        <w:rPr>
          <w:color w:val="ff0000"/>
          <w:sz w:val="24"/>
          <w:szCs w:val="24"/>
        </w:rPr>
      </w:pPr>
      <w:r w:rsidDel="00000000" w:rsidR="00000000" w:rsidRPr="00000000">
        <w:rPr>
          <w:rtl w:val="0"/>
        </w:rPr>
      </w:r>
    </w:p>
    <w:p w:rsidR="00000000" w:rsidDel="00000000" w:rsidP="00000000" w:rsidRDefault="00000000" w:rsidRPr="00000000" w14:paraId="000000DE">
      <w:pPr>
        <w:spacing w:after="0" w:line="276" w:lineRule="auto"/>
        <w:rPr>
          <w:b w:val="1"/>
          <w:bCs w:val="1"/>
          <w:color w:val="ff0000"/>
          <w:sz w:val="28"/>
          <w:szCs w:val="28"/>
        </w:rPr>
      </w:pPr>
      <w:r w:rsidDel="00000000" w:rsidR="00000000" w:rsidRPr="00000000">
        <w:rPr>
          <w:b w:val="1"/>
          <w:bCs w:val="1"/>
          <w:color w:val="ff0000"/>
          <w:sz w:val="28"/>
          <w:szCs w:val="28"/>
          <w:rtl w:val="0"/>
        </w:rPr>
        <w:t xml:space="preserve">以上結果屬於研究與方法驗證，不構成投資建議。</w:t>
      </w:r>
    </w:p>
    <w:p w:rsidR="00000000" w:rsidDel="00000000" w:rsidP="00000000" w:rsidRDefault="00000000" w:rsidRPr="00000000" w14:paraId="000000DF">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JBkySa3DTSKbri8dDVbhe1lSD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