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Metódus: HigherFee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Osztály: SchoolClass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Teszteset neve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várt kimenet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1: 100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2: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2 200al többet fizet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1: 500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1 300al többet fizet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1: 300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2: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ugyan annyi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Metódus: MostPaidSchoolClass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Osztály: SchoolClass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Teszteset neve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várt kimenet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1: 100, 3fő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2: 300, 1fő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“nincs legtöbbet fizető osztály”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1: 500 1fő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2: 200 2fő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1: 300 3fő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2: 300 5fő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1 300 4fő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2 400 3fő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3 1300 1 fő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4 10000 0 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osztaly 3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