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 Project</w:t>
      </w:r>
    </w:p>
    <w:p>
      <w:pPr>
        <w:pStyle w:val="Normal"/>
        <w:rPr>
          <w:b/>
          <w:bCs/>
        </w:rPr>
      </w:pPr>
      <w:r>
        <w:rPr>
          <w:b/>
          <w:bCs/>
        </w:rPr>
      </w:r>
    </w:p>
    <w:p>
      <w:pPr>
        <w:pStyle w:val="Normal"/>
        <w:rPr>
          <w:b/>
          <w:bCs/>
        </w:rPr>
      </w:pPr>
      <w:r>
        <w:rPr>
          <w:b/>
          <w:bCs/>
        </w:rPr>
      </w:r>
    </w:p>
    <w:p>
      <w:pPr>
        <w:pStyle w:val="Normal"/>
        <w:jc w:val="center"/>
        <w:rPr>
          <w:b/>
          <w:bCs/>
        </w:rPr>
      </w:pPr>
      <w:r>
        <w:rPr>
          <w:b/>
          <w:bCs/>
        </w:rPr>
        <w:t>Made in: 2025/06/02</w:t>
      </w:r>
    </w:p>
    <w:p>
      <w:pPr>
        <w:pStyle w:val="Normal"/>
        <w:jc w:val="center"/>
        <w:rPr>
          <w:b/>
          <w:bCs/>
          <w:sz w:val="20"/>
          <w:szCs w:val="20"/>
        </w:rPr>
      </w:pPr>
      <w:r>
        <w:rPr>
          <w:b/>
          <w:bCs/>
          <w:sz w:val="20"/>
          <w:szCs w:val="20"/>
        </w:rPr>
        <w:t>Carlos Ferreira 108822</w:t>
      </w:r>
    </w:p>
    <w:p>
      <w:pPr>
        <w:pStyle w:val="Normal"/>
        <w:jc w:val="center"/>
        <w:rPr>
          <w:b/>
          <w:bCs/>
          <w:sz w:val="20"/>
          <w:szCs w:val="20"/>
        </w:rPr>
      </w:pPr>
      <w:r>
        <w:rPr>
          <w:b/>
          <w:bCs/>
          <w:sz w:val="20"/>
          <w:szCs w:val="20"/>
        </w:rPr>
        <w:t>Tomás Bogalho 124224</w:t>
      </w:r>
    </w:p>
    <w:p>
      <w:pPr>
        <w:pStyle w:val="Normal"/>
        <w:rPr>
          <w:b/>
          <w:bCs/>
        </w:rPr>
      </w:pPr>
      <w:r>
        <w:rPr>
          <w:b/>
          <w:bCs/>
        </w:rPr>
      </w:r>
    </w:p>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rPr/>
      </w:pPr>
      <w:r>
        <w:rPr/>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034_1304377139">
            <w:r>
              <w:rPr>
                <w:webHidden/>
                <w:rStyle w:val="IndexLink"/>
                <w:vanish w:val="false"/>
              </w:rPr>
              <w:t>1.</w:t>
            </w:r>
            <w:r>
              <w:rPr>
                <w:rStyle w:val="IndexLink"/>
                <w:vanish w:val="false"/>
              </w:rPr>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vanish w:val="false"/>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vanish w:val="false"/>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vanish w:val="false"/>
              </w:rPr>
              <w:t>2.2.</w:t>
              <w:tab/>
              <w:t>Identify Internal Services/Servers</w:t>
              <w:tab/>
              <w:t>v</w:t>
            </w:r>
          </w:hyperlink>
        </w:p>
        <w:p>
          <w:pPr>
            <w:pStyle w:val="TOC2"/>
            <w:tabs>
              <w:tab w:val="clear" w:pos="709"/>
              <w:tab w:val="left" w:pos="880" w:leader="none"/>
              <w:tab w:val="right" w:pos="9354" w:leader="dot"/>
            </w:tabs>
            <w:rPr/>
          </w:pPr>
          <w:hyperlink w:anchor="__RefHeading___Toc1021_543899845">
            <w:r>
              <w:rPr>
                <w:webHidden/>
                <w:rStyle w:val="IndexLink"/>
                <w:vanish w:val="false"/>
              </w:rPr>
              <w:t>2.3.</w:t>
              <w:tab/>
              <w:t>Describe and Quantify Internal Traffic Exchanges</w:t>
              <w:tab/>
              <w:t>vi</w:t>
            </w:r>
          </w:hyperlink>
        </w:p>
        <w:p>
          <w:pPr>
            <w:pStyle w:val="TOC2"/>
            <w:tabs>
              <w:tab w:val="clear" w:pos="709"/>
              <w:tab w:val="left" w:pos="880" w:leader="none"/>
              <w:tab w:val="right" w:pos="9354" w:leader="dot"/>
            </w:tabs>
            <w:rPr/>
          </w:pPr>
          <w:hyperlink w:anchor="__RefHeading___Toc1023_543899845">
            <w:r>
              <w:rPr>
                <w:webHidden/>
                <w:rStyle w:val="IndexLink"/>
                <w:vanish w:val="false"/>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vanish w:val="false"/>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vanish w:val="false"/>
              </w:rPr>
              <w:tab/>
              <w:tab/>
              <w:t>x</w:t>
            </w:r>
          </w:hyperlink>
        </w:p>
        <w:p>
          <w:pPr>
            <w:pStyle w:val="TOC1"/>
            <w:tabs>
              <w:tab w:val="clear" w:pos="709"/>
              <w:tab w:val="left" w:pos="440" w:leader="none"/>
              <w:tab w:val="right" w:pos="9354" w:leader="dot"/>
            </w:tabs>
            <w:rPr/>
          </w:pPr>
          <w:hyperlink w:anchor="__RefHeading___Toc1025_543899845">
            <w:r>
              <w:rPr>
                <w:webHidden/>
                <w:rStyle w:val="IndexLink"/>
                <w:vanish w:val="false"/>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vanish w:val="false"/>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vanish w:val="false"/>
              </w:rPr>
              <w:t>3.2.</w:t>
              <w:tab/>
              <w:t>Anomalous External Destinations</w:t>
              <w:tab/>
              <w:t>xiv</w:t>
            </w:r>
          </w:hyperlink>
        </w:p>
        <w:p>
          <w:pPr>
            <w:pStyle w:val="TOC2"/>
            <w:tabs>
              <w:tab w:val="clear" w:pos="709"/>
              <w:tab w:val="left" w:pos="880" w:leader="none"/>
              <w:tab w:val="right" w:pos="9354" w:leader="dot"/>
            </w:tabs>
            <w:rPr/>
          </w:pPr>
          <w:hyperlink w:anchor="__RefHeading___Toc1035_543899845">
            <w:r>
              <w:rPr>
                <w:webHidden/>
                <w:rStyle w:val="IndexLink"/>
                <w:vanish w:val="false"/>
              </w:rPr>
              <w:t>3.3.</w:t>
              <w:tab/>
              <w:t>External Users using the corporate public services in an anomalous way</w:t>
              <w:tab/>
              <w:t>xiv</w:t>
            </w:r>
          </w:hyperlink>
        </w:p>
        <w:p>
          <w:pPr>
            <w:pStyle w:val="TOC1"/>
            <w:tabs>
              <w:tab w:val="clear" w:pos="709"/>
              <w:tab w:val="left" w:pos="440" w:leader="none"/>
              <w:tab w:val="right" w:pos="9354" w:leader="dot"/>
            </w:tabs>
            <w:rPr/>
          </w:pPr>
          <w:hyperlink w:anchor="__RefHeading___Toc1037_543899845">
            <w:r>
              <w:rPr>
                <w:webHidden/>
                <w:rStyle w:val="IndexLink"/>
                <w:vanish w:val="false"/>
              </w:rPr>
              <w:t>4.</w:t>
              <w:tab/>
              <w:t>Test of SIEM Rules and Identification of Devices</w:t>
              <w:tab/>
              <w:t>xiv</w:t>
            </w:r>
          </w:hyperlink>
        </w:p>
        <w:p>
          <w:pPr>
            <w:pStyle w:val="TOC1"/>
            <w:tabs>
              <w:tab w:val="clear" w:pos="709"/>
              <w:tab w:val="left" w:pos="440" w:leader="none"/>
              <w:tab w:val="right" w:pos="9354" w:leader="dot"/>
            </w:tabs>
            <w:rPr/>
          </w:pPr>
          <w:hyperlink w:anchor="__RefHeading___Toc1039_543899845">
            <w:r>
              <w:rPr>
                <w:webHidden/>
                <w:rStyle w:val="IndexLink"/>
                <w:vanish w:val="false"/>
              </w:rPr>
              <w:t>5.</w:t>
              <w:tab/>
              <w:t>Conclusion</w:t>
              <w:tab/>
              <w:t>xiv</w:t>
            </w:r>
          </w:hyperlink>
          <w:r>
            <w:rPr>
              <w:rStyle w:val="IndexLink"/>
              <w:vanish w:val="false"/>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security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spacing w:before="0" w:after="120"/>
        <w:ind w:hanging="0" w:left="720"/>
        <w:rPr/>
      </w:pPr>
      <w:bookmarkStart w:id="2" w:name="__RefHeading___Toc1015_543899845"/>
      <w:bookmarkEnd w:id="2"/>
      <w:r>
        <w:rPr/>
        <w:t>Analysis of Non-Anomalous Behavior</w:t>
      </w:r>
    </w:p>
    <w:p>
      <w:pPr>
        <w:pStyle w:val="Heading2"/>
        <w:ind w:hanging="431" w:left="431"/>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wps:spPr>
                        <a:xfrm>
                          <a:off x="0" y="0"/>
                          <a:ext cx="3243600" cy="2473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get_private_nets Script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6.15pt;margin-top:0.05pt;width:255.35pt;height:194.7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3243580" cy="2323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Normal"/>
        <w:rPr>
          <w:b w:val="false"/>
          <w:bCs w:val="false"/>
        </w:rPr>
      </w:pPr>
      <w:r>
        <w:rPr>
          <w:b w:val="false"/>
          <w:bCs w:val="false"/>
        </w:rPr>
      </w:r>
      <w:r>
        <w:br w:type="page"/>
      </w:r>
    </w:p>
    <w:p>
      <w:pPr>
        <w:pStyle w:val="Normal"/>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0425" cy="747395"/>
                <wp:effectExtent l="0" t="0" r="0" b="0"/>
                <wp:wrapSquare wrapText="largest"/>
                <wp:docPr id="4" name="Frame4"/>
                <a:graphic xmlns:a="http://schemas.openxmlformats.org/drawingml/2006/main">
                  <a:graphicData uri="http://schemas.microsoft.com/office/word/2010/wordprocessingShape">
                    <wps:wsp>
                      <wps:cNvSpPr/>
                      <wps:spPr>
                        <a:xfrm>
                          <a:off x="0" y="0"/>
                          <a:ext cx="5940360" cy="74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5940425" cy="596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xml:space="preserve">: Result of Script get_private_nets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58.8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xml:space="preserve">: Result of Script get_private_nets </w:t>
                      </w:r>
                    </w:p>
                  </w:txbxContent>
                </v:textbox>
                <w10:wrap type="square" side="largest"/>
              </v:rect>
            </w:pict>
          </mc:Fallback>
        </mc:AlternateContent>
      </w:r>
    </w:p>
    <w:p>
      <w:pPr>
        <w:pStyle w:val="Heading2"/>
        <w:ind w:hanging="431" w:left="431"/>
        <w:rPr/>
      </w:pPr>
      <w:bookmarkStart w:id="4" w:name="__RefHeading___Toc1019_543899845"/>
      <w:bookmarkEnd w:id="4"/>
      <w:r>
        <w:rPr/>
        <w:t>Identify Internal Services/Servers</w:t>
      </w:r>
    </w:p>
    <w:p>
      <w:pPr>
        <w:pStyle w:val="Normal"/>
        <w:rPr/>
      </w:pPr>
      <w:r>
        <w:rPr/>
        <w:t>To identify the internal servers and services operating within the private corporate network, two complementary analyses were performed based on the traffic flows present in the data and servers datasets.</w:t>
      </w:r>
    </w:p>
    <w:p>
      <w:pPr>
        <w:pStyle w:val="Normal"/>
        <w:rPr/>
      </w:pPr>
      <w:r>
        <w:rPr/>
        <w:t>First, using the data file which includes internal traffic only a grouping operation by destination port and transport protocol was executed. This allowed for the identification of commonly accessed ports and services used internally, such as web port 54 using UDP and port 443 using TCP.</w:t>
      </w:r>
    </w:p>
    <w:p>
      <w:pPr>
        <w:pStyle w:val="Normal"/>
        <w:rPr/>
      </w:pPr>
      <w:r>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229610" cy="1438275"/>
                <wp:effectExtent l="0" t="0" r="0" b="0"/>
                <wp:wrapTopAndBottom/>
                <wp:docPr id="5" name="Frame2"/>
                <a:graphic xmlns:a="http://schemas.openxmlformats.org/drawingml/2006/main">
                  <a:graphicData uri="http://schemas.microsoft.com/office/word/2010/wordprocessingShape">
                    <wps:wsp>
                      <wps:cNvSpPr/>
                      <wps:spPr>
                        <a:xfrm>
                          <a:off x="0" y="0"/>
                          <a:ext cx="3229560" cy="14382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3229610" cy="12877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get_services.py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7pt;margin-top:0.05pt;width:254.25pt;height:113.2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3229610" cy="12877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get_services.py</w:t>
                      </w:r>
                    </w:p>
                  </w:txbxContent>
                </v:textbox>
                <w10:wrap type="topAndBottom"/>
              </v:rect>
            </w:pict>
          </mc:Fallback>
        </mc:AlternateContent>
      </w:r>
    </w:p>
    <w:p>
      <w:pPr>
        <w:pStyle w:val="Normal"/>
        <w:rPr/>
      </w:pPr>
      <w:r>
        <w:rPr/>
        <w:t xml:space="preserve">Second, the servers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w:rP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0425" cy="889000"/>
                <wp:effectExtent l="0" t="0" r="0" b="0"/>
                <wp:wrapSquare wrapText="largest"/>
                <wp:docPr id="6" name="Frame5"/>
                <a:graphic xmlns:a="http://schemas.openxmlformats.org/drawingml/2006/main">
                  <a:graphicData uri="http://schemas.microsoft.com/office/word/2010/wordprocessingShape">
                    <wps:wsp>
                      <wps:cNvSpPr/>
                      <wps:spPr>
                        <a:xfrm>
                          <a:off x="0" y="0"/>
                          <a:ext cx="5940360" cy="8888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5940425" cy="7385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Result of Script get_services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67.7pt;height:69.9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5940425" cy="7385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Result of Script get_services</w:t>
                      </w:r>
                    </w:p>
                  </w:txbxContent>
                </v:textbox>
                <w10:wrap type="square" side="largest"/>
              </v:rect>
            </w:pict>
          </mc:Fallback>
        </mc:AlternateContent>
      </w:r>
      <w:r>
        <w:rPr/>
        <w:t xml:space="preserve"> per destination IP, port, and protocol, the script calculates upload/download ratios to infer the role of each server.</w:t>
      </w:r>
    </w:p>
    <w:p>
      <w:pPr>
        <w:pStyle w:val="Normal"/>
        <w:rPr>
          <w:b w:val="false"/>
          <w:bCs w:val="false"/>
        </w:rPr>
      </w:pPr>
      <w:r>
        <w:rPr>
          <w:b w:val="false"/>
          <w:bCs w:val="false"/>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0425" cy="2674620"/>
                <wp:effectExtent l="0" t="0" r="0" b="0"/>
                <wp:wrapSquare wrapText="largest"/>
                <wp:docPr id="7" name="Frame3"/>
                <a:graphic xmlns:a="http://schemas.openxmlformats.org/drawingml/2006/main">
                  <a:graphicData uri="http://schemas.microsoft.com/office/word/2010/wordprocessingShape">
                    <wps:wsp>
                      <wps:cNvSpPr/>
                      <wps:spPr>
                        <a:xfrm>
                          <a:off x="0" y="0"/>
                          <a:ext cx="5940360" cy="26748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5940425" cy="2524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get_servers Script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210.5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5940425" cy="25241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get_servers Script</w:t>
                      </w:r>
                    </w:p>
                  </w:txbxContent>
                </v:textbox>
                <w10:wrap type="square" side="largest"/>
              </v:rect>
            </w:pict>
          </mc:Fallback>
        </mc:AlternateContent>
      </w:r>
      <w:r>
        <w:rPr>
          <w:b w:val="false"/>
          <w:bCs w:val="false"/>
        </w:rPr>
        <w:t>This script identified two servers: 200.0.0.11 and 200.0.0.12, both using TCP in port 443.</w:t>
      </w:r>
    </w:p>
    <w:p>
      <w:pPr>
        <w:pStyle w:val="Normal"/>
        <w:rPr>
          <w:b w:val="false"/>
          <w:bCs w:val="false"/>
        </w:rPr>
      </w:pPr>
      <w:r>
        <w:rPr>
          <w:b w:val="false"/>
          <w:bCs w:val="false"/>
        </w:rPr>
      </w:r>
      <w:r>
        <w:br w:type="page"/>
      </w:r>
    </w:p>
    <w:p>
      <w:pPr>
        <w:pStyle w:val="Heading2"/>
        <w:spacing w:before="0" w:after="120"/>
        <w:ind w:hanging="431" w:left="431"/>
        <w:rPr/>
      </w:pPr>
      <w:r>
        <w:rP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0425" cy="1060450"/>
                <wp:effectExtent l="0" t="0" r="0" b="0"/>
                <wp:wrapSquare wrapText="largest"/>
                <wp:docPr id="8" name="Frame6"/>
                <a:graphic xmlns:a="http://schemas.openxmlformats.org/drawingml/2006/main">
                  <a:graphicData uri="http://schemas.microsoft.com/office/word/2010/wordprocessingShape">
                    <wps:wsp>
                      <wps:cNvSpPr/>
                      <wps:spPr>
                        <a:xfrm>
                          <a:off x="0" y="0"/>
                          <a:ext cx="5940360" cy="1060560"/>
                        </a:xfrm>
                        <a:prstGeom prst="rect">
                          <a:avLst/>
                        </a:prstGeom>
                        <a:solidFill>
                          <a:srgbClr val="ffffff"/>
                        </a:solidFill>
                        <a:ln w="0">
                          <a:noFill/>
                        </a:ln>
                      </wps:spPr>
                      <wps:style>
                        <a:lnRef idx="0"/>
                        <a:fillRef idx="0"/>
                        <a:effectRef idx="0"/>
                        <a:fontRef idx="minor"/>
                      </wps:style>
                      <wps:txbx>
                        <w:txbxContent>
                          <w:p>
                            <w:pPr>
                              <w:pStyle w:val="Figure"/>
                              <w:spacing w:before="0" w:after="200"/>
                              <w:rPr/>
                            </w:pPr>
                            <w:bookmarkStart w:id="5" w:name="__RefHeading___Toc1021_543899845"/>
                            <w:bookmarkEnd w:id="5"/>
                            <w:r>
                              <w:rPr/>
                              <w:drawing>
                                <wp:inline distT="0" distB="0" distL="0" distR="0">
                                  <wp:extent cx="5940425" cy="90995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Result of Script get_servers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83.4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5940425" cy="90995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9"/>
                                    <a:stretch>
                                      <a:fillRect/>
                                    </a:stretch>
                                  </pic:blipFill>
                                  <pic:spPr bwMode="auto">
                                    <a:xfrm>
                                      <a:off x="0" y="0"/>
                                      <a:ext cx="5940425" cy="90995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r>
                        <w:rPr/>
                        <w:t>: Result of Script get_servers</w:t>
                      </w:r>
                    </w:p>
                  </w:txbxContent>
                </v:textbox>
                <w10:wrap type="square" side="largest"/>
              </v:rect>
            </w:pict>
          </mc:Fallback>
        </mc:AlternateContent>
      </w:r>
      <w:r>
        <w:rPr/>
        <w:t>Describe and Quantify Internal Traffic Exchanges</w:t>
      </w:r>
    </w:p>
    <w:p>
      <w:pPr>
        <w:pStyle w:val="Normal"/>
        <w:rPr/>
      </w:pPr>
      <w:r>
        <w:rPr/>
        <w:t>To analyze internal network behavior and characterize data flows between internal devices and both internal and external servers, the dataset data was used.</w:t>
      </w:r>
    </w:p>
    <w:p>
      <w:pPr>
        <w:pStyle w:val="BodyText"/>
        <w:rPr/>
      </w:pPr>
      <w:r>
        <w:rPr/>
        <w:t>Each internal IP (source address) was evaluated in terms of total uploaded and downloaded bytes. By grouping traffic by source IP and summing the up_bytes fields and down_bytes,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648835" cy="5427345"/>
                <wp:effectExtent l="0" t="0" r="0" b="0"/>
                <wp:wrapTopAndBottom/>
                <wp:docPr id="9" name="Frame7"/>
                <a:graphic xmlns:a="http://schemas.openxmlformats.org/drawingml/2006/main">
                  <a:graphicData uri="http://schemas.microsoft.com/office/word/2010/wordprocessingShape">
                    <wps:wsp>
                      <wps:cNvSpPr/>
                      <wps:spPr>
                        <a:xfrm>
                          <a:off x="0" y="0"/>
                          <a:ext cx="4648680" cy="542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4648835" cy="527685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get_stats Script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50.8pt;margin-top:0.05pt;width:366pt;height:427.3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4648835" cy="52768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1"/>
                                    <a:stretch>
                                      <a:fillRect/>
                                    </a:stretch>
                                  </pic:blipFill>
                                  <pic:spPr bwMode="auto">
                                    <a:xfrm>
                                      <a:off x="0" y="0"/>
                                      <a:ext cx="4648835" cy="527685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w:rPr>
          <w:b w:val="false"/>
          <w:bCs w:val="false"/>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639945" cy="3321685"/>
                <wp:effectExtent l="0" t="0" r="0" b="0"/>
                <wp:wrapTopAndBottom/>
                <wp:docPr id="10" name="Frame8"/>
                <a:graphic xmlns:a="http://schemas.openxmlformats.org/drawingml/2006/main">
                  <a:graphicData uri="http://schemas.microsoft.com/office/word/2010/wordprocessingShape">
                    <wps:wsp>
                      <wps:cNvSpPr/>
                      <wps:spPr>
                        <a:xfrm>
                          <a:off x="0" y="0"/>
                          <a:ext cx="4640040" cy="33217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4639945" cy="317119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Result of Script get_stats</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51.15pt;margin-top:0.05pt;width:365.3pt;height:261.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4639945" cy="317119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3"/>
                                    <a:stretch>
                                      <a:fillRect/>
                                    </a:stretch>
                                  </pic:blipFill>
                                  <pic:spPr bwMode="auto">
                                    <a:xfrm>
                                      <a:off x="0" y="0"/>
                                      <a:ext cx="4639945" cy="317119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Result of Script get_stats</w:t>
                      </w:r>
                    </w:p>
                  </w:txbxContent>
                </v:textbox>
                <w10:wrap type="topAndBottom"/>
              </v:rect>
            </w:pict>
          </mc:Fallback>
        </mc:AlternateContent>
      </w:r>
      <w:r>
        <w:rPr>
          <w:b w:val="false"/>
          <w:bCs w:val="false"/>
        </w:rPr>
        <w:t>, indicating a relatively uniform pattern of usage.</w: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ind w:hanging="431" w:left="431"/>
        <w:rPr/>
      </w:pPr>
      <w:bookmarkStart w:id="6" w:name="__RefHeading___Toc1023_543899845"/>
      <w:bookmarkEnd w:id="6"/>
      <w:r>
        <w:rPr/>
        <w:t>Describe and Quantify External Traffic Exchanges</w:t>
      </w:r>
    </w:p>
    <w:p>
      <w:pPr>
        <w:pStyle w:val="Normal"/>
        <w:rPr/>
      </w:pPr>
      <w:r>
        <w:rPr/>
        <w:t>To understand how external clients interact with the corporate network, the servers6.parquet dataset was analyzed. This dataset contains traffic flows from external IPs to public-facing corporate servers located in the 200.0.0.0/24 network specifically 200.0.0.11 and 200.0.0.12 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Standard deviation: 337.06</w:t>
      </w:r>
    </w:p>
    <w:p>
      <w:pPr>
        <w:pStyle w:val="Normal"/>
        <w:rPr/>
      </w:pPr>
      <w:r>
        <w:rPr/>
        <w:t>These values indicate moderate variation, with some clients showing steady access patterns, while others exhibit more sporadic or burst-like behavior.</w:t>
      </w:r>
    </w:p>
    <w:p>
      <w:pPr>
        <w:pStyle w:val="Normal"/>
        <w:rPr>
          <w:highlight w:val="none"/>
          <w:shd w:fill="FF0000" w:val="clear"/>
        </w:rPr>
      </w:pPr>
      <w:r>
        <w:rPr>
          <w:shd w:fill="FF0000" w:val="clear"/>
        </w:rPr>
        <w:t>TERMINAR</w:t>
      </w:r>
    </w:p>
    <w:p>
      <w:pPr>
        <w:pStyle w:val="Heading2"/>
        <w:ind w:hanging="431" w:left="431"/>
        <w:rPr/>
      </w:pPr>
      <w:bookmarkStart w:id="7" w:name="__RefHeading___Toc1930_543899845"/>
      <w:bookmarkEnd w:id="7"/>
      <w:r>
        <w:rPr/>
        <w:t>Connection Timings</w:t>
      </w:r>
    </w:p>
    <w:p>
      <w:pPr>
        <w:pStyle w:val="Normal"/>
        <w:rPr/>
      </w:pPr>
      <w:r>
        <w:rPr/>
        <w:t>Apart from the the points asked in the assignment the group also analyzed the connection timings,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453255" cy="3836035"/>
                <wp:effectExtent l="0" t="0" r="0" b="0"/>
                <wp:wrapTopAndBottom/>
                <wp:docPr id="11" name="Frame9"/>
                <a:graphic xmlns:a="http://schemas.openxmlformats.org/drawingml/2006/main">
                  <a:graphicData uri="http://schemas.microsoft.com/office/word/2010/wordprocessingShape">
                    <wps:wsp>
                      <wps:cNvSpPr/>
                      <wps:spPr>
                        <a:xfrm>
                          <a:off x="0" y="0"/>
                          <a:ext cx="4453200" cy="38361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4453255" cy="368554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4"/>
                                          <a:stretch>
                                            <a:fillRect/>
                                          </a:stretch>
                                        </pic:blipFill>
                                        <pic:spPr bwMode="auto">
                                          <a:xfrm>
                                            <a:off x="0" y="0"/>
                                            <a:ext cx="4453255" cy="368554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conn_timings Script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8.5pt;margin-top:0.05pt;width:350.6pt;height:302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4453255" cy="36855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25"/>
                                    <a:stretch>
                                      <a:fillRect/>
                                    </a:stretch>
                                  </pic:blipFill>
                                  <pic:spPr bwMode="auto">
                                    <a:xfrm>
                                      <a:off x="0" y="0"/>
                                      <a:ext cx="4453255" cy="368554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conn_timings Script</w:t>
                      </w:r>
                    </w:p>
                  </w:txbxContent>
                </v:textbox>
                <w10:wrap type="topAndBottom"/>
              </v:rect>
            </w:pict>
          </mc:Fallback>
        </mc:AlternateContent>
      </w:r>
      <w:r>
        <w:rPr/>
        <w:br/>
      </w:r>
    </w:p>
    <w:p>
      <w:pPr>
        <w:pStyle w:val="Heading2"/>
        <w:numPr>
          <w:ilvl w:val="0"/>
          <w:numId w:val="0"/>
        </w:numPr>
        <w:ind w:hanging="0" w:left="431"/>
        <w:rPr/>
      </w:pPr>
      <w:bookmarkStart w:id="8" w:name="__RefHeading___Toc1932_543899845"/>
      <w:bookmarkEnd w:id="8"/>
      <w:r>
        <w:rPr/>
        <w:br/>
      </w:r>
      <w:r>
        <w:br w:type="page"/>
      </w:r>
    </w:p>
    <w:p>
      <w:pPr>
        <w:pStyle w:val="Heading1"/>
        <w:numPr>
          <w:ilvl w:val="0"/>
          <w:numId w:val="0"/>
        </w:numPr>
        <w:ind w:hanging="0" w:left="360"/>
        <w:rPr/>
      </w:pPr>
      <w:r>
        <w:rPr/>
      </w:r>
    </w:p>
    <w:p>
      <w:pPr>
        <w:pStyle w:val="Heading1"/>
        <w:ind w:hanging="0" w:left="720"/>
        <w:rPr/>
      </w:pPr>
      <w:bookmarkStart w:id="9" w:name="__RefHeading___Toc1025_543899845"/>
      <w:bookmarkEnd w:id="9"/>
      <w: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3874135" cy="1744980"/>
                <wp:effectExtent l="0" t="0" r="0" b="0"/>
                <wp:wrapTopAndBottom/>
                <wp:docPr id="12" name="Frame10"/>
                <a:graphic xmlns:a="http://schemas.openxmlformats.org/drawingml/2006/main">
                  <a:graphicData uri="http://schemas.microsoft.com/office/word/2010/wordprocessingShape">
                    <wps:wsp>
                      <wps:cNvSpPr/>
                      <wps:spPr>
                        <a:xfrm>
                          <a:off x="0" y="0"/>
                          <a:ext cx="3873960" cy="1744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3874135" cy="159448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6"/>
                                          <a:stretch>
                                            <a:fillRect/>
                                          </a:stretch>
                                        </pic:blipFill>
                                        <pic:spPr bwMode="auto">
                                          <a:xfrm>
                                            <a:off x="0" y="0"/>
                                            <a:ext cx="3874135" cy="159448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81.3pt;margin-top:0.05pt;width:305pt;height:137.3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3874135" cy="159448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7"/>
                                    <a:stretch>
                                      <a:fillRect/>
                                    </a:stretch>
                                  </pic:blipFill>
                                  <pic:spPr bwMode="auto">
                                    <a:xfrm>
                                      <a:off x="0" y="0"/>
                                      <a:ext cx="3874135" cy="159448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v:textbox>
                <w10:wrap type="topAndBottom"/>
              </v:rect>
            </w:pict>
          </mc:Fallback>
        </mc:AlternateContent>
      </w:r>
      <w:r>
        <w:rPr/>
        <w:t>SIEM Rules</w:t>
      </w:r>
    </w:p>
    <w:p>
      <w:pPr>
        <w:pStyle w:val="Heading2"/>
        <w:ind w:hanging="431" w:left="431"/>
        <w:rPr/>
      </w:pPr>
      <w:bookmarkStart w:id="10" w:name="__RefHeading___Toc1934_543899845"/>
      <w:bookmarkEnd w:id="10"/>
      <w:r>
        <w:rPr/>
        <w:t>Internal BotNet, Data Exfiltration and C&amp;C Activities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Using the test dataset the same HTTPS/DNS ratio was calculated, with the following results:</w:t>
      </w:r>
    </w:p>
    <w:p>
      <w:pPr>
        <w:pStyle w:val="Normal"/>
        <w:numPr>
          <w:ilvl w:val="0"/>
          <w:numId w:val="9"/>
        </w:numPr>
        <w:rPr/>
      </w:pPr>
      <w:r>
        <w:rPr/>
        <w:t>Mean ratio: 7.35</w:t>
      </w:r>
    </w:p>
    <w:p>
      <w:pPr>
        <w:pStyle w:val="Normal"/>
        <w:numPr>
          <w:ilvl w:val="0"/>
          <w:numId w:val="9"/>
        </w:numPr>
        <w:rPr/>
      </w:pPr>
      <w:r>
        <w:rPr/>
        <w:t>Standard deviation: 1.11</w:t>
      </w:r>
    </w:p>
    <w:p>
      <w:pPr>
        <w:pStyle w:val="Normal"/>
        <w:numPr>
          <w:ilvl w:val="0"/>
          <w:numId w:val="9"/>
        </w:numPr>
        <w:rPr/>
      </w:pPr>
      <w:r>
        <w:rPr/>
        <w:t>Minimum: 0.100</w:t>
      </w:r>
    </w:p>
    <w:p>
      <w:pPr>
        <w:pStyle w:val="Normal"/>
        <w:numPr>
          <w:ilvl w:val="0"/>
          <w:numId w:val="9"/>
        </w:numPr>
        <w:rPr/>
      </w:pPr>
      <w:r>
        <w:rPr/>
        <w:t>Maximum: 9.47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this was our decision since </w:t>
      </w:r>
    </w:p>
    <w:p>
      <w:pPr>
        <w:pStyle w:val="Normal"/>
        <w:rPr>
          <w:b w:val="false"/>
          <w:bCs w:val="false"/>
        </w:rPr>
      </w:pPr>
      <w:r>
        <w:rPr>
          <w:b w:val="false"/>
          <w:bCs w:val="false"/>
        </w:rPr>
      </w:r>
    </w:p>
    <w:p>
      <w:pPr>
        <w:pStyle w:val="Normal"/>
        <w:rPr/>
      </w:pPr>
      <w:r>
        <w:rPr/>
      </w:r>
    </w:p>
    <w:p>
      <w:pPr>
        <w:pStyle w:val="Normal"/>
        <w:rPr/>
      </w:pPr>
      <w:r>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600575" cy="5948680"/>
                <wp:effectExtent l="0" t="0" r="0" b="0"/>
                <wp:wrapTopAndBottom/>
                <wp:docPr id="13" name="Frame11"/>
                <a:graphic xmlns:a="http://schemas.openxmlformats.org/drawingml/2006/main">
                  <a:graphicData uri="http://schemas.microsoft.com/office/word/2010/wordprocessingShape">
                    <wps:wsp>
                      <wps:cNvSpPr/>
                      <wps:spPr>
                        <a:xfrm>
                          <a:off x="0" y="0"/>
                          <a:ext cx="4600440" cy="59486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4600575" cy="579818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8"/>
                                          <a:stretch>
                                            <a:fillRect/>
                                          </a:stretch>
                                        </pic:blipFill>
                                        <pic:spPr bwMode="auto">
                                          <a:xfrm>
                                            <a:off x="0" y="0"/>
                                            <a:ext cx="4600575" cy="579818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http_dns_extrafiltration Script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52.7pt;margin-top:0.05pt;width:362.2pt;height:468.3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4600575" cy="579818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9"/>
                                    <a:stretch>
                                      <a:fillRect/>
                                    </a:stretch>
                                  </pic:blipFill>
                                  <pic:spPr bwMode="auto">
                                    <a:xfrm>
                                      <a:off x="0" y="0"/>
                                      <a:ext cx="4600575" cy="579818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http_dns_extrafiltration Script</w:t>
                      </w:r>
                    </w:p>
                  </w:txbxContent>
                </v:textbox>
                <w10:wrap type="topAndBottom"/>
              </v:rect>
            </w:pict>
          </mc:Fallback>
        </mc:AlternateContent>
      </w:r>
    </w:p>
    <w:p>
      <w:pPr>
        <w:pStyle w:val="Heading2"/>
        <w:numPr>
          <w:ilvl w:val="0"/>
          <w:numId w:val="0"/>
        </w:numPr>
        <w:ind w:hanging="0" w:left="431"/>
        <w:rPr/>
      </w:pPr>
      <w:r>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876165" cy="5697220"/>
                <wp:effectExtent l="0" t="0" r="0" b="0"/>
                <wp:wrapTopAndBottom/>
                <wp:docPr id="14" name="Frame12"/>
                <a:graphic xmlns:a="http://schemas.openxmlformats.org/drawingml/2006/main">
                  <a:graphicData uri="http://schemas.microsoft.com/office/word/2010/wordprocessingShape">
                    <wps:wsp>
                      <wps:cNvSpPr/>
                      <wps:spPr>
                        <a:xfrm>
                          <a:off x="0" y="0"/>
                          <a:ext cx="4876200" cy="569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4876165" cy="554672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0"/>
                                          <a:stretch>
                                            <a:fillRect/>
                                          </a:stretch>
                                        </pic:blipFill>
                                        <pic:spPr bwMode="auto">
                                          <a:xfrm>
                                            <a:off x="0" y="0"/>
                                            <a:ext cx="4876165" cy="554672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12</w:t>
                            </w:r>
                            <w:r>
                              <w:rPr/>
                              <w:fldChar w:fldCharType="end"/>
                            </w:r>
                            <w:r>
                              <w:rPr/>
                              <w:t>: Result of Script http_dns_extrafiltration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1.85pt;margin-top:0.05pt;width:383.9pt;height:448.5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4876165" cy="55467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31"/>
                                    <a:stretch>
                                      <a:fillRect/>
                                    </a:stretch>
                                  </pic:blipFill>
                                  <pic:spPr bwMode="auto">
                                    <a:xfrm>
                                      <a:off x="0" y="0"/>
                                      <a:ext cx="4876165" cy="554672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12</w:t>
                      </w:r>
                      <w:r>
                        <w:rPr/>
                        <w:fldChar w:fldCharType="end"/>
                      </w:r>
                      <w:r>
                        <w:rPr/>
                        <w:t>: Result of Script http_dns_extrafiltration</w:t>
                      </w:r>
                    </w:p>
                  </w:txbxContent>
                </v:textbox>
                <w10:wrap type="topAndBottom"/>
              </v:rect>
            </w:pict>
          </mc:Fallback>
        </mc:AlternateContent>
      </w:r>
    </w:p>
    <w:p>
      <w:pPr>
        <w:pStyle w:val="Normal"/>
        <w:ind w:hanging="0"/>
        <w:rPr/>
      </w:pPr>
      <w:r>
        <w:rPr/>
      </w:r>
      <w:r>
        <w:br w:type="page"/>
      </w:r>
    </w:p>
    <w:p>
      <w:pPr>
        <w:pStyle w:val="Heading2"/>
        <w:spacing w:before="0" w:after="120"/>
        <w:ind w:hanging="431" w:left="431"/>
        <w:rPr/>
      </w:pPr>
      <w:bookmarkStart w:id="11" w:name="__RefHeading___Toc1033_543899845"/>
      <w:bookmarkEnd w:id="11"/>
      <w:r>
        <w:rPr/>
        <w:t>Anomalous External Destinations</w:t>
      </w:r>
    </w:p>
    <w:p>
      <w:pPr>
        <w:pStyle w:val="Normal"/>
        <w:rPr>
          <w:highlight w:val="none"/>
          <w:shd w:fill="FF0000" w:val="clear"/>
        </w:rPr>
      </w:pPr>
      <w:r>
        <w:rPr>
          <w:shd w:fill="FF0000" w:val="clear"/>
        </w:rPr>
        <w:t>TODO</w:t>
      </w:r>
    </w:p>
    <w:p>
      <w:pPr>
        <w:pStyle w:val="Heading2"/>
        <w:ind w:hanging="431" w:left="431"/>
        <w:rPr>
          <w:highlight w:val="none"/>
          <w:shd w:fill="FF0000" w:val="clear"/>
        </w:rPr>
      </w:pPr>
      <w:r>
        <w:rPr>
          <w:shd w:fill="FF0000" w:val="clear"/>
        </w:rPr>
        <w:t>External Users using the corporate public services in an anomalous way</w:t>
      </w:r>
    </w:p>
    <w:p>
      <w:pPr>
        <w:pStyle w:val="Heading1"/>
        <w:rPr/>
      </w:pPr>
      <w:r>
        <w:rPr/>
        <w:t>T</w:t>
      </w:r>
      <w:r>
        <w:rPr/>
        <w:t>est of SIEM Rules and Identification of Devices</w:t>
      </w:r>
    </w:p>
    <w:p>
      <w:pPr>
        <w:pStyle w:val="Heading2"/>
        <w:rPr/>
      </w:pPr>
      <w:r>
        <w:rPr/>
        <w:t>I</w:t>
      </w:r>
      <w:r>
        <w:rPr/>
        <w:t xml:space="preserve">nternal BotNet </w:t>
      </w:r>
      <w:r>
        <w:rPr/>
        <w:t>A</w:t>
      </w:r>
      <w:r>
        <w:rPr/>
        <w:t xml:space="preserve">ctivities, </w:t>
      </w:r>
      <w:r>
        <w:rPr/>
        <w:t>D</w:t>
      </w:r>
      <w:r>
        <w:rPr/>
        <w:t xml:space="preserve">ata </w:t>
      </w:r>
      <w:r>
        <w:rPr/>
        <w:t>E</w:t>
      </w:r>
      <w:r>
        <w:rPr/>
        <w:t xml:space="preserve">xfiltration using HTTPS and/or DNS </w:t>
      </w:r>
      <w:r>
        <w:rPr/>
        <w:t>and C&amp;C Activities using DNS</w:t>
      </w:r>
    </w:p>
    <w:p>
      <w:pPr>
        <w:pStyle w:val="Normal"/>
        <w:rPr/>
      </w:pPr>
      <w:r>
        <w:rPr/>
        <w:t>By comparing the HTTPS-to-DNS connection ratios between the clean dataset (data6.parquet) and the test dataset (test6.parquet), we observed that while the average ratio remained relatively consistent between the two datasets (around 7.36), the minimum observed value differed significantly. In the clean dataset, the lowest ratio recorded was 5.74, whereas in the test dataset it dropped sharply to 0.10.</w:t>
      </w:r>
    </w:p>
    <w:p>
      <w:pPr>
        <w:pStyle w:val="Normal"/>
        <w:rPr/>
      </w:pPr>
      <w:r>
        <w:rPr/>
        <w:t>This sharp decline in the minimum ratio indicates the presence of internal devices in the test dataset whose behavior deviates substantially from the baseline. Specifically, some devices are making a disproportionately high number of DNS queries relative to HTTPS connections — a pattern not observed in the normal traffic.</w:t>
      </w:r>
    </w:p>
    <w:p>
      <w:pPr>
        <w:pStyle w:val="Normal"/>
        <w:rPr/>
      </w:pPr>
      <w:r>
        <w:rPr/>
        <w:t>We identified two key anomaly scenarios based on the HTTPS-to-DNS ratio:</w:t>
      </w:r>
    </w:p>
    <w:p>
      <w:pPr>
        <w:pStyle w:val="Normal"/>
        <w:numPr>
          <w:ilvl w:val="0"/>
          <w:numId w:val="12"/>
        </w:numPr>
        <w:rPr/>
      </w:pPr>
      <w:r>
        <w:rPr/>
        <w:t>Ratio &lt; 1: This indicates that the number of DNS flows exceeds HTTPS flows. Such behavior is highly unusual in a typical enterprise environment and is a strong indicator of DNS-based data exfiltration. Malicious software may use DNS queries to covertly transmit information to an external server, bypassing traditional detection methods.</w:t>
      </w:r>
    </w:p>
    <w:p>
      <w:pPr>
        <w:pStyle w:val="Normal"/>
        <w:numPr>
          <w:ilvl w:val="0"/>
          <w:numId w:val="12"/>
        </w:numPr>
        <w:rPr/>
      </w:pPr>
      <w:r>
        <w:rPr/>
        <w:t>1</w:t>
      </w:r>
      <w:r>
        <w:rPr/>
        <w:t xml:space="preserve"> &lt; Ratio &lt; 5.74 (i.e., below the clean dataset’s minimum): While these devices still make more HTTPS connections than DNS queries, the ratio is significantly lower than expected. This pattern may point to command and control (C&amp;C) communication, where a compromised host periodically contacts external infrastructure via DNS to receive instructions. Unlike exfiltration, these flows are typically smaller and more discrete but still abnormal.</w:t>
      </w:r>
    </w:p>
    <w:p>
      <w:pPr>
        <w:pStyle w:val="Normal"/>
        <w:rPr/>
      </w:pPr>
      <w:r>
        <w:rPr/>
        <w:t>With the rule of detection being any values below the minimum the following addresses were found:</w:t>
      </w:r>
    </w:p>
    <w:p>
      <w:pPr>
        <w:pStyle w:val="Normal"/>
        <w:rPr/>
      </w:pPr>
      <w:r>
        <w:rPr/>
      </w:r>
      <w:r>
        <mc:AlternateContent>
          <mc:Choice Requires="wps">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2819400" cy="1480185"/>
                <wp:effectExtent l="0" t="0" r="0" b="0"/>
                <wp:wrapTopAndBottom/>
                <wp:docPr id="15" name="Frame13"/>
                <a:graphic xmlns:a="http://schemas.openxmlformats.org/drawingml/2006/main">
                  <a:graphicData uri="http://schemas.microsoft.com/office/word/2010/wordprocessingShape">
                    <wps:wsp>
                      <wps:cNvSpPr txBox="1"/>
                      <wps:spPr>
                        <a:xfrm>
                          <a:off x="0" y="0"/>
                          <a:ext cx="2819400" cy="1480185"/>
                        </a:xfrm>
                        <a:prstGeom prst="rect"/>
                        <a:solidFill>
                          <a:srgbClr val="FFFFFF"/>
                        </a:solidFill>
                      </wps:spPr>
                      <wps:txbx>
                        <w:txbxContent>
                          <w:p>
                            <w:pPr>
                              <w:pStyle w:val="Figure"/>
                              <w:spacing w:before="0" w:after="200"/>
                              <w:rPr/>
                            </w:pPr>
                            <w:r>
                              <w:rPr/>
                              <w:drawing>
                                <wp:inline distT="0" distB="0" distL="0" distR="0">
                                  <wp:extent cx="2819400" cy="102870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32"/>
                                          <a:stretch>
                                            <a:fillRect/>
                                          </a:stretch>
                                        </pic:blipFill>
                                        <pic:spPr bwMode="auto">
                                          <a:xfrm>
                                            <a:off x="0" y="0"/>
                                            <a:ext cx="2819400" cy="10287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Internal BotNet Activities, Data Exfiltration using HTTPS and/or DNS and C&amp;C Activities using DNS detected Addresses</w:t>
                            </w:r>
                          </w:p>
                        </w:txbxContent>
                      </wps:txbx>
                      <wps:bodyPr anchor="t" lIns="0" tIns="0" rIns="0" bIns="0">
                        <a:noAutofit/>
                      </wps:bodyPr>
                    </wps:wsp>
                  </a:graphicData>
                </a:graphic>
              </wp:anchor>
            </w:drawing>
          </mc:Choice>
          <mc:Fallback>
            <w:pict>
              <v:rect style="position:absolute;rotation:-0;width:222pt;height:116.55pt;mso-wrap-distance-left:0pt;mso-wrap-distance-right:0pt;mso-wrap-distance-top:0pt;mso-wrap-distance-bottom:0pt;margin-top:0pt;mso-position-vertical:top;mso-position-vertical-relative:text;margin-left:122.85pt;mso-position-horizontal:center;mso-position-horizontal-relative:text">
                <v:textbox inset="0in,0in,0in,0in">
                  <w:txbxContent>
                    <w:p>
                      <w:pPr>
                        <w:pStyle w:val="Figure"/>
                        <w:spacing w:before="0" w:after="200"/>
                        <w:rPr/>
                      </w:pPr>
                      <w:r>
                        <w:rPr/>
                        <w:drawing>
                          <wp:inline distT="0" distB="0" distL="0" distR="0">
                            <wp:extent cx="2819400" cy="1028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33"/>
                                    <a:stretch>
                                      <a:fillRect/>
                                    </a:stretch>
                                  </pic:blipFill>
                                  <pic:spPr bwMode="auto">
                                    <a:xfrm>
                                      <a:off x="0" y="0"/>
                                      <a:ext cx="2819400" cy="10287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Internal BotNet Activities, Data Exfiltration using HTTPS and/or DNS and C&amp;C Activities using DNS detected Addresses</w:t>
                      </w:r>
                    </w:p>
                  </w:txbxContent>
                </v:textbox>
                <w10:wrap type="topAndBottom"/>
              </v:rect>
            </w:pict>
          </mc:Fallback>
        </mc:AlternateContent>
      </w:r>
    </w:p>
    <w:p>
      <w:pPr>
        <w:pStyle w:val="Heading2"/>
        <w:rPr>
          <w:highlight w:val="none"/>
          <w:shd w:fill="FF0000" w:val="clear"/>
        </w:rPr>
      </w:pPr>
      <w:r>
        <w:rPr>
          <w:shd w:fill="FF0000" w:val="clear"/>
        </w:rPr>
        <w:t>Connection Timmings</w:t>
      </w:r>
    </w:p>
    <w:p>
      <w:pPr>
        <w:pStyle w:val="Normal"/>
        <w:rPr/>
      </w:pPr>
      <w:r>
        <w:rPr/>
        <w:t>This script was done to obtain the difference between timestamps from each source address, this allowed to analyze the mean interval between requests.</w:t>
      </w:r>
    </w:p>
    <w:p>
      <w:pPr>
        <w:pStyle w:val="Normal"/>
        <w:rPr/>
      </w:pPr>
      <w:r>
        <w:rPr/>
        <w:t>After analyzing the values obtained, its noticeable that the maximum value obtained from the infected dataset is the more than the double of the clean dataset when the minimum value are similar.</w:t>
      </w:r>
    </w:p>
    <w:p>
      <w:pPr>
        <w:pStyle w:val="Heading2"/>
        <w:rPr>
          <w:highlight w:val="none"/>
          <w:shd w:fill="FF0000" w:val="clear"/>
        </w:rPr>
      </w:pPr>
      <w:r>
        <w:rPr>
          <w:shd w:fill="FF0000" w:val="clear"/>
        </w:rPr>
        <w:t>A</w:t>
      </w:r>
      <w:r>
        <w:rPr>
          <w:shd w:fill="FF0000" w:val="clear"/>
        </w:rPr>
        <w:t xml:space="preserve">nomalous </w:t>
      </w:r>
      <w:r>
        <w:rPr>
          <w:shd w:fill="FF0000" w:val="clear"/>
        </w:rPr>
        <w:t>E</w:t>
      </w:r>
      <w:r>
        <w:rPr>
          <w:shd w:fill="FF0000" w:val="clear"/>
        </w:rPr>
        <w:t xml:space="preserve">xternal </w:t>
      </w:r>
      <w:r>
        <w:rPr>
          <w:shd w:fill="FF0000" w:val="clear"/>
        </w:rPr>
        <w:t>D</w:t>
      </w:r>
      <w:r>
        <w:rPr>
          <w:shd w:fill="FF0000" w:val="clear"/>
        </w:rPr>
        <w:t>estinations</w:t>
      </w:r>
    </w:p>
    <w:p>
      <w:pPr>
        <w:pStyle w:val="Heading2"/>
        <w:rPr>
          <w:highlight w:val="none"/>
          <w:shd w:fill="FF0000" w:val="clear"/>
        </w:rPr>
      </w:pPr>
      <w:r>
        <w:rPr>
          <w:shd w:fill="FF0000" w:val="clear"/>
        </w:rPr>
        <w:t>E</w:t>
      </w:r>
      <w:r>
        <w:rPr>
          <w:shd w:fill="FF0000" w:val="clear"/>
        </w:rPr>
        <w:t xml:space="preserve">xternal </w:t>
      </w:r>
      <w:r>
        <w:rPr>
          <w:shd w:fill="FF0000" w:val="clear"/>
        </w:rPr>
        <w:t>U</w:t>
      </w:r>
      <w:r>
        <w:rPr>
          <w:shd w:fill="FF0000" w:val="clear"/>
        </w:rPr>
        <w:t xml:space="preserve">sers using the </w:t>
      </w:r>
      <w:r>
        <w:rPr>
          <w:shd w:fill="FF0000" w:val="clear"/>
        </w:rPr>
        <w:t>C</w:t>
      </w:r>
      <w:r>
        <w:rPr>
          <w:shd w:fill="FF0000" w:val="clear"/>
        </w:rPr>
        <w:t xml:space="preserve">orporate </w:t>
      </w:r>
      <w:r>
        <w:rPr>
          <w:shd w:fill="FF0000" w:val="clear"/>
        </w:rPr>
        <w:t>P</w:t>
      </w:r>
      <w:r>
        <w:rPr>
          <w:shd w:fill="FF0000" w:val="clear"/>
        </w:rPr>
        <w:t xml:space="preserve">ublic </w:t>
      </w:r>
      <w:r>
        <w:rPr>
          <w:shd w:fill="FF0000" w:val="clear"/>
        </w:rPr>
        <w:t>S</w:t>
      </w:r>
      <w:r>
        <w:rPr>
          <w:shd w:fill="FF0000" w:val="clear"/>
        </w:rPr>
        <w:t xml:space="preserve">ervices in an </w:t>
      </w:r>
      <w:r>
        <w:rPr>
          <w:shd w:fill="FF0000" w:val="clear"/>
        </w:rPr>
        <w:t>A</w:t>
      </w:r>
      <w:r>
        <w:rPr>
          <w:shd w:fill="FF0000" w:val="clear"/>
        </w:rPr>
        <w:t>nomalous way</w:t>
      </w:r>
    </w:p>
    <w:p>
      <w:pPr>
        <w:pStyle w:val="Normal"/>
        <w:rPr/>
      </w:pPr>
      <w:r>
        <w:rPr/>
      </w:r>
    </w:p>
    <w:p>
      <w:pPr>
        <w:pStyle w:val="Heading1"/>
        <w:rPr/>
      </w:pPr>
      <w:r>
        <w:rPr/>
        <w:t>Conclusion</w:t>
      </w:r>
    </w:p>
    <w:p>
      <w:pPr>
        <w:pStyle w:val="Normal"/>
        <w:spacing w:before="0" w:after="160"/>
        <w:rPr/>
      </w:pPr>
      <w:r>
        <w:rPr/>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Liberation Mono">
    <w:altName w:val="Courier New"/>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t>ii</w:t>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xvi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17">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6">
          <wp:simplePos x="0" y="0"/>
          <wp:positionH relativeFrom="column">
            <wp:posOffset>-567055</wp:posOffset>
          </wp:positionH>
          <wp:positionV relativeFrom="paragraph">
            <wp:posOffset>-160020</wp:posOffset>
          </wp:positionV>
          <wp:extent cx="2019300" cy="588010"/>
          <wp:effectExtent l="0" t="0" r="0" b="0"/>
          <wp:wrapSquare wrapText="bothSides"/>
          <wp:docPr id="18"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2">
          <wp:simplePos x="0" y="0"/>
          <wp:positionH relativeFrom="column">
            <wp:posOffset>-624205</wp:posOffset>
          </wp:positionH>
          <wp:positionV relativeFrom="paragraph">
            <wp:posOffset>-140335</wp:posOffset>
          </wp:positionV>
          <wp:extent cx="2019300" cy="588010"/>
          <wp:effectExtent l="0" t="0" r="0" b="0"/>
          <wp:wrapSquare wrapText="bothSides"/>
          <wp:docPr id="19"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
    <w:name w:val="Footnote Characters"/>
    <w:qFormat/>
    <w:rsid w:val="00aa5236"/>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tru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tru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5.png"/><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footer" Target="footer6.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LibreOffice/25.2.3.2$Linux_X86_64 LibreOffice_project/520$Build-2</Application>
  <AppVersion>15.0000</AppVersion>
  <Pages>16</Pages>
  <Words>1792</Words>
  <Characters>10516</Characters>
  <CharactersWithSpaces>12143</CharactersWithSpaces>
  <Paragraphs>131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2025-06-04T17:21:22Z</dcterms:modified>
  <cp:revision>15</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