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POINTCUTS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DisplayUpdating.aj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4876800" cy="4000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ADVICE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DisplayUpdating.aj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3800475" cy="4857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PointBoundsChecking.aj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124450" cy="25241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WILDCARDS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Sim,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DisplayUpdating.aj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4800600" cy="4000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ASPECT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PointBoundsChecking.aj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400675" cy="61055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10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DisplayUpdating.aj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086350" cy="1866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Q1. O que os dois aspectos do exemplo estão fazendo, qual propósito? Que se ganha com eles?</w:t>
      </w:r>
    </w:p>
    <w:p w:rsidR="00000000" w:rsidDel="00000000" w:rsidP="00000000" w:rsidRDefault="00000000" w:rsidRPr="00000000" w14:paraId="00000016">
      <w:pPr>
        <w:ind w:firstLine="720"/>
        <w:jc w:val="both"/>
        <w:rPr/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Eles estão permitindo, nesse caso o acréscimo de métodos de pointcuts e advices, fora as propriedades de classe normal como em 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PointBoundsChecking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.aj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, que permite validar se o valor de x e y está dentro do esperado para o caso do 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PointBoundsChecking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.aj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, e permite atualizar o display depois de cada mudança no 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DisplayUpdating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.aj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</w:t>
        <w:br w:type="textWrapping"/>
        <w:tab/>
        <w:t xml:space="preserve">O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bom disso é que com a centralização desses métodos em uma classe modular você lida melhor com os “crosscutting concerns” que irão surgir no código.</w:t>
      </w:r>
      <w:r w:rsidDel="00000000" w:rsidR="00000000" w:rsidRPr="00000000">
        <w:rPr>
          <w:rtl w:val="0"/>
        </w:rPr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