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051A" w14:textId="77777777" w:rsidR="00C21A2B" w:rsidRDefault="00C21A2B" w:rsidP="00C21A2B">
      <w:r>
        <w:t>Here are strong **chemical building block simulation inputs** you can plug into your prompt:</w:t>
      </w:r>
    </w:p>
    <w:p w14:paraId="3D0DBE37" w14:textId="77777777" w:rsidR="00C21A2B" w:rsidRDefault="00C21A2B" w:rsidP="00C21A2B"/>
    <w:p w14:paraId="534722EA" w14:textId="77777777" w:rsidR="00C21A2B" w:rsidRDefault="00C21A2B" w:rsidP="00C21A2B">
      <w:r>
        <w:t>1. **Atoms bonding into molecules**</w:t>
      </w:r>
    </w:p>
    <w:p w14:paraId="6B134A2A" w14:textId="77777777" w:rsidR="00C21A2B" w:rsidRDefault="00C21A2B" w:rsidP="00C21A2B">
      <w:r>
        <w:t xml:space="preserve">   Protons, neutrons, and electrons form atoms; atoms collide, share electrons, and attach into simple molecules like H₂O, CO₂, O₂, and CH₄.</w:t>
      </w:r>
    </w:p>
    <w:p w14:paraId="5E112152" w14:textId="77777777" w:rsidR="00C21A2B" w:rsidRDefault="00C21A2B" w:rsidP="00C21A2B"/>
    <w:p w14:paraId="52382E90" w14:textId="77777777" w:rsidR="00C21A2B" w:rsidRDefault="00C21A2B" w:rsidP="00C21A2B">
      <w:r>
        <w:t>2. **Periodic table atom builder**</w:t>
      </w:r>
    </w:p>
    <w:p w14:paraId="505F3A1B" w14:textId="77777777" w:rsidR="00C21A2B" w:rsidRDefault="00C21A2B" w:rsidP="00C21A2B">
      <w:r>
        <w:t xml:space="preserve">   A user selects an element, and the simulation builds its nucleus, electron shells, atomic radius, charge, and possible bonds.</w:t>
      </w:r>
    </w:p>
    <w:p w14:paraId="7044F7F2" w14:textId="77777777" w:rsidR="00C21A2B" w:rsidRDefault="00C21A2B" w:rsidP="00C21A2B"/>
    <w:p w14:paraId="20E8EC76" w14:textId="77777777" w:rsidR="00C21A2B" w:rsidRDefault="00C21A2B" w:rsidP="00C21A2B">
      <w:r>
        <w:t>3. **Covalent bond formation**</w:t>
      </w:r>
    </w:p>
    <w:p w14:paraId="22C433C6" w14:textId="77777777" w:rsidR="00C21A2B" w:rsidRDefault="00C21A2B" w:rsidP="00C21A2B">
      <w:r>
        <w:t xml:space="preserve">   Atoms move through space, share electron pairs, form stable molecules, and display bond angles, lone pairs, and molecular geometry.</w:t>
      </w:r>
    </w:p>
    <w:p w14:paraId="5C0302A7" w14:textId="77777777" w:rsidR="00C21A2B" w:rsidRDefault="00C21A2B" w:rsidP="00C21A2B"/>
    <w:p w14:paraId="7A89A4B2" w14:textId="77777777" w:rsidR="00C21A2B" w:rsidRDefault="00C21A2B" w:rsidP="00C21A2B">
      <w:r>
        <w:t>4. **Ionic bond formation**</w:t>
      </w:r>
    </w:p>
    <w:p w14:paraId="0D802D50" w14:textId="77777777" w:rsidR="00C21A2B" w:rsidRDefault="00C21A2B" w:rsidP="00C21A2B">
      <w:r>
        <w:t xml:space="preserve">   Sodium transfers an electron to chlorine, both become charged ions, attract each other, and form a crystal lattice.</w:t>
      </w:r>
    </w:p>
    <w:p w14:paraId="09571814" w14:textId="77777777" w:rsidR="00C21A2B" w:rsidRDefault="00C21A2B" w:rsidP="00C21A2B"/>
    <w:p w14:paraId="6D436BB7" w14:textId="77777777" w:rsidR="00C21A2B" w:rsidRDefault="00C21A2B" w:rsidP="00C21A2B">
      <w:r>
        <w:t>5. **Hydrogen bonding network**</w:t>
      </w:r>
    </w:p>
    <w:p w14:paraId="4E882B03" w14:textId="77777777" w:rsidR="00C21A2B" w:rsidRDefault="00C21A2B" w:rsidP="00C21A2B">
      <w:r>
        <w:t xml:space="preserve">   Water molecules attract, detach, rotate, and reconnect through hydrogen bonds, forming a moving liquid-like network.</w:t>
      </w:r>
    </w:p>
    <w:p w14:paraId="58E702B5" w14:textId="77777777" w:rsidR="00C21A2B" w:rsidRDefault="00C21A2B" w:rsidP="00C21A2B"/>
    <w:p w14:paraId="315FB3D2" w14:textId="77777777" w:rsidR="00C21A2B" w:rsidRDefault="00C21A2B" w:rsidP="00C21A2B">
      <w:r>
        <w:t>6. **Carbon chemistry builder**</w:t>
      </w:r>
    </w:p>
    <w:p w14:paraId="3F823F81" w14:textId="77777777" w:rsidR="00C21A2B" w:rsidRDefault="00C21A2B" w:rsidP="00C21A2B">
      <w:r>
        <w:t xml:space="preserve">   Carbon atoms attach into chains, rings, branches, double bonds, aromatic rings, and organic functional groups.</w:t>
      </w:r>
    </w:p>
    <w:p w14:paraId="02CB04E5" w14:textId="77777777" w:rsidR="00C21A2B" w:rsidRDefault="00C21A2B" w:rsidP="00C21A2B"/>
    <w:p w14:paraId="41876E2D" w14:textId="77777777" w:rsidR="00C21A2B" w:rsidRDefault="00C21A2B" w:rsidP="00C21A2B">
      <w:r>
        <w:t>7. **Functional group simulator**</w:t>
      </w:r>
    </w:p>
    <w:p w14:paraId="039A9BE8" w14:textId="77777777" w:rsidR="00C21A2B" w:rsidRDefault="00C21A2B" w:rsidP="00C21A2B">
      <w:r>
        <w:t xml:space="preserve">   Alcohols, amines, carboxylic acids, ketones, aldehydes, esters, and ethers attach to carbon skeletons and change molecule behavior.</w:t>
      </w:r>
    </w:p>
    <w:p w14:paraId="5D5BB872" w14:textId="77777777" w:rsidR="00C21A2B" w:rsidRDefault="00C21A2B" w:rsidP="00C21A2B"/>
    <w:p w14:paraId="22BFCADA" w14:textId="77777777" w:rsidR="00C21A2B" w:rsidRDefault="00C21A2B" w:rsidP="00C21A2B">
      <w:r>
        <w:t>8. **Amino acid construction**</w:t>
      </w:r>
    </w:p>
    <w:p w14:paraId="32D5D414" w14:textId="77777777" w:rsidR="00C21A2B" w:rsidRDefault="00C21A2B" w:rsidP="00C21A2B">
      <w:r>
        <w:t xml:space="preserve">   Atoms assemble into amino acids with amino groups, carboxyl groups, side chains, and peptide bond formation.</w:t>
      </w:r>
    </w:p>
    <w:p w14:paraId="5035D6A9" w14:textId="77777777" w:rsidR="00C21A2B" w:rsidRDefault="00C21A2B" w:rsidP="00C21A2B"/>
    <w:p w14:paraId="3C78F19A" w14:textId="77777777" w:rsidR="00C21A2B" w:rsidRDefault="00C21A2B" w:rsidP="00C21A2B">
      <w:r>
        <w:t>9. **Nucleotide construction**</w:t>
      </w:r>
    </w:p>
    <w:p w14:paraId="06D9837B" w14:textId="77777777" w:rsidR="00C21A2B" w:rsidRDefault="00C21A2B" w:rsidP="00C21A2B">
      <w:r>
        <w:t xml:space="preserve">   Phosphate, sugar, and nitrogenous base pieces attach to form nucleotides, then link into DNA or RNA strands.</w:t>
      </w:r>
    </w:p>
    <w:p w14:paraId="6195B3B0" w14:textId="77777777" w:rsidR="00C21A2B" w:rsidRDefault="00C21A2B" w:rsidP="00C21A2B"/>
    <w:p w14:paraId="471B5502" w14:textId="77777777" w:rsidR="00C21A2B" w:rsidRDefault="00C21A2B" w:rsidP="00C21A2B">
      <w:r>
        <w:t>10. **Lipid self-assembly**</w:t>
      </w:r>
    </w:p>
    <w:p w14:paraId="7E99010B" w14:textId="77777777" w:rsidR="00C21A2B" w:rsidRDefault="00C21A2B" w:rsidP="00C21A2B">
      <w:r>
        <w:t xml:space="preserve">    Fatty acid tails and polar heads move in water, then self-organize into micelles, bilayers, and vesicles.</w:t>
      </w:r>
    </w:p>
    <w:p w14:paraId="4ECA0299" w14:textId="77777777" w:rsidR="00C21A2B" w:rsidRDefault="00C21A2B" w:rsidP="00C21A2B"/>
    <w:p w14:paraId="36D28E4F" w14:textId="77777777" w:rsidR="00C21A2B" w:rsidRDefault="00C21A2B" w:rsidP="00C21A2B">
      <w:r>
        <w:t>11. **Chemical reaction collision model**</w:t>
      </w:r>
    </w:p>
    <w:p w14:paraId="46AA47A9" w14:textId="77777777" w:rsidR="00C21A2B" w:rsidRDefault="00C21A2B" w:rsidP="00C21A2B">
      <w:r>
        <w:lastRenderedPageBreak/>
        <w:t xml:space="preserve">    Molecules collide with different speeds and angles; only high-energy, correctly oriented collisions produce reactions.</w:t>
      </w:r>
    </w:p>
    <w:p w14:paraId="0D8C0BDE" w14:textId="77777777" w:rsidR="00C21A2B" w:rsidRDefault="00C21A2B" w:rsidP="00C21A2B"/>
    <w:p w14:paraId="50B00596" w14:textId="77777777" w:rsidR="00C21A2B" w:rsidRDefault="00C21A2B" w:rsidP="00C21A2B">
      <w:r>
        <w:t>12. **Catalyst and enzyme reaction**</w:t>
      </w:r>
    </w:p>
    <w:p w14:paraId="0BD31F57" w14:textId="77777777" w:rsidR="00C21A2B" w:rsidRDefault="00C21A2B" w:rsidP="00C21A2B">
      <w:r>
        <w:t xml:space="preserve">    A catalyst holds reactants in place, lowers the activation barrier, forms products, and releases them unchanged.</w:t>
      </w:r>
    </w:p>
    <w:p w14:paraId="3D6609E6" w14:textId="77777777" w:rsidR="00C21A2B" w:rsidRDefault="00C21A2B" w:rsidP="00C21A2B"/>
    <w:p w14:paraId="0E96865D" w14:textId="77777777" w:rsidR="00C21A2B" w:rsidRDefault="00C21A2B" w:rsidP="00C21A2B">
      <w:r>
        <w:t>13. **Acid-base proton transfer**</w:t>
      </w:r>
    </w:p>
    <w:p w14:paraId="3FAD4E0A" w14:textId="77777777" w:rsidR="00C21A2B" w:rsidRDefault="00C21A2B" w:rsidP="00C21A2B">
      <w:r>
        <w:t xml:space="preserve">    Acid molecules donate H⁺ particles, bases accept them, pH changes, and color indicators shift across the scene.</w:t>
      </w:r>
    </w:p>
    <w:p w14:paraId="7697AE92" w14:textId="77777777" w:rsidR="00C21A2B" w:rsidRDefault="00C21A2B" w:rsidP="00C21A2B"/>
    <w:p w14:paraId="3411082F" w14:textId="77777777" w:rsidR="00C21A2B" w:rsidRDefault="00C21A2B" w:rsidP="00C21A2B">
      <w:r>
        <w:t>14. **Solubility and crystal formation**</w:t>
      </w:r>
    </w:p>
    <w:p w14:paraId="0C73B131" w14:textId="77777777" w:rsidR="00C21A2B" w:rsidRDefault="00C21A2B" w:rsidP="00C21A2B">
      <w:r>
        <w:t xml:space="preserve">    Ions dissolve into water, move freely, then reattach into growing salt crystals when concentration increases.</w:t>
      </w:r>
    </w:p>
    <w:p w14:paraId="4D616E88" w14:textId="77777777" w:rsidR="00C21A2B" w:rsidRDefault="00C21A2B" w:rsidP="00C21A2B"/>
    <w:p w14:paraId="2DDA270E" w14:textId="77777777" w:rsidR="00C21A2B" w:rsidRDefault="00C21A2B" w:rsidP="00C21A2B">
      <w:r>
        <w:t>15. **Polymer chain growth**</w:t>
      </w:r>
    </w:p>
    <w:p w14:paraId="25192126" w14:textId="77777777" w:rsidR="00C21A2B" w:rsidRDefault="00C21A2B" w:rsidP="00C21A2B">
      <w:r>
        <w:t xml:space="preserve">    Monomers attach one by one into long chains, cross-link, bend, coil, and form larger material structures.</w:t>
      </w:r>
    </w:p>
    <w:p w14:paraId="50197935" w14:textId="77777777" w:rsidR="00C21A2B" w:rsidRDefault="00C21A2B" w:rsidP="00C21A2B"/>
    <w:p w14:paraId="7C4BCE40" w14:textId="77777777" w:rsidR="00C21A2B" w:rsidRDefault="00C21A2B" w:rsidP="00C21A2B">
      <w:r>
        <w:t>16. **Protein folding from chemical building blocks**</w:t>
      </w:r>
    </w:p>
    <w:p w14:paraId="033471F4" w14:textId="77777777" w:rsidR="00C21A2B" w:rsidRDefault="00C21A2B" w:rsidP="00C21A2B">
      <w:r>
        <w:t xml:space="preserve">    Amino acids link into a chain, side-chain attractions pull sections together, and the chain folds into alpha helices and beta sheets.</w:t>
      </w:r>
    </w:p>
    <w:p w14:paraId="0E044522" w14:textId="77777777" w:rsidR="00C21A2B" w:rsidRDefault="00C21A2B" w:rsidP="00C21A2B"/>
    <w:p w14:paraId="54DCD244" w14:textId="77777777" w:rsidR="00C21A2B" w:rsidRDefault="00C21A2B" w:rsidP="00C21A2B">
      <w:r>
        <w:t>17. **Organic reaction mechanism**</w:t>
      </w:r>
    </w:p>
    <w:p w14:paraId="367B4BED" w14:textId="77777777" w:rsidR="00C21A2B" w:rsidRDefault="00C21A2B" w:rsidP="00C21A2B">
      <w:r>
        <w:t xml:space="preserve">    Electrons move as curved arrows, bonds break and form, intermediates appear, and products separate.</w:t>
      </w:r>
    </w:p>
    <w:p w14:paraId="331C990B" w14:textId="77777777" w:rsidR="00C21A2B" w:rsidRDefault="00C21A2B" w:rsidP="00C21A2B"/>
    <w:p w14:paraId="6B27FB95" w14:textId="77777777" w:rsidR="00C21A2B" w:rsidRDefault="00C21A2B" w:rsidP="00C21A2B">
      <w:r>
        <w:t>18. **Electron orbital bonding**</w:t>
      </w:r>
    </w:p>
    <w:p w14:paraId="77EB72FE" w14:textId="77777777" w:rsidR="00C21A2B" w:rsidRDefault="00C21A2B" w:rsidP="00C21A2B">
      <w:r>
        <w:t xml:space="preserve">    Atomic orbitals overlap, create </w:t>
      </w:r>
      <w:proofErr w:type="gramStart"/>
      <w:r>
        <w:t>sigma</w:t>
      </w:r>
      <w:proofErr w:type="gramEnd"/>
      <w:r>
        <w:t xml:space="preserve"> and pi bonds, and show electron clouds changing shape as molecules form.</w:t>
      </w:r>
    </w:p>
    <w:p w14:paraId="1EA781D2" w14:textId="77777777" w:rsidR="00C21A2B" w:rsidRDefault="00C21A2B" w:rsidP="00C21A2B"/>
    <w:p w14:paraId="1B2C1F65" w14:textId="77777777" w:rsidR="00C21A2B" w:rsidRDefault="00C21A2B" w:rsidP="00C21A2B">
      <w:r>
        <w:t>19. **Molecular polarity and attraction**</w:t>
      </w:r>
    </w:p>
    <w:p w14:paraId="06BD31D3" w14:textId="77777777" w:rsidR="00C21A2B" w:rsidRDefault="00C21A2B" w:rsidP="00C21A2B">
      <w:r>
        <w:t xml:space="preserve">    Molecules display positive and negative regions, rotate toward opposite charges, and form dipole-dipole interactions.</w:t>
      </w:r>
    </w:p>
    <w:p w14:paraId="232D0DBF" w14:textId="77777777" w:rsidR="00C21A2B" w:rsidRDefault="00C21A2B" w:rsidP="00C21A2B"/>
    <w:p w14:paraId="127524AB" w14:textId="77777777" w:rsidR="00C21A2B" w:rsidRDefault="00C21A2B" w:rsidP="00C21A2B">
      <w:r>
        <w:t>20. **Biomolecule building system**</w:t>
      </w:r>
    </w:p>
    <w:p w14:paraId="330C6427" w14:textId="77777777" w:rsidR="00C21A2B" w:rsidRDefault="00C21A2B" w:rsidP="00C21A2B">
      <w:r>
        <w:t xml:space="preserve">    Small chemical units combine into sugars, amino acids, lipids, nucleotides, proteins, DNA, and cell membrane pieces.</w:t>
      </w:r>
    </w:p>
    <w:p w14:paraId="7D6AF033" w14:textId="77777777" w:rsidR="00C21A2B" w:rsidRDefault="00C21A2B" w:rsidP="00C21A2B"/>
    <w:p w14:paraId="0A8DD209" w14:textId="77777777" w:rsidR="00C21A2B" w:rsidRDefault="00C21A2B" w:rsidP="00C21A2B">
      <w:r>
        <w:t>A strong full input:</w:t>
      </w:r>
    </w:p>
    <w:p w14:paraId="7DBF6055" w14:textId="77777777" w:rsidR="00C21A2B" w:rsidRDefault="00C21A2B" w:rsidP="00C21A2B"/>
    <w:p w14:paraId="712F75CE" w14:textId="31DF9E82" w:rsidR="00C657AB" w:rsidRDefault="00C21A2B" w:rsidP="00C21A2B">
      <w:r>
        <w:t xml:space="preserve">**Chemical building blocks molecular assembly: protons, neutrons, electrons, atoms, ions, and small molecules float in a light 3D space. Atoms collide and attach through covalent, ionic, and hydrogen bonds; carbon atoms form chains and rings; functional groups attach and detach; </w:t>
      </w:r>
      <w:r>
        <w:lastRenderedPageBreak/>
        <w:t xml:space="preserve">monomers link into polymers; nucleotides, amino acids, sugars, and lipids assemble into larger biomolecules. Include moving electrons, glowing bond trails, labels, color-coded atom types, transparent electron clouds, reaction energy meters, collision effects, and a clean white </w:t>
      </w:r>
      <w:proofErr w:type="gramStart"/>
      <w:r>
        <w:t>background.*</w:t>
      </w:r>
      <w:proofErr w:type="gramEnd"/>
      <w:r>
        <w:t>*</w:t>
      </w:r>
    </w:p>
    <w:sectPr w:rsidR="00C65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2B"/>
    <w:rsid w:val="001F076D"/>
    <w:rsid w:val="00C21A2B"/>
    <w:rsid w:val="00C6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5D8129"/>
  <w15:chartTrackingRefBased/>
  <w15:docId w15:val="{EE6CE15D-CA65-854B-BE86-FBD4A0A10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Fosso</dc:creator>
  <cp:keywords/>
  <dc:description/>
  <cp:lastModifiedBy>Boris Fosso</cp:lastModifiedBy>
  <cp:revision>1</cp:revision>
  <dcterms:created xsi:type="dcterms:W3CDTF">2026-05-21T16:01:00Z</dcterms:created>
  <dcterms:modified xsi:type="dcterms:W3CDTF">2026-05-21T16:02:00Z</dcterms:modified>
</cp:coreProperties>
</file>