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1A7" w:rsidRDefault="002E21A7" w:rsidP="00E32923">
      <w:r>
        <w:rPr>
          <w:rFonts w:hint="eastAsia"/>
        </w:rPr>
        <w:t>第</w:t>
      </w:r>
      <w:r w:rsidR="001D27F0">
        <w:rPr>
          <w:rFonts w:hint="eastAsia"/>
        </w:rPr>
        <w:t>四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證券市場</w:t>
      </w:r>
    </w:p>
    <w:p w:rsidR="002E21A7" w:rsidRDefault="004D49FB" w:rsidP="002E21A7">
      <w:r w:rsidRPr="002E21A7">
        <w:t>4.1</w:t>
      </w:r>
      <w:r w:rsidR="000634AE">
        <w:rPr>
          <w:rFonts w:hint="eastAsia"/>
        </w:rPr>
        <w:t>證券市場</w:t>
      </w:r>
      <w:r w:rsidR="002E21A7">
        <w:rPr>
          <w:rFonts w:hint="eastAsia"/>
        </w:rPr>
        <w:t xml:space="preserve"> </w:t>
      </w:r>
    </w:p>
    <w:p w:rsidR="00000000" w:rsidRPr="002E21A7" w:rsidRDefault="00D336CA" w:rsidP="002E21A7">
      <w:pPr>
        <w:numPr>
          <w:ilvl w:val="0"/>
          <w:numId w:val="3"/>
        </w:numPr>
      </w:pPr>
      <w:r>
        <w:rPr>
          <w:rFonts w:hint="eastAsia"/>
        </w:rPr>
        <w:t>發行市場（初級市場）為</w:t>
      </w:r>
      <w:r w:rsidR="002E21A7">
        <w:rPr>
          <w:rFonts w:hint="eastAsia"/>
        </w:rPr>
        <w:t>需求者</w:t>
      </w:r>
      <w:r w:rsidR="002E21A7"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 w:rsidR="002E21A7">
        <w:rPr>
          <w:rFonts w:hint="eastAsia"/>
        </w:rPr>
        <w:t>投資人。直接金融在證券市場中完成，當企業政府</w:t>
      </w:r>
      <w:r w:rsidR="004D49FB" w:rsidRPr="002E21A7">
        <w:rPr>
          <w:rFonts w:hint="eastAsia"/>
        </w:rPr>
        <w:t>有資金需求時，可在證券市場出售有價證券（</w:t>
      </w:r>
      <w:r>
        <w:rPr>
          <w:rFonts w:hint="eastAsia"/>
        </w:rPr>
        <w:t>如辦理現金增資發行股票或發行債券）給投資人，以募集</w:t>
      </w:r>
      <w:r w:rsidR="000634AE">
        <w:rPr>
          <w:rFonts w:hint="eastAsia"/>
        </w:rPr>
        <w:t>(</w:t>
      </w:r>
      <w:r w:rsidR="000634AE">
        <w:t>IPO)</w:t>
      </w:r>
      <w:r>
        <w:rPr>
          <w:rFonts w:hint="eastAsia"/>
        </w:rPr>
        <w:t>所需的資金。</w:t>
      </w:r>
    </w:p>
    <w:p w:rsidR="002E21A7" w:rsidRDefault="00D336CA" w:rsidP="00E32923">
      <w:pPr>
        <w:numPr>
          <w:ilvl w:val="0"/>
          <w:numId w:val="3"/>
        </w:numPr>
      </w:pPr>
      <w:r>
        <w:rPr>
          <w:rFonts w:hint="eastAsia"/>
        </w:rPr>
        <w:t>流通市場（</w:t>
      </w:r>
      <w:r w:rsidRPr="002E21A7">
        <w:rPr>
          <w:rFonts w:hint="eastAsia"/>
        </w:rPr>
        <w:t>次級市場）</w:t>
      </w:r>
      <w:r>
        <w:rPr>
          <w:rFonts w:hint="eastAsia"/>
        </w:rPr>
        <w:t>為</w:t>
      </w:r>
      <w:r w:rsidR="002E21A7">
        <w:rPr>
          <w:rFonts w:hint="eastAsia"/>
        </w:rPr>
        <w:t>投資人</w:t>
      </w:r>
      <w:r w:rsidR="002E21A7"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 w:rsidR="002E21A7">
        <w:rPr>
          <w:rFonts w:hint="eastAsia"/>
        </w:rPr>
        <w:t>投資人。有價證券發行之後，即在市場上流通</w:t>
      </w:r>
      <w:r w:rsidR="004D49FB" w:rsidRPr="002E21A7">
        <w:rPr>
          <w:rFonts w:hint="eastAsia"/>
        </w:rPr>
        <w:t>，供</w:t>
      </w:r>
      <w:r w:rsidR="004D49FB" w:rsidRPr="002E21A7">
        <w:rPr>
          <w:rFonts w:hint="eastAsia"/>
        </w:rPr>
        <w:t>投資人買賣。</w:t>
      </w:r>
    </w:p>
    <w:p w:rsidR="002E21A7" w:rsidRPr="00D336CA" w:rsidRDefault="004D49FB" w:rsidP="00D336CA">
      <w:pPr>
        <w:numPr>
          <w:ilvl w:val="0"/>
          <w:numId w:val="3"/>
        </w:numPr>
      </w:pPr>
      <w:r w:rsidRPr="00D336CA">
        <w:rPr>
          <w:rFonts w:hint="eastAsia"/>
        </w:rPr>
        <w:t>集中市</w:t>
      </w:r>
      <w:r w:rsidRPr="00D336CA">
        <w:t>場</w:t>
      </w:r>
      <w:r w:rsidR="00D336CA" w:rsidRPr="00D336CA">
        <w:t>(</w:t>
      </w:r>
      <w:r w:rsidR="00D336CA" w:rsidRPr="00D336CA">
        <w:rPr>
          <w:rFonts w:cs="Arial"/>
          <w:color w:val="545454"/>
          <w:shd w:val="clear" w:color="auto" w:fill="FFFFFF"/>
        </w:rPr>
        <w:t>Stock Exchange Market</w:t>
      </w:r>
      <w:r w:rsidR="00D336CA" w:rsidRPr="00D336CA">
        <w:rPr>
          <w:rFonts w:cs="Arial"/>
          <w:color w:val="545454"/>
          <w:shd w:val="clear" w:color="auto" w:fill="FFFFFF"/>
        </w:rPr>
        <w:t>)</w:t>
      </w:r>
      <w:r w:rsidRPr="00D336CA">
        <w:t>是指</w:t>
      </w:r>
      <w:r w:rsidR="00D336CA" w:rsidRPr="00D336CA">
        <w:t>在證券交易所或期貨交易所進行買賣的市場，由證券商或期貨商齊聚</w:t>
      </w:r>
      <w:r w:rsidRPr="00D336CA">
        <w:t>從事交易，而交易所本身不做買賣的活動，更不決定價格，只是提供集中交易的場所。</w:t>
      </w:r>
    </w:p>
    <w:p w:rsidR="00D336CA" w:rsidRDefault="00D336CA" w:rsidP="00D336CA">
      <w:pPr>
        <w:numPr>
          <w:ilvl w:val="0"/>
          <w:numId w:val="3"/>
        </w:numPr>
      </w:pPr>
      <w:r w:rsidRPr="00D336CA">
        <w:t>店頭市場</w:t>
      </w:r>
      <w:r w:rsidRPr="00D336CA">
        <w:t>(Over-the-Counter, OTC)</w:t>
      </w:r>
      <w:r w:rsidRPr="00D336CA">
        <w:t>，</w:t>
      </w:r>
      <w:r w:rsidR="004D49FB" w:rsidRPr="00D336CA">
        <w:t>金融工具不在集中交易市場上買賣，而在證券商營業櫃檯進行交易（即櫃檯</w:t>
      </w:r>
      <w:r w:rsidRPr="00D336CA">
        <w:t>買賣）所形成的市場。</w:t>
      </w:r>
    </w:p>
    <w:p w:rsidR="000634AE" w:rsidRDefault="000634AE" w:rsidP="000634AE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國際市場</w:t>
      </w:r>
      <w:r w:rsidR="008B2159">
        <w:rPr>
          <w:rFonts w:hint="eastAsia"/>
        </w:rPr>
        <w:t>(世界前十大交易所)</w:t>
      </w:r>
    </w:p>
    <w:p w:rsidR="0016212A" w:rsidRPr="0027722A" w:rsidRDefault="0016212A" w:rsidP="0027722A">
      <w:pPr>
        <w:numPr>
          <w:ilvl w:val="0"/>
          <w:numId w:val="6"/>
        </w:numPr>
        <w:rPr>
          <w:szCs w:val="24"/>
        </w:rPr>
      </w:pPr>
      <w:r>
        <w:rPr>
          <w:rFonts w:hint="eastAsia"/>
        </w:rPr>
        <w:t xml:space="preserve">1. </w:t>
      </w:r>
      <w:r w:rsidR="000634AE">
        <w:rPr>
          <w:rFonts w:hint="eastAsia"/>
        </w:rPr>
        <w:t>紐約證交</w:t>
      </w:r>
      <w:r w:rsidR="004D49FB" w:rsidRPr="000634AE">
        <w:rPr>
          <w:rFonts w:hint="eastAsia"/>
        </w:rPr>
        <w:t>所</w:t>
      </w:r>
      <w:r w:rsidR="004D49FB" w:rsidRPr="000634AE">
        <w:t>(NYSE)</w:t>
      </w:r>
      <w:r w:rsidR="00B33FB7">
        <w:rPr>
          <w:rFonts w:hint="eastAsia"/>
        </w:rPr>
        <w:tab/>
      </w:r>
      <w:r w:rsidR="0027722A">
        <w:tab/>
      </w:r>
      <w:r w:rsidR="00B33FB7">
        <w:t xml:space="preserve">= </w:t>
      </w:r>
      <w:r w:rsidRPr="000634AE">
        <w:rPr>
          <w:rFonts w:hint="eastAsia"/>
        </w:rPr>
        <w:t>道瓊工業</w:t>
      </w:r>
      <w:r w:rsidRPr="0016212A">
        <w:rPr>
          <w:rFonts w:hint="eastAsia"/>
          <w:szCs w:val="24"/>
        </w:rPr>
        <w:t>指數</w:t>
      </w:r>
      <w:r w:rsidRPr="0016212A">
        <w:rPr>
          <w:szCs w:val="24"/>
        </w:rPr>
        <w:t>(DJIA</w:t>
      </w:r>
      <w:r w:rsidRPr="0016212A">
        <w:rPr>
          <w:szCs w:val="24"/>
        </w:rPr>
        <w:t>)</w:t>
      </w:r>
      <w:r w:rsidR="0027722A">
        <w:rPr>
          <w:rFonts w:hint="eastAsia"/>
          <w:szCs w:val="24"/>
        </w:rPr>
        <w:t>.</w:t>
      </w:r>
      <w:r w:rsidRPr="0027722A">
        <w:rPr>
          <w:rFonts w:hint="eastAsia"/>
          <w:szCs w:val="24"/>
        </w:rPr>
        <w:t>標準普爾</w:t>
      </w:r>
      <w:r w:rsidRPr="0027722A">
        <w:rPr>
          <w:rFonts w:hint="eastAsia"/>
          <w:szCs w:val="24"/>
        </w:rPr>
        <w:t>(S</w:t>
      </w:r>
      <w:r w:rsidRPr="0027722A">
        <w:rPr>
          <w:szCs w:val="24"/>
        </w:rPr>
        <w:t>&amp;P500</w:t>
      </w:r>
      <w:r w:rsidRPr="0027722A">
        <w:rPr>
          <w:rFonts w:hint="eastAsia"/>
          <w:szCs w:val="24"/>
        </w:rPr>
        <w:t>)</w:t>
      </w:r>
    </w:p>
    <w:p w:rsidR="0016212A" w:rsidRPr="0016212A" w:rsidRDefault="0016212A" w:rsidP="00F50D14">
      <w:pPr>
        <w:numPr>
          <w:ilvl w:val="0"/>
          <w:numId w:val="6"/>
        </w:numPr>
        <w:rPr>
          <w:szCs w:val="24"/>
        </w:rPr>
      </w:pPr>
      <w:r>
        <w:rPr>
          <w:rFonts w:hint="eastAsia"/>
          <w:szCs w:val="24"/>
        </w:rPr>
        <w:t xml:space="preserve">2. </w:t>
      </w:r>
      <w:r w:rsidRPr="0016212A">
        <w:rPr>
          <w:rFonts w:hint="eastAsia"/>
          <w:szCs w:val="24"/>
        </w:rPr>
        <w:t>那斯達克</w:t>
      </w:r>
      <w:r w:rsidR="004D49FB" w:rsidRPr="0016212A">
        <w:rPr>
          <w:szCs w:val="24"/>
        </w:rPr>
        <w:t>(NASDAQ)</w:t>
      </w:r>
      <w:r w:rsidR="0027722A">
        <w:rPr>
          <w:rFonts w:hint="eastAsia"/>
          <w:szCs w:val="24"/>
        </w:rPr>
        <w:tab/>
      </w:r>
      <w:r w:rsidR="00B33FB7">
        <w:rPr>
          <w:szCs w:val="24"/>
        </w:rPr>
        <w:t xml:space="preserve">= </w:t>
      </w:r>
      <w:r w:rsidRPr="0016212A">
        <w:rPr>
          <w:rFonts w:hint="eastAsia"/>
          <w:szCs w:val="24"/>
        </w:rPr>
        <w:t>那斯達克綜合</w:t>
      </w:r>
      <w:r w:rsidRPr="0016212A">
        <w:rPr>
          <w:rFonts w:ascii="Arial" w:hAnsi="Arial" w:cs="Arial"/>
          <w:bCs/>
          <w:color w:val="222222"/>
          <w:szCs w:val="24"/>
          <w:shd w:val="clear" w:color="auto" w:fill="FFFFFF"/>
        </w:rPr>
        <w:t>(</w:t>
      </w:r>
      <w:r w:rsidRPr="0016212A">
        <w:rPr>
          <w:rFonts w:ascii="Arial" w:hAnsi="Arial" w:cs="Arial"/>
          <w:bCs/>
          <w:color w:val="222222"/>
          <w:szCs w:val="24"/>
          <w:shd w:val="clear" w:color="auto" w:fill="FFFFFF"/>
        </w:rPr>
        <w:t>Nasdaq Composite</w:t>
      </w:r>
      <w:r w:rsidRPr="0016212A">
        <w:rPr>
          <w:rFonts w:ascii="Arial" w:hAnsi="Arial" w:cs="Arial"/>
          <w:bCs/>
          <w:color w:val="222222"/>
          <w:szCs w:val="24"/>
          <w:shd w:val="clear" w:color="auto" w:fill="FFFFFF"/>
        </w:rPr>
        <w:t>)</w:t>
      </w:r>
    </w:p>
    <w:p w:rsidR="0016212A" w:rsidRPr="0016212A" w:rsidRDefault="0016212A" w:rsidP="00B33FB7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東京證交</w:t>
      </w:r>
      <w:r w:rsidRPr="000634AE">
        <w:rPr>
          <w:rFonts w:hint="eastAsia"/>
        </w:rPr>
        <w:t>所</w:t>
      </w:r>
      <w:r>
        <w:t>(</w:t>
      </w:r>
      <w:r w:rsidRPr="000634AE">
        <w:t>TSE)</w:t>
      </w:r>
      <w:r w:rsidR="00B33FB7">
        <w:rPr>
          <w:rFonts w:hint="eastAsia"/>
        </w:rPr>
        <w:tab/>
      </w:r>
      <w:r w:rsidR="0027722A">
        <w:tab/>
      </w:r>
      <w:r w:rsidR="00B33FB7">
        <w:t xml:space="preserve">= </w:t>
      </w:r>
      <w:r w:rsidR="00B33FB7">
        <w:rPr>
          <w:rFonts w:hint="eastAsia"/>
        </w:rPr>
        <w:t>東</w:t>
      </w:r>
      <w:r w:rsidRPr="000634AE">
        <w:rPr>
          <w:rFonts w:hint="eastAsia"/>
        </w:rPr>
        <w:t>證指數</w:t>
      </w:r>
      <w:r w:rsidRPr="000634AE">
        <w:t>(TOPIX)</w:t>
      </w:r>
      <w:r w:rsidR="0027722A">
        <w:rPr>
          <w:rFonts w:hint="eastAsia"/>
        </w:rPr>
        <w:t xml:space="preserve"> .</w:t>
      </w:r>
      <w:r w:rsidRPr="000634AE">
        <w:rPr>
          <w:rFonts w:hint="eastAsia"/>
        </w:rPr>
        <w:t>日經</w:t>
      </w:r>
      <w:r w:rsidRPr="000634AE">
        <w:t>225</w:t>
      </w:r>
      <w:r w:rsidR="00B33FB7">
        <w:t>(N225)</w:t>
      </w:r>
    </w:p>
    <w:p w:rsidR="00B33FB7" w:rsidRDefault="0016212A" w:rsidP="009B3E96">
      <w:pPr>
        <w:numPr>
          <w:ilvl w:val="0"/>
          <w:numId w:val="6"/>
        </w:numPr>
        <w:rPr>
          <w:szCs w:val="24"/>
        </w:rPr>
      </w:pPr>
      <w:r w:rsidRPr="00B33FB7">
        <w:rPr>
          <w:rFonts w:hint="eastAsia"/>
          <w:szCs w:val="24"/>
        </w:rPr>
        <w:t xml:space="preserve">4. </w:t>
      </w:r>
      <w:r w:rsidR="000634AE" w:rsidRPr="00B33FB7">
        <w:rPr>
          <w:rFonts w:hint="eastAsia"/>
          <w:szCs w:val="24"/>
        </w:rPr>
        <w:t>倫敦證交所</w:t>
      </w:r>
      <w:r w:rsidR="000634AE" w:rsidRPr="00B33FB7">
        <w:rPr>
          <w:szCs w:val="24"/>
        </w:rPr>
        <w:t>(LSE)</w:t>
      </w:r>
      <w:r w:rsidR="000634AE" w:rsidRPr="00B33FB7">
        <w:rPr>
          <w:rFonts w:hint="eastAsia"/>
          <w:szCs w:val="24"/>
        </w:rPr>
        <w:t xml:space="preserve"> </w:t>
      </w:r>
      <w:r w:rsidR="0027722A">
        <w:rPr>
          <w:szCs w:val="24"/>
        </w:rPr>
        <w:tab/>
      </w:r>
      <w:r w:rsidR="0027722A">
        <w:rPr>
          <w:szCs w:val="24"/>
        </w:rPr>
        <w:tab/>
      </w:r>
      <w:r w:rsidR="00B33FB7" w:rsidRPr="00B33FB7">
        <w:rPr>
          <w:szCs w:val="24"/>
        </w:rPr>
        <w:t xml:space="preserve">= </w:t>
      </w:r>
      <w:r w:rsidR="00B33FB7" w:rsidRPr="00B33FB7">
        <w:rPr>
          <w:rFonts w:hint="eastAsia"/>
          <w:szCs w:val="24"/>
        </w:rPr>
        <w:t>富時</w:t>
      </w:r>
      <w:r w:rsidR="00B33FB7" w:rsidRPr="00B33FB7">
        <w:rPr>
          <w:rFonts w:hint="eastAsia"/>
          <w:szCs w:val="24"/>
        </w:rPr>
        <w:t xml:space="preserve">100(FTSE100) </w:t>
      </w:r>
    </w:p>
    <w:p w:rsidR="0016212A" w:rsidRPr="00B33FB7" w:rsidRDefault="0016212A" w:rsidP="009B3E96">
      <w:pPr>
        <w:numPr>
          <w:ilvl w:val="0"/>
          <w:numId w:val="6"/>
        </w:numPr>
        <w:rPr>
          <w:szCs w:val="24"/>
        </w:rPr>
      </w:pPr>
      <w:r w:rsidRPr="00B33FB7">
        <w:rPr>
          <w:rFonts w:hint="eastAsia"/>
          <w:szCs w:val="24"/>
        </w:rPr>
        <w:t>5</w:t>
      </w:r>
      <w:r w:rsidRPr="00B33FB7">
        <w:rPr>
          <w:szCs w:val="24"/>
        </w:rPr>
        <w:t>.</w:t>
      </w:r>
      <w:r w:rsidRPr="00B33FB7">
        <w:rPr>
          <w:rFonts w:hint="eastAsia"/>
          <w:szCs w:val="24"/>
        </w:rPr>
        <w:t xml:space="preserve"> </w:t>
      </w:r>
      <w:r w:rsidR="00B33FB7">
        <w:rPr>
          <w:rFonts w:hint="eastAsia"/>
          <w:szCs w:val="24"/>
        </w:rPr>
        <w:t>泛歐</w:t>
      </w:r>
      <w:r w:rsidRPr="00B33FB7">
        <w:rPr>
          <w:rFonts w:hint="eastAsia"/>
          <w:szCs w:val="24"/>
        </w:rPr>
        <w:t>證交所</w:t>
      </w:r>
      <w:r w:rsidRPr="00B33FB7">
        <w:rPr>
          <w:rFonts w:hint="eastAsia"/>
          <w:szCs w:val="24"/>
        </w:rPr>
        <w:t>(Euronext)</w:t>
      </w:r>
    </w:p>
    <w:p w:rsidR="0016212A" w:rsidRDefault="0016212A" w:rsidP="00F50D14">
      <w:pPr>
        <w:numPr>
          <w:ilvl w:val="0"/>
          <w:numId w:val="6"/>
        </w:numPr>
        <w:rPr>
          <w:szCs w:val="24"/>
        </w:rPr>
      </w:pPr>
      <w:r>
        <w:rPr>
          <w:rFonts w:hint="eastAsia"/>
          <w:szCs w:val="24"/>
        </w:rPr>
        <w:t xml:space="preserve">6. </w:t>
      </w:r>
      <w:r>
        <w:rPr>
          <w:rFonts w:hint="eastAsia"/>
          <w:szCs w:val="24"/>
        </w:rPr>
        <w:t>香港證交所</w:t>
      </w:r>
      <w:r w:rsidR="00B33FB7">
        <w:rPr>
          <w:rFonts w:hint="eastAsia"/>
          <w:szCs w:val="24"/>
        </w:rPr>
        <w:t>(HKE)</w:t>
      </w:r>
      <w:r w:rsidR="00B33FB7">
        <w:rPr>
          <w:szCs w:val="24"/>
        </w:rPr>
        <w:tab/>
      </w:r>
      <w:r w:rsidR="00B33FB7">
        <w:rPr>
          <w:szCs w:val="24"/>
        </w:rPr>
        <w:tab/>
      </w:r>
      <w:r w:rsidR="00B33FB7">
        <w:rPr>
          <w:rFonts w:hint="eastAsia"/>
          <w:szCs w:val="24"/>
        </w:rPr>
        <w:t xml:space="preserve">= </w:t>
      </w:r>
      <w:r w:rsidR="00B33FB7">
        <w:rPr>
          <w:rFonts w:hint="eastAsia"/>
          <w:szCs w:val="24"/>
        </w:rPr>
        <w:t>恒生指數</w:t>
      </w:r>
      <w:r w:rsidR="00B33FB7">
        <w:rPr>
          <w:rFonts w:hint="eastAsia"/>
          <w:szCs w:val="24"/>
        </w:rPr>
        <w:t>(</w:t>
      </w:r>
      <w:r w:rsidR="00B33FB7">
        <w:rPr>
          <w:szCs w:val="24"/>
        </w:rPr>
        <w:t>HIS</w:t>
      </w:r>
      <w:r w:rsidR="00B33FB7">
        <w:rPr>
          <w:rFonts w:hint="eastAsia"/>
          <w:szCs w:val="24"/>
        </w:rPr>
        <w:t>)</w:t>
      </w:r>
    </w:p>
    <w:p w:rsidR="0016212A" w:rsidRPr="0027722A" w:rsidRDefault="0016212A" w:rsidP="0027722A">
      <w:pPr>
        <w:numPr>
          <w:ilvl w:val="0"/>
          <w:numId w:val="6"/>
        </w:numPr>
        <w:rPr>
          <w:rFonts w:hint="eastAsia"/>
        </w:rPr>
      </w:pPr>
      <w:r w:rsidRPr="0016212A">
        <w:rPr>
          <w:rFonts w:hint="eastAsia"/>
          <w:szCs w:val="24"/>
        </w:rPr>
        <w:t xml:space="preserve">7. </w:t>
      </w:r>
      <w:r>
        <w:rPr>
          <w:rFonts w:hint="eastAsia"/>
          <w:szCs w:val="24"/>
        </w:rPr>
        <w:t>上海證交所</w:t>
      </w:r>
      <w:r w:rsidR="00B33FB7">
        <w:rPr>
          <w:rFonts w:hint="eastAsia"/>
          <w:szCs w:val="24"/>
        </w:rPr>
        <w:t>(SSE)</w:t>
      </w:r>
      <w:r w:rsidR="0027722A">
        <w:rPr>
          <w:szCs w:val="24"/>
        </w:rPr>
        <w:tab/>
      </w:r>
      <w:r w:rsidR="0027722A">
        <w:rPr>
          <w:szCs w:val="24"/>
        </w:rPr>
        <w:tab/>
      </w:r>
      <w:r w:rsidR="00B33FB7">
        <w:rPr>
          <w:szCs w:val="24"/>
        </w:rPr>
        <w:t xml:space="preserve">= </w:t>
      </w:r>
      <w:r w:rsidR="00B33FB7">
        <w:rPr>
          <w:rFonts w:hint="eastAsia"/>
          <w:szCs w:val="24"/>
        </w:rPr>
        <w:t>上證指數</w:t>
      </w:r>
      <w:r w:rsidR="00B33FB7">
        <w:rPr>
          <w:rFonts w:hint="eastAsia"/>
          <w:szCs w:val="24"/>
        </w:rPr>
        <w:t>(</w:t>
      </w:r>
      <w:r w:rsidR="00B33FB7" w:rsidRPr="00B33FB7">
        <w:rPr>
          <w:szCs w:val="24"/>
        </w:rPr>
        <w:t>SHA</w:t>
      </w:r>
      <w:r w:rsidR="00B33FB7">
        <w:rPr>
          <w:rFonts w:hint="eastAsia"/>
          <w:szCs w:val="24"/>
        </w:rPr>
        <w:t>:</w:t>
      </w:r>
      <w:r w:rsidR="00B33FB7" w:rsidRPr="00B33FB7">
        <w:rPr>
          <w:szCs w:val="24"/>
        </w:rPr>
        <w:t xml:space="preserve"> 000001</w:t>
      </w:r>
      <w:r w:rsidR="00B33FB7">
        <w:rPr>
          <w:rFonts w:hint="eastAsia"/>
          <w:szCs w:val="24"/>
        </w:rPr>
        <w:t>)</w:t>
      </w:r>
      <w:r w:rsidR="0027722A">
        <w:rPr>
          <w:szCs w:val="24"/>
        </w:rPr>
        <w:t xml:space="preserve"> </w:t>
      </w:r>
      <w:r w:rsidR="0027722A">
        <w:rPr>
          <w:rFonts w:hint="eastAsia"/>
        </w:rPr>
        <w:t>上市分</w:t>
      </w:r>
      <w:r w:rsidR="0027722A" w:rsidRPr="000634AE">
        <w:t>A</w:t>
      </w:r>
      <w:r w:rsidR="0027722A" w:rsidRPr="000634AE">
        <w:rPr>
          <w:rFonts w:hint="eastAsia"/>
        </w:rPr>
        <w:t>、</w:t>
      </w:r>
      <w:r w:rsidR="0027722A" w:rsidRPr="000634AE">
        <w:t>B</w:t>
      </w:r>
      <w:r w:rsidR="0027722A" w:rsidRPr="000634AE">
        <w:rPr>
          <w:rFonts w:hint="eastAsia"/>
        </w:rPr>
        <w:t>、</w:t>
      </w:r>
      <w:r w:rsidR="0027722A" w:rsidRPr="000634AE">
        <w:t>H</w:t>
      </w:r>
      <w:r w:rsidR="0027722A" w:rsidRPr="000634AE">
        <w:rPr>
          <w:rFonts w:hint="eastAsia"/>
        </w:rPr>
        <w:t>股</w:t>
      </w:r>
    </w:p>
    <w:p w:rsidR="0016212A" w:rsidRPr="0016212A" w:rsidRDefault="0016212A" w:rsidP="00FA4869">
      <w:pPr>
        <w:numPr>
          <w:ilvl w:val="0"/>
          <w:numId w:val="6"/>
        </w:numPr>
        <w:rPr>
          <w:szCs w:val="24"/>
        </w:rPr>
      </w:pPr>
      <w:r w:rsidRPr="0016212A">
        <w:rPr>
          <w:rFonts w:hint="eastAsia"/>
          <w:szCs w:val="24"/>
        </w:rPr>
        <w:t xml:space="preserve">8. </w:t>
      </w:r>
      <w:r>
        <w:rPr>
          <w:rFonts w:hint="eastAsia"/>
          <w:szCs w:val="24"/>
        </w:rPr>
        <w:t>多倫多</w:t>
      </w:r>
      <w:r w:rsidRPr="0016212A">
        <w:rPr>
          <w:rFonts w:hint="eastAsia"/>
          <w:szCs w:val="24"/>
        </w:rPr>
        <w:t>交所</w:t>
      </w:r>
      <w:r w:rsidR="00B33FB7">
        <w:rPr>
          <w:rFonts w:hint="eastAsia"/>
          <w:szCs w:val="24"/>
        </w:rPr>
        <w:t>(TSX)</w:t>
      </w:r>
      <w:r w:rsidR="0027722A">
        <w:rPr>
          <w:szCs w:val="24"/>
        </w:rPr>
        <w:tab/>
      </w:r>
      <w:r w:rsidR="0027722A">
        <w:rPr>
          <w:szCs w:val="24"/>
        </w:rPr>
        <w:tab/>
      </w:r>
      <w:r w:rsidR="00B33FB7">
        <w:rPr>
          <w:szCs w:val="24"/>
        </w:rPr>
        <w:t>=</w:t>
      </w:r>
      <w:r w:rsidR="0027722A">
        <w:rPr>
          <w:rFonts w:hint="eastAsia"/>
          <w:szCs w:val="24"/>
        </w:rPr>
        <w:t xml:space="preserve"> </w:t>
      </w:r>
      <w:r w:rsidR="0027722A">
        <w:rPr>
          <w:rFonts w:hint="eastAsia"/>
          <w:szCs w:val="24"/>
        </w:rPr>
        <w:t>加大綜合</w:t>
      </w:r>
      <w:r w:rsidR="00B33FB7">
        <w:rPr>
          <w:rFonts w:hint="eastAsia"/>
          <w:szCs w:val="24"/>
        </w:rPr>
        <w:t>(GSPTSE)</w:t>
      </w:r>
    </w:p>
    <w:p w:rsidR="0016212A" w:rsidRDefault="0016212A" w:rsidP="00F50D14">
      <w:pPr>
        <w:numPr>
          <w:ilvl w:val="0"/>
          <w:numId w:val="6"/>
        </w:numPr>
        <w:rPr>
          <w:szCs w:val="24"/>
        </w:rPr>
      </w:pPr>
      <w:r>
        <w:rPr>
          <w:rFonts w:hint="eastAsia"/>
          <w:szCs w:val="24"/>
        </w:rPr>
        <w:t xml:space="preserve">9. </w:t>
      </w:r>
      <w:r w:rsidR="00B33FB7">
        <w:rPr>
          <w:rFonts w:hint="eastAsia"/>
          <w:szCs w:val="24"/>
        </w:rPr>
        <w:t>德國</w:t>
      </w:r>
      <w:r>
        <w:rPr>
          <w:rFonts w:hint="eastAsia"/>
          <w:szCs w:val="24"/>
        </w:rPr>
        <w:t>證交所</w:t>
      </w:r>
      <w:r w:rsidR="0027722A">
        <w:rPr>
          <w:rFonts w:hint="eastAsia"/>
          <w:szCs w:val="24"/>
        </w:rPr>
        <w:t>(DBG)</w:t>
      </w:r>
      <w:r w:rsidR="0027722A">
        <w:rPr>
          <w:szCs w:val="24"/>
        </w:rPr>
        <w:tab/>
      </w:r>
      <w:r w:rsidR="0027722A">
        <w:rPr>
          <w:szCs w:val="24"/>
        </w:rPr>
        <w:tab/>
        <w:t>=</w:t>
      </w:r>
      <w:r w:rsidR="0027722A">
        <w:rPr>
          <w:rFonts w:hint="eastAsia"/>
          <w:szCs w:val="24"/>
        </w:rPr>
        <w:t xml:space="preserve"> </w:t>
      </w:r>
      <w:r w:rsidR="0027722A">
        <w:rPr>
          <w:rFonts w:hint="eastAsia"/>
          <w:szCs w:val="24"/>
        </w:rPr>
        <w:t>德國</w:t>
      </w:r>
      <w:r w:rsidR="00B33FB7">
        <w:rPr>
          <w:szCs w:val="24"/>
        </w:rPr>
        <w:t>DAX</w:t>
      </w:r>
      <w:r w:rsidR="0027722A">
        <w:rPr>
          <w:rFonts w:hint="eastAsia"/>
          <w:szCs w:val="24"/>
        </w:rPr>
        <w:t>(</w:t>
      </w:r>
      <w:r w:rsidR="0027722A">
        <w:rPr>
          <w:szCs w:val="24"/>
        </w:rPr>
        <w:t>GDAXI)</w:t>
      </w:r>
    </w:p>
    <w:p w:rsidR="0016212A" w:rsidRPr="0016212A" w:rsidRDefault="0016212A" w:rsidP="00F50D14">
      <w:pPr>
        <w:numPr>
          <w:ilvl w:val="0"/>
          <w:numId w:val="6"/>
        </w:numPr>
        <w:rPr>
          <w:szCs w:val="24"/>
        </w:rPr>
      </w:pPr>
      <w:r>
        <w:rPr>
          <w:rFonts w:hint="eastAsia"/>
          <w:szCs w:val="24"/>
        </w:rPr>
        <w:t>10.</w:t>
      </w:r>
      <w:r w:rsidR="00B33FB7">
        <w:rPr>
          <w:rFonts w:hint="eastAsia"/>
          <w:szCs w:val="24"/>
        </w:rPr>
        <w:t>澳大利</w:t>
      </w:r>
      <w:r>
        <w:rPr>
          <w:rFonts w:hint="eastAsia"/>
          <w:szCs w:val="24"/>
        </w:rPr>
        <w:t>交所</w:t>
      </w:r>
      <w:r w:rsidR="0027722A">
        <w:rPr>
          <w:rFonts w:hint="eastAsia"/>
          <w:szCs w:val="24"/>
        </w:rPr>
        <w:t>(</w:t>
      </w:r>
      <w:r w:rsidR="0027722A">
        <w:rPr>
          <w:szCs w:val="24"/>
        </w:rPr>
        <w:t>ASX)</w:t>
      </w:r>
      <w:r w:rsidR="0027722A">
        <w:rPr>
          <w:szCs w:val="24"/>
        </w:rPr>
        <w:tab/>
      </w:r>
      <w:r w:rsidR="0027722A">
        <w:rPr>
          <w:szCs w:val="24"/>
        </w:rPr>
        <w:tab/>
        <w:t xml:space="preserve">= </w:t>
      </w:r>
      <w:r w:rsidR="0027722A">
        <w:rPr>
          <w:rFonts w:hint="eastAsia"/>
          <w:szCs w:val="24"/>
        </w:rPr>
        <w:t>澳洲綜合</w:t>
      </w:r>
      <w:r w:rsidR="0027722A">
        <w:rPr>
          <w:rFonts w:hint="eastAsia"/>
          <w:szCs w:val="24"/>
        </w:rPr>
        <w:t>(A</w:t>
      </w:r>
      <w:r w:rsidR="0027722A">
        <w:rPr>
          <w:szCs w:val="24"/>
        </w:rPr>
        <w:t>ORD)</w:t>
      </w:r>
    </w:p>
    <w:p w:rsidR="00000000" w:rsidRPr="000634AE" w:rsidRDefault="008B2159" w:rsidP="008B2159">
      <w:pPr>
        <w:numPr>
          <w:ilvl w:val="0"/>
          <w:numId w:val="6"/>
        </w:numPr>
      </w:pPr>
      <w:r>
        <w:rPr>
          <w:rFonts w:hint="eastAsia"/>
        </w:rPr>
        <w:t>上海證</w:t>
      </w:r>
      <w:r w:rsidR="004D49FB" w:rsidRPr="000634AE">
        <w:rPr>
          <w:rFonts w:hint="eastAsia"/>
        </w:rPr>
        <w:t>交</w:t>
      </w:r>
      <w:r>
        <w:rPr>
          <w:rFonts w:hint="eastAsia"/>
        </w:rPr>
        <w:t>所</w:t>
      </w:r>
      <w:r>
        <w:rPr>
          <w:rFonts w:hint="eastAsia"/>
        </w:rPr>
        <w:t>&amp;</w:t>
      </w:r>
      <w:r>
        <w:rPr>
          <w:rFonts w:hint="eastAsia"/>
        </w:rPr>
        <w:t>深圳證交</w:t>
      </w:r>
      <w:r w:rsidR="004D49FB" w:rsidRPr="000634AE">
        <w:rPr>
          <w:rFonts w:hint="eastAsia"/>
        </w:rPr>
        <w:t>所。</w:t>
      </w:r>
      <w:r>
        <w:rPr>
          <w:rFonts w:hint="eastAsia"/>
        </w:rPr>
        <w:t>中國大陸的上市股票，分</w:t>
      </w:r>
      <w:r w:rsidR="004D49FB" w:rsidRPr="000634AE">
        <w:t>A</w:t>
      </w:r>
      <w:r w:rsidR="004D49FB" w:rsidRPr="000634AE">
        <w:rPr>
          <w:rFonts w:hint="eastAsia"/>
        </w:rPr>
        <w:t>、</w:t>
      </w:r>
      <w:r w:rsidR="004D49FB" w:rsidRPr="000634AE">
        <w:t>B</w:t>
      </w:r>
      <w:r w:rsidR="004D49FB" w:rsidRPr="000634AE">
        <w:rPr>
          <w:rFonts w:hint="eastAsia"/>
        </w:rPr>
        <w:t>、</w:t>
      </w:r>
      <w:r w:rsidR="004D49FB" w:rsidRPr="000634AE">
        <w:t>H</w:t>
      </w:r>
      <w:r w:rsidR="004D49FB" w:rsidRPr="000634AE">
        <w:rPr>
          <w:rFonts w:hint="eastAsia"/>
        </w:rPr>
        <w:t>股。</w:t>
      </w:r>
    </w:p>
    <w:p w:rsidR="00E32923" w:rsidRDefault="00E32923" w:rsidP="00E32923">
      <w:pPr>
        <w:rPr>
          <w:rFonts w:hint="eastAsia"/>
        </w:rPr>
      </w:pPr>
    </w:p>
    <w:p w:rsidR="001D27F0" w:rsidRDefault="001D27F0" w:rsidP="00E32923"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證券市場的參與者</w:t>
      </w:r>
    </w:p>
    <w:p w:rsidR="001D27F0" w:rsidRPr="001D27F0" w:rsidRDefault="001D27F0" w:rsidP="00E32923">
      <w:pPr>
        <w:rPr>
          <w:rFonts w:hint="eastAsia"/>
        </w:rPr>
      </w:pPr>
    </w:p>
    <w:p w:rsidR="00000000" w:rsidRPr="001D27F0" w:rsidRDefault="004D49FB" w:rsidP="001D27F0">
      <w:pPr>
        <w:numPr>
          <w:ilvl w:val="0"/>
          <w:numId w:val="10"/>
        </w:numPr>
      </w:pPr>
      <w:r w:rsidRPr="001D27F0">
        <w:rPr>
          <w:rFonts w:hint="eastAsia"/>
        </w:rPr>
        <w:t>國、內外的自然人</w:t>
      </w:r>
    </w:p>
    <w:p w:rsidR="00000000" w:rsidRPr="001D27F0" w:rsidRDefault="004D49FB" w:rsidP="001D27F0">
      <w:pPr>
        <w:ind w:left="480" w:firstLine="480"/>
      </w:pPr>
      <w:r w:rsidRPr="001D27F0">
        <w:rPr>
          <w:rFonts w:hint="eastAsia"/>
        </w:rPr>
        <w:t>一般散戶、中實戶、大戶或公司大股東等</w:t>
      </w:r>
    </w:p>
    <w:p w:rsidR="00000000" w:rsidRPr="001D27F0" w:rsidRDefault="004D49FB" w:rsidP="001D27F0">
      <w:pPr>
        <w:numPr>
          <w:ilvl w:val="0"/>
          <w:numId w:val="10"/>
        </w:numPr>
      </w:pPr>
      <w:r w:rsidRPr="001D27F0">
        <w:rPr>
          <w:rFonts w:hint="eastAsia"/>
        </w:rPr>
        <w:t>法人</w:t>
      </w:r>
    </w:p>
    <w:p w:rsidR="001D27F0" w:rsidRDefault="001D27F0" w:rsidP="001D27F0">
      <w:pPr>
        <w:ind w:left="360" w:firstLine="480"/>
      </w:pPr>
      <w:r>
        <w:rPr>
          <w:rFonts w:hint="eastAsia"/>
        </w:rPr>
        <w:t>三大法人</w:t>
      </w:r>
      <w:r>
        <w:rPr>
          <w:rFonts w:hint="eastAsia"/>
        </w:rPr>
        <w:t>/</w:t>
      </w:r>
      <w:r>
        <w:rPr>
          <w:rFonts w:hint="eastAsia"/>
        </w:rPr>
        <w:t>證券自營</w:t>
      </w:r>
      <w:r w:rsidR="004D49FB" w:rsidRPr="001D27F0">
        <w:rPr>
          <w:rFonts w:hint="eastAsia"/>
        </w:rPr>
        <w:t>商、投信</w:t>
      </w:r>
      <w:r>
        <w:rPr>
          <w:rFonts w:hint="eastAsia"/>
        </w:rPr>
        <w:t>公司、外資機構</w:t>
      </w:r>
      <w:r w:rsidR="004D49FB" w:rsidRPr="001D27F0">
        <w:rPr>
          <w:rFonts w:hint="eastAsia"/>
        </w:rPr>
        <w:t>等</w:t>
      </w:r>
    </w:p>
    <w:p w:rsidR="00000000" w:rsidRPr="001D27F0" w:rsidRDefault="004D49FB" w:rsidP="001D27F0">
      <w:pPr>
        <w:ind w:left="360" w:firstLine="480"/>
      </w:pPr>
      <w:r w:rsidRPr="001D27F0">
        <w:rPr>
          <w:rFonts w:hint="eastAsia"/>
        </w:rPr>
        <w:t>四大基金</w:t>
      </w:r>
      <w:r w:rsidR="001D27F0">
        <w:rPr>
          <w:rFonts w:hint="eastAsia"/>
        </w:rPr>
        <w:t>/</w:t>
      </w:r>
      <w:r w:rsidR="001D27F0">
        <w:rPr>
          <w:rFonts w:hint="eastAsia"/>
        </w:rPr>
        <w:t>郵匯儲金、退撫基金、勞退基金、勞保</w:t>
      </w:r>
      <w:r w:rsidRPr="001D27F0">
        <w:rPr>
          <w:rFonts w:hint="eastAsia"/>
        </w:rPr>
        <w:t>基金等。</w:t>
      </w:r>
    </w:p>
    <w:p w:rsidR="00602068" w:rsidRPr="001D27F0" w:rsidRDefault="00602068" w:rsidP="00602068">
      <w:pPr>
        <w:ind w:left="360" w:firstLine="480"/>
      </w:pPr>
      <w:r>
        <w:rPr>
          <w:rFonts w:hint="eastAsia"/>
        </w:rPr>
        <w:t>國安</w:t>
      </w:r>
      <w:r w:rsidRPr="001D27F0">
        <w:rPr>
          <w:rFonts w:hint="eastAsia"/>
        </w:rPr>
        <w:t>基金</w:t>
      </w:r>
      <w:r>
        <w:rPr>
          <w:rFonts w:hint="eastAsia"/>
        </w:rPr>
        <w:t>/</w:t>
      </w:r>
    </w:p>
    <w:p w:rsidR="001D27F0" w:rsidRPr="00602068" w:rsidRDefault="001D27F0" w:rsidP="00E32923"/>
    <w:p w:rsidR="001D27F0" w:rsidRDefault="001D27F0" w:rsidP="00E32923"/>
    <w:p w:rsidR="001D27F0" w:rsidRDefault="001D27F0" w:rsidP="00E32923"/>
    <w:p w:rsidR="001D27F0" w:rsidRDefault="001D27F0" w:rsidP="00E32923"/>
    <w:p w:rsidR="001D27F0" w:rsidRDefault="001D27F0" w:rsidP="00E32923">
      <w:pPr>
        <w:rPr>
          <w:rFonts w:hint="eastAsia"/>
        </w:rPr>
      </w:pPr>
    </w:p>
    <w:p w:rsidR="00602068" w:rsidRDefault="001D27F0" w:rsidP="001D27F0">
      <w:pPr>
        <w:rPr>
          <w:rFonts w:hint="eastAsia"/>
        </w:rPr>
      </w:pPr>
      <w:r>
        <w:rPr>
          <w:rFonts w:hint="eastAsia"/>
        </w:rPr>
        <w:lastRenderedPageBreak/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報酬與風險</w:t>
      </w:r>
    </w:p>
    <w:p w:rsidR="001D27F0" w:rsidRPr="00E32923" w:rsidRDefault="001D27F0" w:rsidP="001D27F0">
      <w:r>
        <w:rPr>
          <w:rFonts w:hint="eastAsia"/>
        </w:rPr>
        <w:t>實際報酬率</w:t>
      </w:r>
      <w:r>
        <w:t>/</w:t>
      </w:r>
      <w:r w:rsidRPr="00E32923">
        <w:rPr>
          <w:rFonts w:hint="eastAsia"/>
        </w:rPr>
        <w:t>事後或已實現的報酬率</w:t>
      </w:r>
    </w:p>
    <w:p w:rsidR="001D27F0" w:rsidRPr="00E32923" w:rsidRDefault="001D27F0" w:rsidP="001D27F0">
      <w:pPr>
        <w:tabs>
          <w:tab w:val="left" w:pos="1770"/>
        </w:tabs>
      </w:pPr>
      <w:r>
        <w:rPr>
          <w:rFonts w:hint="eastAsia"/>
        </w:rPr>
        <w:t>預期報酬率</w:t>
      </w:r>
      <w:r>
        <w:rPr>
          <w:rFonts w:hint="eastAsia"/>
        </w:rPr>
        <w:t>/</w:t>
      </w:r>
      <w:r>
        <w:rPr>
          <w:rFonts w:hint="eastAsia"/>
        </w:rPr>
        <w:t>預估未來可以獲得的報酬率</w:t>
      </w:r>
      <w:r>
        <w:rPr>
          <w:rFonts w:hint="eastAsia"/>
        </w:rPr>
        <w:t>(</w:t>
      </w:r>
      <w:r>
        <w:rPr>
          <w:rFonts w:hint="eastAsia"/>
        </w:rPr>
        <w:t>期望值</w:t>
      </w:r>
      <w:r>
        <w:rPr>
          <w:rFonts w:hint="eastAsia"/>
        </w:rPr>
        <w:t>)</w:t>
      </w:r>
    </w:p>
    <w:p w:rsidR="001D27F0" w:rsidRDefault="001D27F0" w:rsidP="001D27F0">
      <w:r w:rsidRPr="00E32923">
        <w:rPr>
          <w:noProof/>
        </w:rPr>
        <w:drawing>
          <wp:inline distT="0" distB="0" distL="0" distR="0" wp14:anchorId="716A86C8" wp14:editId="1EC19A20">
            <wp:extent cx="2238375" cy="762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7F0" w:rsidRDefault="001D27F0" w:rsidP="001D27F0">
      <w:r>
        <w:rPr>
          <w:noProof/>
        </w:rPr>
        <w:drawing>
          <wp:inline distT="0" distB="0" distL="0" distR="0" wp14:anchorId="04426DA8" wp14:editId="03758A12">
            <wp:extent cx="5274310" cy="1313815"/>
            <wp:effectExtent l="0" t="0" r="2540" b="635"/>
            <wp:docPr id="1641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D27F0" w:rsidRDefault="001D27F0" w:rsidP="001D27F0">
      <w:r>
        <w:t>E</w:t>
      </w:r>
      <w:r>
        <w:rPr>
          <w:rFonts w:hint="eastAsia"/>
        </w:rPr>
        <w:t>x.</w:t>
      </w:r>
      <w:r>
        <w:rPr>
          <w:rFonts w:hint="eastAsia"/>
        </w:rPr>
        <w:t>預期報酬率</w:t>
      </w:r>
      <w:r>
        <w:rPr>
          <w:rFonts w:hint="eastAsia"/>
        </w:rPr>
        <w:t xml:space="preserve"> = [50%*0.6 + 10%*0.2 + (-30</w:t>
      </w:r>
      <w:r>
        <w:t>%)*0.2</w:t>
      </w:r>
      <w:r>
        <w:rPr>
          <w:rFonts w:hint="eastAsia"/>
        </w:rPr>
        <w:t>]</w:t>
      </w:r>
      <w:r>
        <w:t xml:space="preserve"> = 26</w:t>
      </w:r>
      <w:r>
        <w:rPr>
          <w:rFonts w:hint="eastAsia"/>
        </w:rPr>
        <w:t>%</w:t>
      </w:r>
    </w:p>
    <w:p w:rsidR="001D27F0" w:rsidRDefault="001D27F0" w:rsidP="001D27F0"/>
    <w:p w:rsidR="001D27F0" w:rsidRDefault="001D27F0" w:rsidP="001D27F0">
      <w:pPr>
        <w:rPr>
          <w:rFonts w:hint="eastAsia"/>
        </w:rPr>
      </w:pPr>
      <w:r>
        <w:rPr>
          <w:rFonts w:hint="eastAsia"/>
        </w:rPr>
        <w:t>市場風險</w:t>
      </w:r>
      <w:r>
        <w:rPr>
          <w:rFonts w:hint="eastAsia"/>
        </w:rPr>
        <w:t>(Market Risk)</w:t>
      </w:r>
      <w:r>
        <w:t xml:space="preserve"> </w:t>
      </w:r>
      <w:r>
        <w:rPr>
          <w:rFonts w:hint="eastAsia"/>
        </w:rPr>
        <w:t xml:space="preserve">= </w:t>
      </w:r>
      <w:r>
        <w:rPr>
          <w:rFonts w:hint="eastAsia"/>
        </w:rPr>
        <w:t>統計學</w:t>
      </w:r>
      <w:r>
        <w:rPr>
          <w:rFonts w:hint="eastAsia"/>
        </w:rPr>
        <w:t>:</w:t>
      </w:r>
      <w:r>
        <w:rPr>
          <w:rFonts w:hint="eastAsia"/>
        </w:rPr>
        <w:t>回歸裡面的</w:t>
      </w:r>
      <w:r>
        <w:rPr>
          <w:rFonts w:hint="eastAsia"/>
        </w:rPr>
        <w:t>B</w:t>
      </w:r>
    </w:p>
    <w:p w:rsidR="001D27F0" w:rsidRDefault="001D27F0" w:rsidP="001D27F0">
      <w:r>
        <w:rPr>
          <w:rFonts w:hint="eastAsia"/>
        </w:rPr>
        <w:t>利率風險</w:t>
      </w:r>
      <w:r>
        <w:rPr>
          <w:rFonts w:hint="eastAsia"/>
        </w:rPr>
        <w:t>(</w:t>
      </w:r>
      <w:r>
        <w:t>Interest Risk)</w:t>
      </w:r>
    </w:p>
    <w:p w:rsidR="001D27F0" w:rsidRDefault="001D27F0" w:rsidP="001D27F0">
      <w:r>
        <w:rPr>
          <w:rFonts w:hint="eastAsia"/>
        </w:rPr>
        <w:t>匯率風險</w:t>
      </w:r>
      <w:r>
        <w:rPr>
          <w:rFonts w:hint="eastAsia"/>
        </w:rPr>
        <w:t>(Excahng</w:t>
      </w:r>
      <w:r>
        <w:t xml:space="preserve"> Risk</w:t>
      </w:r>
      <w:r>
        <w:rPr>
          <w:rFonts w:hint="eastAsia"/>
        </w:rPr>
        <w:t>)</w:t>
      </w:r>
    </w:p>
    <w:p w:rsidR="001D27F0" w:rsidRDefault="001D27F0" w:rsidP="001D27F0">
      <w:r>
        <w:rPr>
          <w:rFonts w:hint="eastAsia"/>
        </w:rPr>
        <w:t>營運風險</w:t>
      </w:r>
      <w:r>
        <w:rPr>
          <w:rFonts w:hint="eastAsia"/>
        </w:rPr>
        <w:t>(</w:t>
      </w:r>
      <w:r>
        <w:t>Operational Risk)</w:t>
      </w:r>
    </w:p>
    <w:p w:rsidR="001D27F0" w:rsidRDefault="001D27F0" w:rsidP="001D27F0">
      <w:r>
        <w:rPr>
          <w:rFonts w:hint="eastAsia"/>
        </w:rPr>
        <w:t>流動性風險</w:t>
      </w:r>
      <w:r>
        <w:rPr>
          <w:rFonts w:hint="eastAsia"/>
        </w:rPr>
        <w:t>(</w:t>
      </w:r>
      <w:r>
        <w:t xml:space="preserve">Liquidity) </w:t>
      </w:r>
      <w:r>
        <w:rPr>
          <w:rFonts w:hint="eastAsia"/>
        </w:rPr>
        <w:t>投資在買進金融工具後無法脫手的可能性，流動性風險越高</w:t>
      </w:r>
      <w:r>
        <w:rPr>
          <w:rFonts w:hint="eastAsia"/>
        </w:rPr>
        <w:t>(</w:t>
      </w:r>
      <w:r>
        <w:rPr>
          <w:rFonts w:hint="eastAsia"/>
        </w:rPr>
        <w:t>流動率小</w:t>
      </w:r>
      <w:r>
        <w:rPr>
          <w:rFonts w:hint="eastAsia"/>
        </w:rPr>
        <w:t>)</w:t>
      </w:r>
      <w:r>
        <w:rPr>
          <w:rFonts w:hint="eastAsia"/>
        </w:rPr>
        <w:t>，會降低投資該金融的意願，且價格發現的功能越低。</w:t>
      </w:r>
    </w:p>
    <w:p w:rsidR="008C779A" w:rsidRDefault="008C779A" w:rsidP="001D27F0"/>
    <w:p w:rsidR="008C779A" w:rsidRDefault="008C779A" w:rsidP="001D27F0">
      <w:r>
        <w:rPr>
          <w:rFonts w:hint="eastAsia"/>
        </w:rPr>
        <w:t>風險衡量方式</w:t>
      </w:r>
    </w:p>
    <w:p w:rsidR="001279AD" w:rsidRDefault="001279AD" w:rsidP="001D27F0">
      <w:pPr>
        <w:rPr>
          <w:rFonts w:hint="eastAsia"/>
        </w:rPr>
      </w:pPr>
      <w:r>
        <w:rPr>
          <w:rFonts w:hint="eastAsia"/>
        </w:rPr>
        <w:t>標準差</w:t>
      </w:r>
      <w:r>
        <w:rPr>
          <w:rFonts w:hint="eastAsia"/>
        </w:rPr>
        <w:t>：變異數開根號而得，標準差越大代表報酬率的波動程度越大</w:t>
      </w:r>
      <w:r>
        <w:rPr>
          <w:rFonts w:hint="eastAsia"/>
        </w:rPr>
        <w:t>(</w:t>
      </w:r>
      <w:r>
        <w:rPr>
          <w:rFonts w:hint="eastAsia"/>
        </w:rPr>
        <w:t>風險越大</w:t>
      </w:r>
      <w:r>
        <w:rPr>
          <w:rFonts w:hint="eastAsia"/>
        </w:rPr>
        <w:t>)</w:t>
      </w:r>
    </w:p>
    <w:p w:rsidR="008C779A" w:rsidRDefault="001279AD" w:rsidP="001D27F0">
      <w:r w:rsidRPr="001279AD">
        <w:rPr>
          <w:rFonts w:hint="eastAsia"/>
          <w:noProof/>
        </w:rPr>
        <w:drawing>
          <wp:inline distT="0" distB="0" distL="0" distR="0">
            <wp:extent cx="2439690" cy="6381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58" cy="65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9AD" w:rsidRDefault="001279AD" w:rsidP="001D27F0">
      <w:pPr>
        <w:rPr>
          <w:rFonts w:hint="eastAsia"/>
        </w:rPr>
      </w:pPr>
      <w:r>
        <w:t>EX.</w:t>
      </w:r>
      <w:r>
        <w:rPr>
          <w:rFonts w:hint="eastAsia"/>
        </w:rPr>
        <w:t xml:space="preserve"> </w:t>
      </w:r>
      <w:r>
        <w:t xml:space="preserve">o = </w:t>
      </w:r>
      <w:r>
        <w:rPr>
          <w:rFonts w:hint="eastAsia"/>
        </w:rPr>
        <w:t>根號</w:t>
      </w:r>
      <w:r>
        <w:rPr>
          <w:rFonts w:hint="eastAsia"/>
        </w:rPr>
        <w:t xml:space="preserve"> </w:t>
      </w:r>
      <w:r>
        <w:t>(50</w:t>
      </w:r>
      <w:r>
        <w:rPr>
          <w:rFonts w:hint="eastAsia"/>
        </w:rPr>
        <w:t>%-26</w:t>
      </w:r>
      <w:r>
        <w:t>%)^2*0.6 + (10</w:t>
      </w:r>
      <w:r>
        <w:rPr>
          <w:rFonts w:hint="eastAsia"/>
        </w:rPr>
        <w:t>%-26</w:t>
      </w:r>
      <w:r>
        <w:t>%)^2*0.2 + (-30</w:t>
      </w:r>
      <w:r>
        <w:rPr>
          <w:rFonts w:hint="eastAsia"/>
        </w:rPr>
        <w:t>%-26%)^2*0.2 = 32%</w:t>
      </w:r>
    </w:p>
    <w:p w:rsidR="001D27F0" w:rsidRDefault="001D27F0" w:rsidP="001D27F0">
      <w:r>
        <w:rPr>
          <w:rFonts w:hint="eastAsia"/>
        </w:rPr>
        <w:t>季化標準差</w:t>
      </w:r>
      <w:r w:rsidRPr="000634AE">
        <w:rPr>
          <w:noProof/>
        </w:rPr>
        <w:drawing>
          <wp:inline distT="0" distB="0" distL="0" distR="0" wp14:anchorId="4F3E8551" wp14:editId="2C8D57C8">
            <wp:extent cx="1291828" cy="333375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16" cy="33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7F0" w:rsidRDefault="001D27F0" w:rsidP="001D27F0">
      <w:pPr>
        <w:tabs>
          <w:tab w:val="left" w:pos="1080"/>
        </w:tabs>
      </w:pPr>
      <w:r>
        <w:rPr>
          <w:rFonts w:hint="eastAsia"/>
        </w:rPr>
        <w:t>年化標準差</w:t>
      </w:r>
      <w:r w:rsidRPr="000634AE">
        <w:rPr>
          <w:noProof/>
        </w:rPr>
        <w:drawing>
          <wp:inline distT="0" distB="0" distL="0" distR="0" wp14:anchorId="456D67F3" wp14:editId="1139BC62">
            <wp:extent cx="1232297" cy="333375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6" cy="34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068" w:rsidRDefault="00602068" w:rsidP="001D27F0">
      <w:pPr>
        <w:tabs>
          <w:tab w:val="left" w:pos="1080"/>
        </w:tabs>
      </w:pPr>
    </w:p>
    <w:p w:rsidR="00602068" w:rsidRPr="00D336CA" w:rsidRDefault="00602068" w:rsidP="00602068">
      <w:pPr>
        <w:pBdr>
          <w:bottom w:val="single" w:sz="6" w:space="1" w:color="auto"/>
        </w:pBdr>
      </w:pPr>
    </w:p>
    <w:p w:rsidR="00602068" w:rsidRDefault="00602068" w:rsidP="00602068">
      <w:pPr>
        <w:rPr>
          <w:rFonts w:hint="eastAsia"/>
        </w:rPr>
      </w:pPr>
      <w:r>
        <w:rPr>
          <w:rFonts w:hint="eastAsia"/>
        </w:rPr>
        <w:t>第一季台幣強升</w:t>
      </w:r>
      <w:r>
        <w:rPr>
          <w:rFonts w:hint="eastAsia"/>
        </w:rPr>
        <w:t xml:space="preserve">(33-30) </w:t>
      </w:r>
      <w:r>
        <w:rPr>
          <w:rFonts w:hint="eastAsia"/>
        </w:rPr>
        <w:t>出口匯損嚴重</w:t>
      </w:r>
    </w:p>
    <w:p w:rsidR="00602068" w:rsidRDefault="00602068" w:rsidP="00602068">
      <w:pPr>
        <w:rPr>
          <w:rFonts w:hint="eastAsia"/>
        </w:rPr>
      </w:pPr>
      <w:r>
        <w:t>FRM</w:t>
      </w:r>
      <w:r>
        <w:rPr>
          <w:rFonts w:hint="eastAsia"/>
        </w:rPr>
        <w:t>風險管理師</w:t>
      </w:r>
    </w:p>
    <w:p w:rsidR="00602068" w:rsidRDefault="00B42DEF" w:rsidP="001D27F0">
      <w:pPr>
        <w:tabs>
          <w:tab w:val="left" w:pos="1080"/>
        </w:tabs>
      </w:pPr>
      <w:r>
        <w:rPr>
          <w:rFonts w:hint="eastAsia"/>
        </w:rPr>
        <w:t>考試可以帶工程用計算機</w:t>
      </w:r>
      <w:r>
        <w:rPr>
          <w:rFonts w:hint="eastAsia"/>
        </w:rPr>
        <w:t xml:space="preserve">!! </w:t>
      </w:r>
      <w:r>
        <w:t>1-6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有觀念題計</w:t>
      </w:r>
      <w:r>
        <w:rPr>
          <w:rFonts w:hint="eastAsia"/>
        </w:rPr>
        <w:t xml:space="preserve"> </w:t>
      </w:r>
      <w:r>
        <w:rPr>
          <w:rFonts w:hint="eastAsia"/>
        </w:rPr>
        <w:t>算題不會算不空白</w:t>
      </w:r>
      <w:r>
        <w:rPr>
          <w:rFonts w:hint="eastAsia"/>
        </w:rPr>
        <w:t xml:space="preserve"> </w:t>
      </w:r>
      <w:r>
        <w:rPr>
          <w:rFonts w:hint="eastAsia"/>
        </w:rPr>
        <w:t>給公式分數</w:t>
      </w:r>
    </w:p>
    <w:p w:rsidR="001E31B3" w:rsidRDefault="00B42DEF" w:rsidP="001D27F0">
      <w:pPr>
        <w:tabs>
          <w:tab w:val="left" w:pos="1080"/>
        </w:tabs>
      </w:pPr>
      <w:r>
        <w:rPr>
          <w:rFonts w:hint="eastAsia"/>
        </w:rPr>
        <w:t>教科書用中文出</w:t>
      </w:r>
      <w:r>
        <w:rPr>
          <w:rFonts w:hint="eastAsia"/>
        </w:rPr>
        <w:t xml:space="preserve"> </w:t>
      </w:r>
      <w:r>
        <w:rPr>
          <w:rFonts w:hint="eastAsia"/>
        </w:rPr>
        <w:t>考中文</w:t>
      </w:r>
      <w:r>
        <w:rPr>
          <w:rFonts w:hint="eastAsia"/>
        </w:rPr>
        <w:t xml:space="preserve"> 9:10</w:t>
      </w:r>
      <w:r>
        <w:rPr>
          <w:rFonts w:hint="eastAsia"/>
        </w:rPr>
        <w:t>考到</w:t>
      </w:r>
      <w:r>
        <w:rPr>
          <w:rFonts w:hint="eastAsia"/>
        </w:rPr>
        <w:t xml:space="preserve">13:00 </w:t>
      </w:r>
      <w:r>
        <w:rPr>
          <w:rFonts w:hint="eastAsia"/>
        </w:rPr>
        <w:t>沒有上機考</w:t>
      </w:r>
      <w:r>
        <w:rPr>
          <w:rFonts w:hint="eastAsia"/>
        </w:rPr>
        <w:t xml:space="preserve"> </w:t>
      </w:r>
    </w:p>
    <w:p w:rsidR="007644C6" w:rsidRDefault="007644C6" w:rsidP="001D27F0">
      <w:pPr>
        <w:tabs>
          <w:tab w:val="left" w:pos="1080"/>
        </w:tabs>
      </w:pPr>
      <w:r>
        <w:rPr>
          <w:rFonts w:hint="eastAsia"/>
        </w:rPr>
        <w:lastRenderedPageBreak/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投資組合</w:t>
      </w:r>
    </w:p>
    <w:p w:rsidR="007644C6" w:rsidRDefault="007644C6" w:rsidP="001D27F0">
      <w:pPr>
        <w:tabs>
          <w:tab w:val="left" w:pos="1080"/>
        </w:tabs>
      </w:pPr>
    </w:p>
    <w:p w:rsidR="007644C6" w:rsidRDefault="007644C6" w:rsidP="001D27F0">
      <w:pPr>
        <w:tabs>
          <w:tab w:val="left" w:pos="1080"/>
        </w:tabs>
      </w:pPr>
      <w:r>
        <w:rPr>
          <w:rFonts w:hint="eastAsia"/>
        </w:rPr>
        <w:t>創見預期報酬率</w:t>
      </w:r>
      <w:r>
        <w:rPr>
          <w:rFonts w:hint="eastAsia"/>
        </w:rPr>
        <w:t xml:space="preserve"> </w:t>
      </w:r>
      <w:r>
        <w:t>= 40%*30% + 20%*10% + 40</w:t>
      </w:r>
      <w:r>
        <w:rPr>
          <w:rFonts w:hint="eastAsia"/>
        </w:rPr>
        <w:t>%*(-7%) = 11.2%</w:t>
      </w:r>
    </w:p>
    <w:p w:rsidR="007644C6" w:rsidRDefault="007644C6" w:rsidP="007644C6">
      <w:pPr>
        <w:tabs>
          <w:tab w:val="left" w:pos="1080"/>
        </w:tabs>
        <w:rPr>
          <w:rFonts w:hint="eastAsia"/>
        </w:rPr>
      </w:pPr>
      <w:r>
        <w:rPr>
          <w:rFonts w:hint="eastAsia"/>
        </w:rPr>
        <w:t>威剛</w:t>
      </w:r>
      <w:r>
        <w:rPr>
          <w:rFonts w:hint="eastAsia"/>
        </w:rPr>
        <w:t>預期報酬率</w:t>
      </w:r>
      <w:r>
        <w:rPr>
          <w:rFonts w:hint="eastAsia"/>
        </w:rPr>
        <w:t xml:space="preserve"> = 40%*25% + 20%* .7% + 40</w:t>
      </w:r>
      <w:r>
        <w:t>%*(-12</w:t>
      </w:r>
      <w:r>
        <w:rPr>
          <w:rFonts w:hint="eastAsia"/>
        </w:rPr>
        <w:t>%) = 6.6%</w:t>
      </w:r>
    </w:p>
    <w:p w:rsidR="007644C6" w:rsidRDefault="007644C6" w:rsidP="001D27F0">
      <w:pPr>
        <w:tabs>
          <w:tab w:val="left" w:pos="1080"/>
        </w:tabs>
      </w:pPr>
      <w:r>
        <w:rPr>
          <w:rFonts w:hint="eastAsia"/>
        </w:rPr>
        <w:t>投資組預期報酬</w:t>
      </w:r>
      <w:r>
        <w:rPr>
          <w:rFonts w:hint="eastAsia"/>
        </w:rPr>
        <w:t xml:space="preserve"> =</w:t>
      </w:r>
      <w:r>
        <w:t xml:space="preserve"> 11.2%*30% + 6.6%*70% = 7.98%</w:t>
      </w:r>
    </w:p>
    <w:p w:rsidR="007644C6" w:rsidRDefault="007644C6" w:rsidP="001D27F0">
      <w:pPr>
        <w:tabs>
          <w:tab w:val="left" w:pos="1080"/>
        </w:tabs>
      </w:pPr>
    </w:p>
    <w:p w:rsidR="007644C6" w:rsidRDefault="007644C6" w:rsidP="001D27F0">
      <w:pPr>
        <w:tabs>
          <w:tab w:val="left" w:pos="1080"/>
        </w:tabs>
      </w:pPr>
    </w:p>
    <w:p w:rsidR="007644C6" w:rsidRDefault="007644C6" w:rsidP="001D27F0">
      <w:pPr>
        <w:tabs>
          <w:tab w:val="left" w:pos="1080"/>
        </w:tabs>
        <w:rPr>
          <w:rFonts w:hint="eastAsia"/>
        </w:rPr>
      </w:pPr>
    </w:p>
    <w:p w:rsidR="001E31B3" w:rsidRDefault="00B42DEF" w:rsidP="001D27F0">
      <w:pPr>
        <w:tabs>
          <w:tab w:val="left" w:pos="1080"/>
        </w:tabs>
      </w:pPr>
      <w:r>
        <w:rPr>
          <w:rFonts w:hint="eastAsia"/>
        </w:rPr>
        <w:t>選擇一家好公司</w:t>
      </w:r>
      <w:r>
        <w:rPr>
          <w:rFonts w:hint="eastAsia"/>
        </w:rPr>
        <w:t xml:space="preserve"> / </w:t>
      </w:r>
      <w:r>
        <w:rPr>
          <w:rFonts w:hint="eastAsia"/>
        </w:rPr>
        <w:t>理論</w:t>
      </w:r>
      <w:r>
        <w:rPr>
          <w:rFonts w:hint="eastAsia"/>
        </w:rPr>
        <w:t xml:space="preserve"> </w:t>
      </w:r>
      <w:r>
        <w:rPr>
          <w:rFonts w:hint="eastAsia"/>
        </w:rPr>
        <w:t>財報</w:t>
      </w:r>
      <w:r>
        <w:rPr>
          <w:rFonts w:hint="eastAsia"/>
        </w:rPr>
        <w:t xml:space="preserve"> </w:t>
      </w:r>
      <w:r>
        <w:rPr>
          <w:rFonts w:hint="eastAsia"/>
        </w:rPr>
        <w:t>基本面</w:t>
      </w:r>
    </w:p>
    <w:p w:rsidR="00B42DEF" w:rsidRDefault="00B42DEF" w:rsidP="001D27F0">
      <w:pPr>
        <w:tabs>
          <w:tab w:val="left" w:pos="1080"/>
        </w:tabs>
      </w:pPr>
    </w:p>
    <w:p w:rsidR="00B42DEF" w:rsidRDefault="00B42DEF" w:rsidP="001D27F0">
      <w:pPr>
        <w:tabs>
          <w:tab w:val="left" w:pos="1080"/>
        </w:tabs>
        <w:rPr>
          <w:rFonts w:hint="eastAsia"/>
        </w:rPr>
      </w:pPr>
      <w:r>
        <w:rPr>
          <w:rFonts w:hint="eastAsia"/>
        </w:rPr>
        <w:t>基本面</w:t>
      </w:r>
    </w:p>
    <w:p w:rsidR="001E31B3" w:rsidRDefault="001E31B3" w:rsidP="00B42DEF">
      <w:pPr>
        <w:tabs>
          <w:tab w:val="left" w:pos="1080"/>
        </w:tabs>
        <w:ind w:firstLineChars="200" w:firstLine="480"/>
      </w:pPr>
      <w:r>
        <w:rPr>
          <w:rFonts w:hint="eastAsia"/>
        </w:rPr>
        <w:t>業績好壞看稅前淨利嗎</w:t>
      </w:r>
      <w:r>
        <w:rPr>
          <w:rFonts w:hint="eastAsia"/>
        </w:rPr>
        <w:t>?</w:t>
      </w:r>
      <w:r w:rsidR="00B42DEF">
        <w:rPr>
          <w:rFonts w:hint="eastAsia"/>
        </w:rPr>
        <w:t xml:space="preserve"> </w:t>
      </w:r>
      <w:r w:rsidR="00B42DEF">
        <w:rPr>
          <w:rFonts w:hint="eastAsia"/>
        </w:rPr>
        <w:t>請問哪間公司比較好？</w:t>
      </w:r>
    </w:p>
    <w:p w:rsidR="001E31B3" w:rsidRDefault="00B42DEF" w:rsidP="00B42DEF">
      <w:pPr>
        <w:tabs>
          <w:tab w:val="left" w:pos="1080"/>
        </w:tabs>
      </w:pPr>
      <w:r>
        <w:rPr>
          <w:rFonts w:hint="eastAsia"/>
        </w:rPr>
        <w:t xml:space="preserve">    </w:t>
      </w:r>
      <w:r>
        <w:tab/>
      </w:r>
      <w:r w:rsidR="001E31B3">
        <w:t>A</w:t>
      </w:r>
      <w:r w:rsidR="001E31B3">
        <w:rPr>
          <w:rFonts w:hint="eastAsia"/>
        </w:rPr>
        <w:t>資本</w:t>
      </w:r>
      <w:r w:rsidR="001E31B3">
        <w:rPr>
          <w:rFonts w:hint="eastAsia"/>
        </w:rPr>
        <w:t>100</w:t>
      </w:r>
      <w:r w:rsidR="001E31B3">
        <w:rPr>
          <w:rFonts w:hint="eastAsia"/>
        </w:rPr>
        <w:t>萬</w:t>
      </w:r>
      <w:r w:rsidR="001E31B3">
        <w:rPr>
          <w:rFonts w:hint="eastAsia"/>
        </w:rPr>
        <w:t xml:space="preserve"> </w:t>
      </w:r>
      <w:r w:rsidR="001E31B3">
        <w:rPr>
          <w:rFonts w:hint="eastAsia"/>
        </w:rPr>
        <w:t>賺</w:t>
      </w:r>
      <w:r w:rsidR="001E31B3">
        <w:rPr>
          <w:rFonts w:hint="eastAsia"/>
        </w:rPr>
        <w:t>50</w:t>
      </w:r>
      <w:r w:rsidR="001E31B3">
        <w:rPr>
          <w:rFonts w:hint="eastAsia"/>
        </w:rPr>
        <w:t>萬</w:t>
      </w:r>
      <w:r w:rsidR="001E31B3">
        <w:rPr>
          <w:rFonts w:hint="eastAsia"/>
        </w:rPr>
        <w:t xml:space="preserve">  </w:t>
      </w:r>
    </w:p>
    <w:p w:rsidR="00B42DEF" w:rsidRDefault="00B42DEF" w:rsidP="00B42DEF">
      <w:pPr>
        <w:tabs>
          <w:tab w:val="left" w:pos="1080"/>
        </w:tabs>
      </w:pPr>
      <w:r>
        <w:tab/>
      </w:r>
      <w:r>
        <w:rPr>
          <w:rFonts w:hint="eastAsia"/>
        </w:rPr>
        <w:t>B</w:t>
      </w:r>
      <w:r w:rsidR="001E31B3">
        <w:rPr>
          <w:rFonts w:hint="eastAsia"/>
        </w:rPr>
        <w:t>資本</w:t>
      </w:r>
      <w:r w:rsidR="001E31B3">
        <w:rPr>
          <w:rFonts w:hint="eastAsia"/>
        </w:rPr>
        <w:t xml:space="preserve">  10</w:t>
      </w:r>
      <w:r w:rsidR="001E31B3">
        <w:rPr>
          <w:rFonts w:hint="eastAsia"/>
        </w:rPr>
        <w:t>萬</w:t>
      </w:r>
      <w:r w:rsidR="001E31B3">
        <w:rPr>
          <w:rFonts w:hint="eastAsia"/>
        </w:rPr>
        <w:t xml:space="preserve"> </w:t>
      </w:r>
      <w:r w:rsidR="001E31B3">
        <w:rPr>
          <w:rFonts w:hint="eastAsia"/>
        </w:rPr>
        <w:t>賺</w:t>
      </w:r>
      <w:r w:rsidR="001E31B3">
        <w:rPr>
          <w:rFonts w:hint="eastAsia"/>
        </w:rPr>
        <w:t>30</w:t>
      </w:r>
      <w:r w:rsidR="001E31B3">
        <w:rPr>
          <w:rFonts w:hint="eastAsia"/>
        </w:rPr>
        <w:t xml:space="preserve">萬　</w:t>
      </w:r>
    </w:p>
    <w:p w:rsidR="001E31B3" w:rsidRDefault="00B42DEF" w:rsidP="00B42DEF">
      <w:pPr>
        <w:tabs>
          <w:tab w:val="left" w:pos="840"/>
        </w:tabs>
      </w:pPr>
      <w:r>
        <w:tab/>
      </w:r>
      <w:r>
        <w:rPr>
          <w:rFonts w:hint="eastAsia"/>
        </w:rPr>
        <w:t xml:space="preserve"> </w:t>
      </w:r>
      <w:r w:rsidR="001E31B3">
        <w:rPr>
          <w:rFonts w:hint="eastAsia"/>
        </w:rPr>
        <w:t>(</w:t>
      </w:r>
      <w:r>
        <w:rPr>
          <w:rFonts w:hint="eastAsia"/>
        </w:rPr>
        <w:t>會有問題，</w:t>
      </w:r>
      <w:r w:rsidR="001E31B3">
        <w:rPr>
          <w:rFonts w:hint="eastAsia"/>
        </w:rPr>
        <w:t>B</w:t>
      </w:r>
      <w:r w:rsidR="001E31B3">
        <w:rPr>
          <w:rFonts w:hint="eastAsia"/>
        </w:rPr>
        <w:t>投資報酬率比較高</w:t>
      </w:r>
      <w:r w:rsidR="001E31B3">
        <w:rPr>
          <w:rFonts w:hint="eastAsia"/>
        </w:rPr>
        <w:t>)</w:t>
      </w:r>
    </w:p>
    <w:p w:rsidR="001E31B3" w:rsidRDefault="00B42DEF" w:rsidP="00B42DEF">
      <w:pPr>
        <w:ind w:leftChars="200" w:left="480"/>
      </w:pPr>
      <w:r>
        <w:rPr>
          <w:rFonts w:hint="eastAsia"/>
        </w:rPr>
        <w:t>對股票而言通常看公司的財報會先看每股盈餘</w:t>
      </w:r>
      <w:r>
        <w:rPr>
          <w:rFonts w:hint="eastAsia"/>
        </w:rPr>
        <w:t>(EPS =</w:t>
      </w:r>
      <w:r>
        <w:rPr>
          <w:rFonts w:hint="eastAsia"/>
        </w:rPr>
        <w:t>稅後淨利</w:t>
      </w:r>
      <w:r>
        <w:rPr>
          <w:rFonts w:hint="eastAsia"/>
        </w:rPr>
        <w:t>/</w:t>
      </w:r>
      <w:r>
        <w:rPr>
          <w:rFonts w:hint="eastAsia"/>
        </w:rPr>
        <w:t>發行股數</w:t>
      </w:r>
      <w:r>
        <w:rPr>
          <w:rFonts w:hint="eastAsia"/>
        </w:rPr>
        <w:t>)</w:t>
      </w:r>
      <w:r>
        <w:rPr>
          <w:rFonts w:hint="eastAsia"/>
        </w:rPr>
        <w:t>，他會依據公司的發行股數</w:t>
      </w:r>
      <w:r>
        <w:rPr>
          <w:rFonts w:hint="eastAsia"/>
        </w:rPr>
        <w:t>(</w:t>
      </w:r>
      <w:r>
        <w:rPr>
          <w:rFonts w:hint="eastAsia"/>
        </w:rPr>
        <w:t>資本額</w:t>
      </w:r>
      <w:r>
        <w:rPr>
          <w:rFonts w:hint="eastAsia"/>
        </w:rPr>
        <w:t>=</w:t>
      </w:r>
      <w:r>
        <w:rPr>
          <w:rFonts w:hint="eastAsia"/>
        </w:rPr>
        <w:t>公司發行總股數</w:t>
      </w:r>
      <w:r>
        <w:rPr>
          <w:rFonts w:hint="eastAsia"/>
        </w:rPr>
        <w:t>*10</w:t>
      </w:r>
      <w:r>
        <w:rPr>
          <w:rFonts w:hint="eastAsia"/>
        </w:rPr>
        <w:t>元面額</w:t>
      </w:r>
      <w:r>
        <w:rPr>
          <w:rFonts w:hint="eastAsia"/>
        </w:rPr>
        <w:t>)</w:t>
      </w:r>
      <w:r>
        <w:rPr>
          <w:rFonts w:hint="eastAsia"/>
        </w:rPr>
        <w:t>改變：</w:t>
      </w:r>
    </w:p>
    <w:p w:rsidR="00B42DEF" w:rsidRDefault="007644C6" w:rsidP="00B42DEF">
      <w:pPr>
        <w:tabs>
          <w:tab w:val="left" w:pos="1080"/>
        </w:tabs>
      </w:pPr>
      <w:r>
        <w:tab/>
      </w:r>
      <w:r w:rsidR="00B42DEF">
        <w:t>A</w:t>
      </w:r>
      <w:r w:rsidR="00B42DEF">
        <w:rPr>
          <w:rFonts w:hint="eastAsia"/>
        </w:rPr>
        <w:t>資本</w:t>
      </w:r>
      <w:r w:rsidR="00B42DEF">
        <w:rPr>
          <w:rFonts w:hint="eastAsia"/>
        </w:rPr>
        <w:t>100</w:t>
      </w:r>
      <w:r w:rsidR="00B42DEF">
        <w:rPr>
          <w:rFonts w:hint="eastAsia"/>
        </w:rPr>
        <w:t>萬</w:t>
      </w:r>
      <w:r w:rsidR="00B42DEF">
        <w:rPr>
          <w:rFonts w:hint="eastAsia"/>
        </w:rPr>
        <w:t xml:space="preserve"> </w:t>
      </w:r>
      <w:r w:rsidR="00B42DEF">
        <w:rPr>
          <w:rFonts w:hint="eastAsia"/>
        </w:rPr>
        <w:t>賺</w:t>
      </w:r>
      <w:r w:rsidR="00B42DEF">
        <w:rPr>
          <w:rFonts w:hint="eastAsia"/>
        </w:rPr>
        <w:t>5</w:t>
      </w:r>
      <w:r w:rsidR="00B42DEF">
        <w:rPr>
          <w:rFonts w:hint="eastAsia"/>
        </w:rPr>
        <w:t>元</w:t>
      </w:r>
      <w:r w:rsidR="00B42DEF">
        <w:rPr>
          <w:rFonts w:hint="eastAsia"/>
        </w:rPr>
        <w:t>EPS</w:t>
      </w:r>
      <w:r w:rsidR="00B42DEF">
        <w:t xml:space="preserve"> =</w:t>
      </w:r>
      <w:r w:rsidR="00B42DEF">
        <w:rPr>
          <w:rFonts w:hint="eastAsia"/>
        </w:rPr>
        <w:t xml:space="preserve"> 50</w:t>
      </w:r>
      <w:r w:rsidR="00B42DEF">
        <w:rPr>
          <w:rFonts w:hint="eastAsia"/>
        </w:rPr>
        <w:t>萬盈餘</w:t>
      </w:r>
    </w:p>
    <w:p w:rsidR="00B42DEF" w:rsidRDefault="007644C6" w:rsidP="00B42DEF">
      <w:pPr>
        <w:tabs>
          <w:tab w:val="left" w:pos="1080"/>
        </w:tabs>
      </w:pPr>
      <w:r>
        <w:tab/>
      </w:r>
      <w:r w:rsidR="00B42DEF">
        <w:t>B</w:t>
      </w:r>
      <w:r w:rsidR="00B42DEF">
        <w:rPr>
          <w:rFonts w:hint="eastAsia"/>
        </w:rPr>
        <w:t>資本</w:t>
      </w:r>
      <w:r w:rsidR="00B42DEF">
        <w:rPr>
          <w:rFonts w:hint="eastAsia"/>
        </w:rPr>
        <w:t xml:space="preserve"> 10</w:t>
      </w:r>
      <w:r w:rsidR="00B42DEF">
        <w:rPr>
          <w:rFonts w:hint="eastAsia"/>
        </w:rPr>
        <w:t>萬</w:t>
      </w:r>
      <w:r w:rsidR="00B42DEF">
        <w:rPr>
          <w:rFonts w:hint="eastAsia"/>
        </w:rPr>
        <w:t xml:space="preserve"> </w:t>
      </w:r>
      <w:r w:rsidR="00B42DEF">
        <w:rPr>
          <w:rFonts w:hint="eastAsia"/>
        </w:rPr>
        <w:t>賺</w:t>
      </w:r>
      <w:r w:rsidR="00B42DEF">
        <w:rPr>
          <w:rFonts w:hint="eastAsia"/>
        </w:rPr>
        <w:t>5</w:t>
      </w:r>
      <w:r w:rsidR="00B42DEF">
        <w:rPr>
          <w:rFonts w:hint="eastAsia"/>
        </w:rPr>
        <w:t>元</w:t>
      </w:r>
      <w:r w:rsidR="00B42DEF">
        <w:rPr>
          <w:rFonts w:hint="eastAsia"/>
        </w:rPr>
        <w:t>EPS</w:t>
      </w:r>
      <w:r w:rsidR="00B42DEF">
        <w:t>=</w:t>
      </w:r>
      <w:r w:rsidR="00B42DEF">
        <w:rPr>
          <w:rFonts w:hint="eastAsia"/>
        </w:rPr>
        <w:t xml:space="preserve"> 5</w:t>
      </w:r>
      <w:r w:rsidR="00B42DEF">
        <w:rPr>
          <w:rFonts w:hint="eastAsia"/>
        </w:rPr>
        <w:t>萬盈餘</w:t>
      </w:r>
      <w:r w:rsidR="00B42DEF">
        <w:rPr>
          <w:rFonts w:hint="eastAsia"/>
        </w:rPr>
        <w:t xml:space="preserve">　</w:t>
      </w:r>
    </w:p>
    <w:p w:rsidR="00B42DEF" w:rsidRDefault="00B42DEF" w:rsidP="00B42DEF"/>
    <w:p w:rsidR="00B42DEF" w:rsidRDefault="00B42DEF" w:rsidP="00B42DEF">
      <w:pPr>
        <w:ind w:firstLine="480"/>
      </w:pPr>
      <w:r w:rsidRPr="007644C6">
        <w:rPr>
          <w:rFonts w:hint="eastAsia"/>
          <w:highlight w:val="yellow"/>
        </w:rPr>
        <w:t>資本額</w:t>
      </w:r>
      <w:r w:rsidRPr="007644C6">
        <w:rPr>
          <w:rFonts w:hint="eastAsia"/>
          <w:highlight w:val="yellow"/>
        </w:rPr>
        <w:t>=</w:t>
      </w:r>
      <w:r w:rsidRPr="007644C6">
        <w:rPr>
          <w:rFonts w:hint="eastAsia"/>
          <w:highlight w:val="yellow"/>
        </w:rPr>
        <w:t>公司發行總股數</w:t>
      </w:r>
      <w:r w:rsidRPr="007644C6">
        <w:rPr>
          <w:rFonts w:hint="eastAsia"/>
          <w:highlight w:val="yellow"/>
        </w:rPr>
        <w:t>*10</w:t>
      </w:r>
      <w:r w:rsidRPr="007644C6">
        <w:rPr>
          <w:rFonts w:hint="eastAsia"/>
          <w:highlight w:val="yellow"/>
        </w:rPr>
        <w:t>元面額</w:t>
      </w:r>
      <w:r w:rsidRPr="007644C6">
        <w:rPr>
          <w:rFonts w:hint="eastAsia"/>
          <w:highlight w:val="yellow"/>
        </w:rPr>
        <w:t xml:space="preserve">? </w:t>
      </w:r>
      <w:r w:rsidRPr="007644C6">
        <w:rPr>
          <w:rFonts w:hint="eastAsia"/>
          <w:highlight w:val="yellow"/>
        </w:rPr>
        <w:t>為什麼面額是</w:t>
      </w:r>
      <w:r w:rsidRPr="007644C6">
        <w:rPr>
          <w:rFonts w:hint="eastAsia"/>
          <w:highlight w:val="yellow"/>
        </w:rPr>
        <w:t>10</w:t>
      </w:r>
      <w:r w:rsidRPr="007644C6">
        <w:rPr>
          <w:rFonts w:hint="eastAsia"/>
          <w:highlight w:val="yellow"/>
        </w:rPr>
        <w:t>元</w:t>
      </w:r>
      <w:r w:rsidRPr="007644C6">
        <w:rPr>
          <w:rFonts w:hint="eastAsia"/>
          <w:highlight w:val="yellow"/>
        </w:rPr>
        <w:t>?</w:t>
      </w:r>
    </w:p>
    <w:p w:rsidR="00B42DEF" w:rsidRDefault="004D49FB" w:rsidP="004D49FB">
      <w:pPr>
        <w:ind w:left="480" w:firstLine="600"/>
      </w:pPr>
      <w:r>
        <w:rPr>
          <w:rFonts w:hint="eastAsia"/>
        </w:rPr>
        <w:t>公司剛成立時，沒有人可以確定公司的初始價值為何，因此皆已</w:t>
      </w:r>
      <w:r>
        <w:rPr>
          <w:rFonts w:hint="eastAsia"/>
        </w:rPr>
        <w:t>10</w:t>
      </w:r>
      <w:r>
        <w:rPr>
          <w:rFonts w:hint="eastAsia"/>
        </w:rPr>
        <w:t>元作為面額，在上市之前公司的面額皆無固定，若上市之後則依市場價值作為衡量的依據，若上市後低於</w:t>
      </w:r>
      <w:r>
        <w:rPr>
          <w:rFonts w:hint="eastAsia"/>
        </w:rPr>
        <w:t>10</w:t>
      </w:r>
      <w:r>
        <w:rPr>
          <w:rFonts w:hint="eastAsia"/>
        </w:rPr>
        <w:t>元，則該公司價值已經低於當初成立。</w:t>
      </w:r>
    </w:p>
    <w:p w:rsidR="004D49FB" w:rsidRDefault="004D49FB" w:rsidP="004D49FB">
      <w:r>
        <w:tab/>
      </w:r>
      <w:r w:rsidRPr="004D49FB">
        <w:rPr>
          <w:rFonts w:hint="eastAsia"/>
          <w:highlight w:val="yellow"/>
        </w:rPr>
        <w:t>股份超過</w:t>
      </w:r>
      <w:r w:rsidRPr="004D49FB">
        <w:rPr>
          <w:rFonts w:hint="eastAsia"/>
          <w:highlight w:val="yellow"/>
        </w:rPr>
        <w:t>50%</w:t>
      </w:r>
      <w:r w:rsidRPr="004D49FB">
        <w:rPr>
          <w:rFonts w:hint="eastAsia"/>
          <w:highlight w:val="yellow"/>
        </w:rPr>
        <w:t>是否一定會當董事長</w:t>
      </w:r>
    </w:p>
    <w:p w:rsidR="004D49FB" w:rsidRDefault="004D49FB" w:rsidP="004D49FB">
      <w:pPr>
        <w:ind w:left="480" w:firstLine="600"/>
      </w:pPr>
      <w:r>
        <w:rPr>
          <w:rFonts w:hint="eastAsia"/>
        </w:rPr>
        <w:t>股份超過半數表示在董監事提名時有一定的權力，可以讓想當的人成為董事長，但不見得自己要當。</w:t>
      </w:r>
    </w:p>
    <w:p w:rsidR="004D49FB" w:rsidRPr="004D49FB" w:rsidRDefault="004D49FB" w:rsidP="004D49FB">
      <w:pPr>
        <w:ind w:left="480" w:firstLine="600"/>
        <w:rPr>
          <w:rFonts w:hint="eastAsia"/>
        </w:rPr>
      </w:pPr>
      <w:bookmarkStart w:id="0" w:name="_GoBack"/>
      <w:bookmarkEnd w:id="0"/>
    </w:p>
    <w:p w:rsidR="007644C6" w:rsidRDefault="007644C6" w:rsidP="00B42DEF">
      <w:r>
        <w:rPr>
          <w:rFonts w:hint="eastAsia"/>
        </w:rPr>
        <w:t>財報面</w:t>
      </w:r>
    </w:p>
    <w:p w:rsidR="007644C6" w:rsidRDefault="007644C6" w:rsidP="007644C6">
      <w:pPr>
        <w:rPr>
          <w:rFonts w:hint="eastAsia"/>
        </w:rPr>
      </w:pPr>
      <w:r>
        <w:tab/>
      </w:r>
      <w:r>
        <w:rPr>
          <w:rFonts w:hint="eastAsia"/>
        </w:rPr>
        <w:t>營業毛利率</w:t>
      </w:r>
      <w:r>
        <w:t xml:space="preserve">/ 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rPr>
          <w:rFonts w:hint="eastAsia"/>
        </w:rPr>
        <w:t>元銷貨其產品的獲利能力</w:t>
      </w:r>
    </w:p>
    <w:p w:rsidR="007644C6" w:rsidRPr="007644C6" w:rsidRDefault="007644C6" w:rsidP="007644C6">
      <w:pPr>
        <w:ind w:firstLine="480"/>
        <w:rPr>
          <w:rFonts w:hint="eastAsia"/>
        </w:rPr>
      </w:pPr>
      <w:r>
        <w:rPr>
          <w:rFonts w:hint="eastAsia"/>
        </w:rPr>
        <w:t>營業利益率</w:t>
      </w:r>
      <w:r>
        <w:rPr>
          <w:rFonts w:hint="eastAsia"/>
        </w:rPr>
        <w:t xml:space="preserve">/ 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rPr>
          <w:rFonts w:hint="eastAsia"/>
        </w:rPr>
        <w:t>元銷貨其</w:t>
      </w:r>
      <w:r>
        <w:rPr>
          <w:rFonts w:hint="eastAsia"/>
        </w:rPr>
        <w:t>稅前</w:t>
      </w:r>
      <w:r>
        <w:rPr>
          <w:rFonts w:hint="eastAsia"/>
        </w:rPr>
        <w:t>的</w:t>
      </w:r>
      <w:r>
        <w:rPr>
          <w:rFonts w:hint="eastAsia"/>
        </w:rPr>
        <w:t>營業所得</w:t>
      </w:r>
    </w:p>
    <w:p w:rsidR="00510976" w:rsidRDefault="007644C6" w:rsidP="00510976">
      <w:pPr>
        <w:ind w:left="480"/>
      </w:pPr>
      <w:r>
        <w:rPr>
          <w:rFonts w:hint="eastAsia"/>
        </w:rPr>
        <w:t>稅前淨利率</w:t>
      </w:r>
      <w:r>
        <w:rPr>
          <w:rFonts w:hint="eastAsia"/>
        </w:rPr>
        <w:t>/</w:t>
      </w:r>
      <w:r w:rsidR="00510976">
        <w:rPr>
          <w:rFonts w:hint="eastAsia"/>
        </w:rPr>
        <w:t xml:space="preserve"> </w:t>
      </w:r>
      <w:r w:rsidR="00510976">
        <w:rPr>
          <w:rFonts w:hint="eastAsia"/>
        </w:rPr>
        <w:t>扣除成本費用、業外損益後，淨利占營收的比例，</w:t>
      </w:r>
      <w:r w:rsidR="00510976" w:rsidRPr="00510976">
        <w:rPr>
          <w:rFonts w:hint="eastAsia"/>
        </w:rPr>
        <w:t>每個產業</w:t>
      </w:r>
      <w:r w:rsidR="00510976">
        <w:rPr>
          <w:rFonts w:hint="eastAsia"/>
        </w:rPr>
        <w:t xml:space="preserve"> </w:t>
      </w:r>
    </w:p>
    <w:p w:rsidR="007644C6" w:rsidRDefault="00510976" w:rsidP="00510976">
      <w:pPr>
        <w:ind w:left="1440" w:firstLine="480"/>
        <w:rPr>
          <w:rFonts w:hint="eastAsia"/>
        </w:rPr>
      </w:pPr>
      <w:r w:rsidRPr="00510976">
        <w:rPr>
          <w:rFonts w:hint="eastAsia"/>
        </w:rPr>
        <w:t>公司的營運和成本不盡相同；</w:t>
      </w:r>
      <w:r>
        <w:rPr>
          <w:rFonts w:hint="eastAsia"/>
        </w:rPr>
        <w:t>淨利比較應以同產業為基礎</w:t>
      </w:r>
    </w:p>
    <w:p w:rsidR="007644C6" w:rsidRDefault="007644C6" w:rsidP="007644C6">
      <w:pPr>
        <w:ind w:firstLine="480"/>
        <w:rPr>
          <w:rFonts w:hint="eastAsia"/>
        </w:rPr>
      </w:pPr>
      <w:r>
        <w:rPr>
          <w:rFonts w:hint="eastAsia"/>
        </w:rPr>
        <w:t>資產報酬率</w:t>
      </w:r>
      <w:r>
        <w:rPr>
          <w:rFonts w:hint="eastAsia"/>
        </w:rPr>
        <w:t>/</w:t>
      </w:r>
      <w:r w:rsidR="00510976">
        <w:rPr>
          <w:rFonts w:hint="eastAsia"/>
        </w:rPr>
        <w:t xml:space="preserve"> </w:t>
      </w:r>
      <w:r w:rsidR="00510976">
        <w:t xml:space="preserve">   </w:t>
      </w:r>
      <w:r w:rsidR="00510976">
        <w:rPr>
          <w:rFonts w:hint="eastAsia"/>
        </w:rPr>
        <w:t>ROA</w:t>
      </w:r>
    </w:p>
    <w:p w:rsidR="007644C6" w:rsidRDefault="007644C6" w:rsidP="007644C6">
      <w:pPr>
        <w:ind w:firstLine="480"/>
      </w:pPr>
      <w:r>
        <w:rPr>
          <w:rFonts w:hint="eastAsia"/>
        </w:rPr>
        <w:t>股東權益報酬率</w:t>
      </w:r>
      <w:r>
        <w:rPr>
          <w:rFonts w:hint="eastAsia"/>
        </w:rPr>
        <w:t>/</w:t>
      </w:r>
      <w:r w:rsidR="00510976">
        <w:rPr>
          <w:rFonts w:hint="eastAsia"/>
        </w:rPr>
        <w:t xml:space="preserve"> ROE</w:t>
      </w:r>
    </w:p>
    <w:p w:rsidR="00510976" w:rsidRDefault="00510976" w:rsidP="00510976"/>
    <w:p w:rsidR="00510976" w:rsidRDefault="00510976" w:rsidP="00510976">
      <w:pPr>
        <w:tabs>
          <w:tab w:val="left" w:pos="1080"/>
        </w:tabs>
      </w:pPr>
      <w:r>
        <w:rPr>
          <w:rFonts w:hint="eastAsia"/>
        </w:rPr>
        <w:t>選擇</w:t>
      </w:r>
      <w:r>
        <w:rPr>
          <w:rFonts w:hint="eastAsia"/>
        </w:rPr>
        <w:t>購買的時機</w:t>
      </w:r>
      <w:r>
        <w:rPr>
          <w:rFonts w:hint="eastAsia"/>
        </w:rPr>
        <w:t xml:space="preserve"> / </w:t>
      </w:r>
      <w:r>
        <w:rPr>
          <w:rFonts w:hint="eastAsia"/>
        </w:rPr>
        <w:t>籌碼</w:t>
      </w:r>
      <w:r>
        <w:rPr>
          <w:rFonts w:hint="eastAsia"/>
        </w:rPr>
        <w:t xml:space="preserve"> </w:t>
      </w:r>
      <w:r>
        <w:rPr>
          <w:rFonts w:hint="eastAsia"/>
        </w:rPr>
        <w:t>線型</w:t>
      </w:r>
      <w:r>
        <w:rPr>
          <w:rFonts w:hint="eastAsia"/>
        </w:rPr>
        <w:t xml:space="preserve"> </w:t>
      </w:r>
      <w:r>
        <w:rPr>
          <w:rFonts w:hint="eastAsia"/>
        </w:rPr>
        <w:t>技術面</w:t>
      </w:r>
    </w:p>
    <w:p w:rsidR="00510976" w:rsidRPr="00510976" w:rsidRDefault="00510976" w:rsidP="00510976">
      <w:pPr>
        <w:rPr>
          <w:rFonts w:hint="eastAsia"/>
        </w:rPr>
      </w:pPr>
    </w:p>
    <w:sectPr w:rsidR="00510976" w:rsidRPr="005109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7A7B"/>
    <w:multiLevelType w:val="multilevel"/>
    <w:tmpl w:val="4334B1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E02419"/>
    <w:multiLevelType w:val="hybridMultilevel"/>
    <w:tmpl w:val="34C00BEA"/>
    <w:lvl w:ilvl="0" w:tplc="4F98FFC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4E37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7AE1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8904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FA670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BCDEE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5F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C8B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8C532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F79A9"/>
    <w:multiLevelType w:val="hybridMultilevel"/>
    <w:tmpl w:val="4BECF96E"/>
    <w:lvl w:ilvl="0" w:tplc="7D22F1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9E89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D48F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3839D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5A9B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2BF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5E30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B0B7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EA79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04DB1"/>
    <w:multiLevelType w:val="hybridMultilevel"/>
    <w:tmpl w:val="6ADE326E"/>
    <w:lvl w:ilvl="0" w:tplc="F55A2EE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A046A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ECD2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10C0B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C45C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32FA4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DCDB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4812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7086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D2E4F"/>
    <w:multiLevelType w:val="hybridMultilevel"/>
    <w:tmpl w:val="7A3AA14E"/>
    <w:lvl w:ilvl="0" w:tplc="B422F60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BCA03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6819E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BE20B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26734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B6891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685D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F03F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885A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D2A35"/>
    <w:multiLevelType w:val="hybridMultilevel"/>
    <w:tmpl w:val="BE42A1F0"/>
    <w:lvl w:ilvl="0" w:tplc="FD1EF4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8C6B0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8256D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AAD34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2EC1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4E03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3E90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68319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640FF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A3DDB"/>
    <w:multiLevelType w:val="hybridMultilevel"/>
    <w:tmpl w:val="78085316"/>
    <w:lvl w:ilvl="0" w:tplc="C832C45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68C12">
      <w:start w:val="63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6AF0B2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8B28E88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CA4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F0FB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B89D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62D20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E4D78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4406B"/>
    <w:multiLevelType w:val="hybridMultilevel"/>
    <w:tmpl w:val="FF6C72D0"/>
    <w:lvl w:ilvl="0" w:tplc="2A8ED3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66B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F21A9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DAAC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EAAC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B480F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1C35C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FAF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B4500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A0B13"/>
    <w:multiLevelType w:val="hybridMultilevel"/>
    <w:tmpl w:val="19CAAC62"/>
    <w:lvl w:ilvl="0" w:tplc="C388EB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B651A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84CF2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1E79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0E45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C09A2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10C83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104E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8693E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E6978"/>
    <w:multiLevelType w:val="hybridMultilevel"/>
    <w:tmpl w:val="C872569E"/>
    <w:lvl w:ilvl="0" w:tplc="642C77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3A1CA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D66E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65D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A8E0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CCC4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2879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E625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D5B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A8A"/>
    <w:rsid w:val="000634AE"/>
    <w:rsid w:val="001279AD"/>
    <w:rsid w:val="00140A8A"/>
    <w:rsid w:val="0016212A"/>
    <w:rsid w:val="001D27F0"/>
    <w:rsid w:val="001E31B3"/>
    <w:rsid w:val="0027722A"/>
    <w:rsid w:val="002E21A7"/>
    <w:rsid w:val="004C4CE5"/>
    <w:rsid w:val="004D49FB"/>
    <w:rsid w:val="00510976"/>
    <w:rsid w:val="00602068"/>
    <w:rsid w:val="006160C1"/>
    <w:rsid w:val="007644C6"/>
    <w:rsid w:val="008B2159"/>
    <w:rsid w:val="008C779A"/>
    <w:rsid w:val="00B33FB7"/>
    <w:rsid w:val="00B42DEF"/>
    <w:rsid w:val="00D336CA"/>
    <w:rsid w:val="00DA0946"/>
    <w:rsid w:val="00E3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503E"/>
  <w15:chartTrackingRefBased/>
  <w15:docId w15:val="{D43CAA81-F575-4961-88A0-448B58F4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923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annotation reference"/>
    <w:basedOn w:val="a0"/>
    <w:uiPriority w:val="99"/>
    <w:semiHidden/>
    <w:unhideWhenUsed/>
    <w:rsid w:val="004D49FB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D49FB"/>
  </w:style>
  <w:style w:type="character" w:customStyle="1" w:styleId="a6">
    <w:name w:val="註解文字 字元"/>
    <w:basedOn w:val="a0"/>
    <w:link w:val="a5"/>
    <w:uiPriority w:val="99"/>
    <w:semiHidden/>
    <w:rsid w:val="004D49FB"/>
  </w:style>
  <w:style w:type="paragraph" w:styleId="a7">
    <w:name w:val="annotation subject"/>
    <w:basedOn w:val="a5"/>
    <w:next w:val="a5"/>
    <w:link w:val="a8"/>
    <w:uiPriority w:val="99"/>
    <w:semiHidden/>
    <w:unhideWhenUsed/>
    <w:rsid w:val="004D49FB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4D49F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D49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D49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66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0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50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6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58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30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8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50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19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63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59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94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58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98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85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4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2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27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4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91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59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39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863</Words>
  <Characters>1183</Characters>
  <Application>Microsoft Office Word</Application>
  <DocSecurity>0</DocSecurity>
  <Lines>69</Lines>
  <Paragraphs>78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2017-04-20T01:32:00Z</dcterms:created>
  <dcterms:modified xsi:type="dcterms:W3CDTF">2017-04-20T04:06:00Z</dcterms:modified>
</cp:coreProperties>
</file>