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016" w:rsidRPr="00904016" w:rsidRDefault="00904016" w:rsidP="00904016">
      <w:pPr>
        <w:widowControl/>
        <w:rPr>
          <w:rFonts w:ascii="PMingLiU" w:eastAsia="PMingLiU" w:hAnsi="PMingLiU" w:cs="PMingLiU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326"/>
        <w:gridCol w:w="1001"/>
        <w:gridCol w:w="326"/>
        <w:gridCol w:w="1290"/>
        <w:gridCol w:w="1290"/>
        <w:gridCol w:w="1334"/>
      </w:tblGrid>
      <w:tr w:rsidR="00DD1185" w:rsidRPr="00904016" w:rsidTr="00904016">
        <w:trPr>
          <w:trHeight w:val="24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Use Case Name:</w:t>
            </w:r>
          </w:p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 w:val="22"/>
              </w:rPr>
              <w:t xml:space="preserve">Search </w:t>
            </w:r>
            <w:r w:rsidRPr="00904016">
              <w:rPr>
                <w:rFonts w:ascii="Times New Roman" w:eastAsia="PMingLiU" w:hAnsi="Times New Roman" w:cs="Times New Roman"/>
                <w:color w:val="000000"/>
                <w:kern w:val="0"/>
                <w:sz w:val="22"/>
              </w:rPr>
              <w:t xml:space="preserve">Book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ID: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Importance </w:t>
            </w:r>
            <w:r w:rsidR="00FF3371">
              <w:rPr>
                <w:rFonts w:ascii="Times New Roman" w:hAnsi="Times New Roman" w:cs="Times New Roman"/>
                <w:b/>
                <w:bCs/>
                <w:color w:val="000000"/>
              </w:rPr>
              <w:t>Level</w:t>
            </w: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FF3371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Middle</w:t>
            </w:r>
          </w:p>
        </w:tc>
      </w:tr>
      <w:tr w:rsidR="00FF3371" w:rsidRPr="00904016" w:rsidTr="00904016">
        <w:trPr>
          <w:trHeight w:val="2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Primary Actor:</w:t>
            </w:r>
          </w:p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Use Case Type: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Essential, Detail</w:t>
            </w:r>
          </w:p>
        </w:tc>
      </w:tr>
      <w:tr w:rsidR="00904016" w:rsidRPr="00904016" w:rsidTr="00904016">
        <w:trPr>
          <w:trHeight w:val="3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Stakeholders and Interest:</w:t>
            </w:r>
          </w:p>
        </w:tc>
      </w:tr>
      <w:tr w:rsidR="00904016" w:rsidRPr="00904016" w:rsidTr="00904016">
        <w:trPr>
          <w:trHeight w:val="52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Default="00904016" w:rsidP="0090401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– someone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can search book and read E-book</w:t>
            </w:r>
          </w:p>
          <w:p w:rsidR="00904016" w:rsidRPr="00904016" w:rsidRDefault="00904016" w:rsidP="004C3999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Gu</w:t>
            </w:r>
            <w:r w:rsidR="004C399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es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 </w:t>
            </w:r>
            <w:r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–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someone can only search book but can’t read 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E-book</w:t>
            </w:r>
          </w:p>
        </w:tc>
      </w:tr>
      <w:tr w:rsidR="00904016" w:rsidRPr="00904016" w:rsidTr="00904016">
        <w:trPr>
          <w:trHeight w:val="2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Brief Description:</w:t>
            </w:r>
          </w:p>
        </w:tc>
      </w:tr>
      <w:tr w:rsidR="00904016" w:rsidRPr="00904016" w:rsidTr="00904016">
        <w:trPr>
          <w:trHeight w:val="6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DD1185" w:rsidP="00FF3371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This use case describes </w:t>
            </w:r>
            <w:r w:rsid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user can search book </w:t>
            </w:r>
            <w:r w:rsidR="004C399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in system. When user finds any book want to know mor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e. U</w:t>
            </w:r>
            <w:r w:rsidR="004C399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ser can view that book. And only member can read content in E-book.</w:t>
            </w:r>
          </w:p>
        </w:tc>
      </w:tr>
      <w:tr w:rsidR="00DD1185" w:rsidRPr="00904016" w:rsidTr="00904016">
        <w:trPr>
          <w:trHeight w:val="3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Trigger: </w:t>
            </w:r>
          </w:p>
        </w:tc>
        <w:tc>
          <w:tcPr>
            <w:tcW w:w="0" w:type="auto"/>
            <w:gridSpan w:val="6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D049A1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User search </w:t>
            </w:r>
            <w:r w:rsidR="00FF337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book and view data about it</w:t>
            </w:r>
            <w:r w:rsidR="00904016"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.</w:t>
            </w:r>
            <w:r w:rsidR="00FF337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Member can also read E-book.</w:t>
            </w:r>
          </w:p>
        </w:tc>
      </w:tr>
      <w:tr w:rsidR="00DD1185" w:rsidRPr="00904016" w:rsidTr="00904016">
        <w:trPr>
          <w:trHeight w:val="4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Type: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External</w:t>
            </w:r>
          </w:p>
        </w:tc>
      </w:tr>
      <w:tr w:rsidR="00904016" w:rsidRPr="00904016" w:rsidTr="00904016">
        <w:trPr>
          <w:trHeight w:val="20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Relationship:</w:t>
            </w:r>
          </w:p>
        </w:tc>
      </w:tr>
      <w:tr w:rsidR="00DD1185" w:rsidRPr="00904016" w:rsidTr="00904016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Association: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FF3371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Member, Guest</w:t>
            </w:r>
            <w:r w:rsidR="00904016"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</w:tr>
      <w:tr w:rsidR="00DD1185" w:rsidRPr="00904016" w:rsidTr="00904016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Include: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DD1185" w:rsidRPr="00904016" w:rsidTr="00904016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Extend: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FF3371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FF3371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Read E-book</w:t>
            </w:r>
          </w:p>
        </w:tc>
      </w:tr>
      <w:tr w:rsidR="00DD1185" w:rsidRPr="00904016" w:rsidTr="00904016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Generalization: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904016" w:rsidRPr="00904016" w:rsidTr="00904016">
        <w:trPr>
          <w:trHeight w:val="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Normal Flow of Event: </w:t>
            </w:r>
          </w:p>
        </w:tc>
      </w:tr>
      <w:tr w:rsidR="00904016" w:rsidRPr="00904016" w:rsidTr="00904016">
        <w:trPr>
          <w:trHeight w:val="140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Default="00904016" w:rsidP="00FF3371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</w:t>
            </w:r>
            <w:r w:rsidR="00FF337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user</w:t>
            </w:r>
            <w:r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login in system, if input wrong account or password, input it again.</w:t>
            </w:r>
          </w:p>
          <w:p w:rsidR="00FF3371" w:rsidRDefault="00FF3371" w:rsidP="00FF3371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 user click</w:t>
            </w:r>
            <w:r w:rsidR="009921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s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search-book button to use search-book function.</w:t>
            </w:r>
          </w:p>
          <w:p w:rsidR="00FF3371" w:rsidRDefault="009647FD" w:rsidP="00FF3371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 user input key word and find book he want, if didn’t find anything, the user need to input other key word.</w:t>
            </w:r>
          </w:p>
          <w:p w:rsidR="009647FD" w:rsidRDefault="009647FD" w:rsidP="00FF3371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Screen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will 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show any book </w:t>
            </w:r>
            <w:r w:rsidR="009921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searched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by the user</w:t>
            </w:r>
            <w:r w:rsidR="009921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, if the user don’t want to view book, stop</w:t>
            </w:r>
            <w:r w:rsidR="00B749B7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815ED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in show book list</w:t>
            </w:r>
            <w:r w:rsidR="009921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.</w:t>
            </w:r>
          </w:p>
          <w:p w:rsidR="00A0078E" w:rsidRDefault="009647FD" w:rsidP="00A0078E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 user can choose</w:t>
            </w:r>
            <w:r w:rsidR="009921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s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the bo</w:t>
            </w:r>
            <w:r w:rsidR="009921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ok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A0078E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he want to view.</w:t>
            </w:r>
          </w:p>
          <w:p w:rsidR="00A0078E" w:rsidRDefault="00A0078E" w:rsidP="00A0078E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 user can view book information.</w:t>
            </w:r>
          </w:p>
          <w:p w:rsidR="00A0078E" w:rsidRDefault="00A0078E" w:rsidP="00A0078E">
            <w:pPr>
              <w:widowControl/>
              <w:ind w:leftChars="250" w:left="600"/>
              <w:textAlignment w:val="baseline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If the user wants to view E-book,</w:t>
            </w:r>
          </w:p>
          <w:p w:rsidR="00A0078E" w:rsidRPr="00904016" w:rsidRDefault="00A0078E" w:rsidP="00A0078E">
            <w:pPr>
              <w:widowControl/>
              <w:ind w:leftChars="350" w:left="840"/>
              <w:textAlignment w:val="baseline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</w:t>
            </w:r>
            <w:proofErr w:type="gramEnd"/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S-1: view E-book information performed.</w:t>
            </w:r>
          </w:p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904016" w:rsidRPr="00904016" w:rsidTr="00904016">
        <w:trPr>
          <w:trHeight w:val="48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Sub Flow: </w:t>
            </w:r>
          </w:p>
        </w:tc>
      </w:tr>
      <w:tr w:rsidR="00904016" w:rsidRPr="00904016" w:rsidTr="00904016">
        <w:trPr>
          <w:trHeight w:val="38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A0078E" w:rsidRDefault="00A0078E" w:rsidP="00A0078E">
            <w:pPr>
              <w:widowControl/>
              <w:tabs>
                <w:tab w:val="left" w:pos="1815"/>
              </w:tabs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 w:rsidRPr="00A0078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S-1: View E-book Information</w:t>
            </w:r>
          </w:p>
          <w:p w:rsidR="00A0078E" w:rsidRDefault="006C6A47" w:rsidP="00A0078E">
            <w:pPr>
              <w:pStyle w:val="a3"/>
              <w:widowControl/>
              <w:numPr>
                <w:ilvl w:val="0"/>
                <w:numId w:val="6"/>
              </w:numPr>
              <w:tabs>
                <w:tab w:val="left" w:pos="1815"/>
              </w:tabs>
              <w:ind w:leftChars="0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Show </w:t>
            </w:r>
            <w:r w:rsidR="00815ED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E-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book information to the user</w:t>
            </w:r>
            <w:r w:rsidR="00A0078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815ED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If the user don’t want to read E-book, stop in show E-book information.</w:t>
            </w:r>
          </w:p>
          <w:p w:rsidR="00815ED1" w:rsidRDefault="00815ED1" w:rsidP="00A0078E">
            <w:pPr>
              <w:pStyle w:val="a3"/>
              <w:widowControl/>
              <w:numPr>
                <w:ilvl w:val="0"/>
                <w:numId w:val="6"/>
              </w:numPr>
              <w:tabs>
                <w:tab w:val="left" w:pos="1815"/>
              </w:tabs>
              <w:ind w:leftChars="0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lastRenderedPageBreak/>
              <w:t>The user want to read E-book,</w:t>
            </w:r>
          </w:p>
          <w:p w:rsidR="00815ED1" w:rsidRDefault="00815ED1" w:rsidP="00815ED1">
            <w:pPr>
              <w:pStyle w:val="a3"/>
              <w:widowControl/>
              <w:tabs>
                <w:tab w:val="left" w:pos="1815"/>
              </w:tabs>
              <w:ind w:leftChars="500" w:left="1200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if the user is guest, show message tell he/she isn’t a member,</w:t>
            </w:r>
          </w:p>
          <w:p w:rsidR="00A0078E" w:rsidRPr="00815ED1" w:rsidRDefault="00815ED1" w:rsidP="00815ED1">
            <w:pPr>
              <w:pStyle w:val="a3"/>
              <w:widowControl/>
              <w:tabs>
                <w:tab w:val="left" w:pos="1815"/>
              </w:tabs>
              <w:ind w:leftChars="500" w:left="1200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if the user is member, show E-book content</w:t>
            </w:r>
          </w:p>
        </w:tc>
      </w:tr>
      <w:tr w:rsidR="00904016" w:rsidRPr="00904016" w:rsidTr="00904016">
        <w:trPr>
          <w:trHeight w:val="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lastRenderedPageBreak/>
              <w:t>Alternative / Exception Flow:</w:t>
            </w:r>
          </w:p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904016" w:rsidRPr="00904016" w:rsidTr="00904016">
        <w:trPr>
          <w:trHeight w:val="84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</w:tbl>
    <w:p w:rsidR="00CC5617" w:rsidRPr="00904016" w:rsidRDefault="00CC5617" w:rsidP="00904016">
      <w:bookmarkStart w:id="0" w:name="_GoBack"/>
      <w:bookmarkEnd w:id="0"/>
    </w:p>
    <w:sectPr w:rsidR="00CC5617" w:rsidRPr="009040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19AD"/>
    <w:multiLevelType w:val="multilevel"/>
    <w:tmpl w:val="8BF0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2A7461"/>
    <w:multiLevelType w:val="hybridMultilevel"/>
    <w:tmpl w:val="EF0C3B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A1C3C0D"/>
    <w:multiLevelType w:val="multilevel"/>
    <w:tmpl w:val="E126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79310B"/>
    <w:multiLevelType w:val="multilevel"/>
    <w:tmpl w:val="81040394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</w:lvl>
    <w:lvl w:ilvl="1" w:tentative="1">
      <w:start w:val="1"/>
      <w:numFmt w:val="decimal"/>
      <w:lvlText w:val="%2."/>
      <w:lvlJc w:val="left"/>
      <w:pPr>
        <w:tabs>
          <w:tab w:val="num" w:pos="960"/>
        </w:tabs>
        <w:ind w:left="960" w:hanging="360"/>
      </w:pPr>
    </w:lvl>
    <w:lvl w:ilvl="2" w:tentative="1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entative="1">
      <w:start w:val="1"/>
      <w:numFmt w:val="decimal"/>
      <w:lvlText w:val="%5."/>
      <w:lvlJc w:val="left"/>
      <w:pPr>
        <w:tabs>
          <w:tab w:val="num" w:pos="3120"/>
        </w:tabs>
        <w:ind w:left="3120" w:hanging="360"/>
      </w:pPr>
    </w:lvl>
    <w:lvl w:ilvl="5" w:tentative="1">
      <w:start w:val="1"/>
      <w:numFmt w:val="decimal"/>
      <w:lvlText w:val="%6."/>
      <w:lvlJc w:val="left"/>
      <w:pPr>
        <w:tabs>
          <w:tab w:val="num" w:pos="3840"/>
        </w:tabs>
        <w:ind w:left="3840" w:hanging="360"/>
      </w:pPr>
    </w:lvl>
    <w:lvl w:ilvl="6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entative="1">
      <w:start w:val="1"/>
      <w:numFmt w:val="decimal"/>
      <w:lvlText w:val="%8."/>
      <w:lvlJc w:val="left"/>
      <w:pPr>
        <w:tabs>
          <w:tab w:val="num" w:pos="5280"/>
        </w:tabs>
        <w:ind w:left="5280" w:hanging="360"/>
      </w:pPr>
    </w:lvl>
    <w:lvl w:ilvl="8" w:tentative="1">
      <w:start w:val="1"/>
      <w:numFmt w:val="decimal"/>
      <w:lvlText w:val="%9."/>
      <w:lvlJc w:val="left"/>
      <w:pPr>
        <w:tabs>
          <w:tab w:val="num" w:pos="6000"/>
        </w:tabs>
        <w:ind w:left="6000" w:hanging="360"/>
      </w:pPr>
    </w:lvl>
  </w:abstractNum>
  <w:abstractNum w:abstractNumId="4">
    <w:nsid w:val="67504270"/>
    <w:multiLevelType w:val="hybridMultilevel"/>
    <w:tmpl w:val="0F0C8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E0877A4"/>
    <w:multiLevelType w:val="multilevel"/>
    <w:tmpl w:val="55AC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16"/>
    <w:rsid w:val="004C3999"/>
    <w:rsid w:val="006C6A47"/>
    <w:rsid w:val="00815ED1"/>
    <w:rsid w:val="00904016"/>
    <w:rsid w:val="009647FD"/>
    <w:rsid w:val="00992104"/>
    <w:rsid w:val="00A0078E"/>
    <w:rsid w:val="00B749B7"/>
    <w:rsid w:val="00CC5617"/>
    <w:rsid w:val="00D049A1"/>
    <w:rsid w:val="00DD1185"/>
    <w:rsid w:val="00FF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98DF0-4048-48E6-9635-087AE8E1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04016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3">
    <w:name w:val="List Paragraph"/>
    <w:basedOn w:val="a"/>
    <w:uiPriority w:val="34"/>
    <w:qFormat/>
    <w:rsid w:val="00A007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9387">
              <w:marLeft w:val="-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</cp:revision>
  <dcterms:created xsi:type="dcterms:W3CDTF">2018-05-05T18:37:00Z</dcterms:created>
  <dcterms:modified xsi:type="dcterms:W3CDTF">2018-05-06T08:06:00Z</dcterms:modified>
</cp:coreProperties>
</file>