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專案管理</w:t>
      </w:r>
      <w:r w:rsidR="005A76D7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CH</w:t>
      </w:r>
      <w:r w:rsidR="00BE2BA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7</w:t>
      </w:r>
      <w:bookmarkStart w:id="0" w:name="_GoBack"/>
      <w:bookmarkEnd w:id="0"/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 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四資管三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A  B10523030 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簡聿均</w:t>
      </w:r>
    </w:p>
    <w:p w:rsidR="00F91E96" w:rsidRPr="005F5A9E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----------------</w:t>
      </w:r>
      <w:r>
        <w:rPr>
          <w:rFonts w:ascii="Segoe UI Light" w:eastAsia="新細明體" w:hAnsi="Segoe UI Light" w:cs="Segoe UI Light"/>
          <w:kern w:val="0"/>
          <w:sz w:val="22"/>
        </w:rPr>
        <w:t>-</w:t>
      </w:r>
      <w:r w:rsidRPr="00F91E96">
        <w:rPr>
          <w:rFonts w:ascii="Segoe UI Light" w:eastAsia="新細明體" w:hAnsi="Segoe UI Light" w:cs="Segoe UI Light"/>
          <w:kern w:val="0"/>
          <w:sz w:val="22"/>
        </w:rPr>
        <w:t>--------</w:t>
      </w:r>
      <w:r>
        <w:rPr>
          <w:rFonts w:ascii="Segoe UI Light" w:eastAsia="新細明體" w:hAnsi="Segoe UI Light" w:cs="Segoe UI Light"/>
          <w:kern w:val="0"/>
          <w:sz w:val="22"/>
        </w:rPr>
        <w:t>---</w:t>
      </w:r>
      <w:r w:rsidR="002D62D5">
        <w:rPr>
          <w:rFonts w:ascii="Segoe UI Light" w:eastAsia="新細明體" w:hAnsi="Segoe UI Light" w:cs="Segoe UI Light"/>
          <w:kern w:val="0"/>
          <w:sz w:val="22"/>
        </w:rPr>
        <w:t>------------------------------------------------------------</w:t>
      </w:r>
      <w:r w:rsidR="00493381">
        <w:rPr>
          <w:rFonts w:ascii="Segoe UI Light" w:eastAsia="新細明體" w:hAnsi="Segoe UI Light" w:cs="Segoe UI Light"/>
          <w:kern w:val="0"/>
          <w:sz w:val="22"/>
        </w:rPr>
        <w:t>--------</w:t>
      </w:r>
      <w:r>
        <w:rPr>
          <w:rFonts w:ascii="Segoe UI Light" w:eastAsia="新細明體" w:hAnsi="Segoe UI Light" w:cs="Segoe UI Light"/>
          <w:kern w:val="0"/>
          <w:sz w:val="22"/>
        </w:rPr>
        <w:t>-------------------</w:t>
      </w:r>
    </w:p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tbl>
      <w:tblPr>
        <w:tblStyle w:val="a3"/>
        <w:tblW w:w="10281" w:type="dxa"/>
        <w:tblLook w:val="04A0" w:firstRow="1" w:lastRow="0" w:firstColumn="1" w:lastColumn="0" w:noHBand="0" w:noVBand="1"/>
      </w:tblPr>
      <w:tblGrid>
        <w:gridCol w:w="464"/>
        <w:gridCol w:w="3300"/>
        <w:gridCol w:w="424"/>
        <w:gridCol w:w="2611"/>
        <w:gridCol w:w="426"/>
        <w:gridCol w:w="3056"/>
      </w:tblGrid>
      <w:tr w:rsidR="00EF3E7A" w:rsidTr="0057191C">
        <w:tc>
          <w:tcPr>
            <w:tcW w:w="10281" w:type="dxa"/>
            <w:gridSpan w:val="6"/>
          </w:tcPr>
          <w:p w:rsidR="00EF3E7A" w:rsidRPr="00EF3E7A" w:rsidRDefault="00EF3E7A" w:rsidP="00EF3E7A">
            <w:pPr>
              <w:pStyle w:val="a4"/>
              <w:widowControl/>
              <w:snapToGrid w:val="0"/>
              <w:ind w:leftChars="0" w:left="360"/>
              <w:jc w:val="center"/>
              <w:rPr>
                <w:rFonts w:ascii="Segoe UI Light" w:eastAsia="微軟正黑體" w:hAnsi="Segoe UI Light" w:cs="Segoe UI Light"/>
                <w:b/>
                <w:kern w:val="0"/>
                <w:sz w:val="22"/>
                <w:highlight w:val="yellow"/>
                <w:u w:val="single"/>
              </w:rPr>
            </w:pPr>
            <w:r w:rsidRPr="00EF3E7A">
              <w:rPr>
                <w:rFonts w:ascii="Segoe UI Light" w:eastAsia="微軟正黑體" w:hAnsi="Segoe UI Light" w:cs="Segoe UI Light" w:hint="eastAsia"/>
                <w:b/>
                <w:kern w:val="0"/>
                <w:sz w:val="22"/>
                <w:u w:val="single"/>
                <w:shd w:val="pct15" w:color="auto" w:fill="FFFFFF"/>
              </w:rPr>
              <w:t>專案管理完整流程</w:t>
            </w: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300" w:type="dxa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Introduction </w:t>
            </w: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簡介</w:t>
            </w:r>
            <w:r w:rsidRPr="00EF3E7A">
              <w:rPr>
                <w:rFonts w:ascii="Segoe UI Light" w:eastAsia="微軟正黑體" w:hAnsi="Segoe UI Light" w:cs="Segoe UI Light"/>
                <w:kern w:val="0"/>
                <w:sz w:val="22"/>
              </w:rPr>
              <w:tab/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Strategy </w:t>
            </w: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戰略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</w:tcPr>
          <w:p w:rsidR="00EF3E7A" w:rsidRPr="005F5A9E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5F5A9E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Organization </w:t>
            </w:r>
            <w:r w:rsidRPr="005F5A9E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組織</w:t>
            </w:r>
          </w:p>
        </w:tc>
      </w:tr>
      <w:tr w:rsidR="00EF3E7A" w:rsidTr="00122CD2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300" w:type="dxa"/>
            <w:shd w:val="clear" w:color="auto" w:fill="auto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Define Project</w:t>
            </w: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定義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  <w:shd w:val="clear" w:color="auto" w:fill="auto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A5409F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Estimate</w:t>
            </w:r>
            <w:r w:rsidRPr="00A5409F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預估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  <w:shd w:val="clear" w:color="auto" w:fill="auto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22CD2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Project Networks </w:t>
            </w:r>
            <w:r w:rsidRPr="00122CD2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網圖</w:t>
            </w: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(a)</w:t>
            </w:r>
          </w:p>
        </w:tc>
        <w:tc>
          <w:tcPr>
            <w:tcW w:w="3300" w:type="dxa"/>
          </w:tcPr>
          <w:p w:rsidR="00EF3E7A" w:rsidRPr="00122CD2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  <w:highlight w:val="yellow"/>
              </w:rPr>
            </w:pPr>
            <w:r w:rsidRPr="00122CD2">
              <w:rPr>
                <w:rFonts w:ascii="Segoe UI Light" w:eastAsia="微軟正黑體" w:hAnsi="Segoe UI Light" w:cs="Segoe UI Light" w:hint="eastAsia"/>
                <w:kern w:val="0"/>
                <w:sz w:val="22"/>
                <w:highlight w:val="yellow"/>
              </w:rPr>
              <w:t xml:space="preserve">7.  Managing Risk </w:t>
            </w:r>
            <w:r w:rsidRPr="00122CD2">
              <w:rPr>
                <w:rFonts w:ascii="Segoe UI Light" w:eastAsia="微軟正黑體" w:hAnsi="Segoe UI Light" w:cs="Segoe UI Light" w:hint="eastAsia"/>
                <w:kern w:val="0"/>
                <w:sz w:val="22"/>
                <w:highlight w:val="yellow"/>
              </w:rPr>
              <w:t>風險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2611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(b)</w:t>
            </w:r>
          </w:p>
        </w:tc>
        <w:tc>
          <w:tcPr>
            <w:tcW w:w="3300" w:type="dxa"/>
          </w:tcPr>
          <w:p w:rsidR="00EF3E7A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8.</w:t>
            </w:r>
            <w:r>
              <w:rPr>
                <w:rFonts w:ascii="Segoe UI Light" w:eastAsia="微軟正黑體" w:hAnsi="Segoe UI Light" w:cs="Segoe UI Light"/>
                <w:kern w:val="0"/>
                <w:sz w:val="22"/>
              </w:rPr>
              <w:t xml:space="preserve"> 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Schedule Resouurces&amp;Costs </w:t>
            </w:r>
          </w:p>
          <w:p w:rsidR="00EF3E7A" w:rsidRDefault="00EF3E7A" w:rsidP="00EF3E7A">
            <w:pPr>
              <w:widowControl/>
              <w:snapToGrid w:val="0"/>
              <w:ind w:firstLineChars="200" w:firstLine="44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資源成本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Default="00EF3E7A" w:rsidP="00EF3E7A">
            <w:pPr>
              <w:widowControl/>
              <w:snapToGrid w:val="0"/>
              <w:ind w:left="440" w:hangingChars="200" w:hanging="44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9.Reducing Duration</w:t>
            </w:r>
            <w:r>
              <w:rPr>
                <w:rFonts w:ascii="Segoe UI Light" w:eastAsia="微軟正黑體" w:hAnsi="Segoe UI Light" w:cs="Segoe UI Light"/>
                <w:kern w:val="0"/>
                <w:sz w:val="22"/>
              </w:rPr>
              <w:br/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時間成本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(c)</w:t>
            </w:r>
          </w:p>
        </w:tc>
        <w:tc>
          <w:tcPr>
            <w:tcW w:w="3300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10.Leadership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領導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11.Teams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團隊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12.OutSourcing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外部資源</w:t>
            </w: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300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13.Monitoring Progress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監督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14.Project Closure </w:t>
            </w: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完工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</w:tbl>
    <w:p w:rsidR="009C49F3" w:rsidRDefault="009C49F3" w:rsidP="00122CD2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122CD2" w:rsidRDefault="005F5A9E" w:rsidP="00122CD2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 w:rsidR="00122CD2">
        <w:rPr>
          <w:rFonts w:ascii="Segoe UI Light" w:eastAsia="微軟正黑體" w:hAnsi="Segoe UI Light" w:cs="Segoe UI Light"/>
          <w:kern w:val="0"/>
          <w:sz w:val="22"/>
        </w:rPr>
        <w:t>Risk Management</w:t>
      </w:r>
      <w:r w:rsidR="00122CD2"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 w:rsidR="00122CD2">
        <w:rPr>
          <w:rFonts w:ascii="Segoe UI Light" w:eastAsia="微軟正黑體" w:hAnsi="Segoe UI Light" w:cs="Segoe UI Light" w:hint="eastAsia"/>
          <w:kern w:val="0"/>
          <w:sz w:val="22"/>
        </w:rPr>
        <w:t>風險管理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122CD2" w:rsidRPr="00122CD2" w:rsidRDefault="00122CD2" w:rsidP="00122CD2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122CD2">
        <w:rPr>
          <w:rFonts w:ascii="Segoe UI Light" w:eastAsia="微軟正黑體" w:hAnsi="Segoe UI Light" w:cs="Segoe UI Light" w:hint="eastAsia"/>
          <w:kern w:val="0"/>
          <w:sz w:val="22"/>
        </w:rPr>
        <w:t>主動嘗試識別和管理影響項目成功可能性的內部事件和外部威脅。</w:t>
      </w:r>
    </w:p>
    <w:p w:rsidR="00122CD2" w:rsidRPr="00122CD2" w:rsidRDefault="00122CD2" w:rsidP="00122CD2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 xml:space="preserve">- </w:t>
      </w:r>
      <w:r>
        <w:rPr>
          <w:rFonts w:ascii="Segoe UI Light" w:eastAsia="微軟正黑體" w:hAnsi="Segoe UI Light" w:cs="Segoe UI Light" w:hint="eastAsia"/>
          <w:kern w:val="0"/>
          <w:sz w:val="22"/>
        </w:rPr>
        <w:t>事件</w:t>
      </w:r>
      <w:r w:rsidRPr="00122CD2">
        <w:rPr>
          <w:rFonts w:ascii="Segoe UI Light" w:eastAsia="微軟正黑體" w:hAnsi="Segoe UI Light" w:cs="Segoe UI Light"/>
          <w:kern w:val="0"/>
          <w:sz w:val="22"/>
        </w:rPr>
        <w:t>What can go wrong (risk event).</w:t>
      </w:r>
    </w:p>
    <w:p w:rsidR="00122CD2" w:rsidRPr="00122CD2" w:rsidRDefault="00122CD2" w:rsidP="00122CD2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 xml:space="preserve">- </w:t>
      </w:r>
      <w:r>
        <w:rPr>
          <w:rFonts w:ascii="Segoe UI Light" w:eastAsia="微軟正黑體" w:hAnsi="Segoe UI Light" w:cs="Segoe UI Light" w:hint="eastAsia"/>
          <w:kern w:val="0"/>
          <w:sz w:val="22"/>
        </w:rPr>
        <w:t>後果</w:t>
      </w:r>
      <w:r w:rsidRPr="00122CD2">
        <w:rPr>
          <w:rFonts w:ascii="Segoe UI Light" w:eastAsia="微軟正黑體" w:hAnsi="Segoe UI Light" w:cs="Segoe UI Light"/>
          <w:kern w:val="0"/>
          <w:sz w:val="22"/>
        </w:rPr>
        <w:t>How to minimize the risk event’s impact (consequences).</w:t>
      </w:r>
    </w:p>
    <w:p w:rsidR="00122CD2" w:rsidRPr="00122CD2" w:rsidRDefault="00122CD2" w:rsidP="00122CD2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 xml:space="preserve">- </w:t>
      </w:r>
      <w:r>
        <w:rPr>
          <w:rFonts w:ascii="Segoe UI Light" w:eastAsia="微軟正黑體" w:hAnsi="Segoe UI Light" w:cs="Segoe UI Light" w:hint="eastAsia"/>
          <w:kern w:val="0"/>
          <w:sz w:val="22"/>
        </w:rPr>
        <w:t>預期</w:t>
      </w:r>
      <w:r w:rsidRPr="00122CD2">
        <w:rPr>
          <w:rFonts w:ascii="Segoe UI Light" w:eastAsia="微軟正黑體" w:hAnsi="Segoe UI Light" w:cs="Segoe UI Light"/>
          <w:kern w:val="0"/>
          <w:sz w:val="22"/>
        </w:rPr>
        <w:t>What can be done before an event occurs (anticipation).</w:t>
      </w:r>
    </w:p>
    <w:p w:rsidR="009C49F3" w:rsidRDefault="00122CD2" w:rsidP="00122CD2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 xml:space="preserve">- </w:t>
      </w:r>
      <w:r>
        <w:rPr>
          <w:rFonts w:ascii="Segoe UI Light" w:eastAsia="微軟正黑體" w:hAnsi="Segoe UI Light" w:cs="Segoe UI Light" w:hint="eastAsia"/>
          <w:kern w:val="0"/>
          <w:sz w:val="22"/>
        </w:rPr>
        <w:t>計畫</w:t>
      </w:r>
      <w:r w:rsidRPr="00122CD2">
        <w:rPr>
          <w:rFonts w:ascii="Segoe UI Light" w:eastAsia="微軟正黑體" w:hAnsi="Segoe UI Light" w:cs="Segoe UI Light"/>
          <w:kern w:val="0"/>
          <w:sz w:val="22"/>
        </w:rPr>
        <w:t>What to do when an event occurs (contingency plans).</w:t>
      </w:r>
    </w:p>
    <w:p w:rsidR="00122CD2" w:rsidRDefault="00122CD2" w:rsidP="00122CD2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noProof/>
        </w:rPr>
        <w:drawing>
          <wp:inline distT="0" distB="0" distL="0" distR="0" wp14:anchorId="5E191012" wp14:editId="028A79E7">
            <wp:extent cx="2873096" cy="1762125"/>
            <wp:effectExtent l="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649" cy="17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D2" w:rsidRDefault="00122CD2" w:rsidP="00122CD2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122CD2" w:rsidRDefault="00122CD2" w:rsidP="00122CD2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>
        <w:rPr>
          <w:rFonts w:ascii="Segoe UI Light" w:eastAsia="微軟正黑體" w:hAnsi="Segoe UI Light" w:cs="Segoe UI Light"/>
          <w:kern w:val="0"/>
          <w:sz w:val="22"/>
        </w:rPr>
        <w:t>Benfit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風險管理的優勢】</w:t>
      </w:r>
    </w:p>
    <w:p w:rsidR="00122CD2" w:rsidRPr="00122CD2" w:rsidRDefault="00122CD2" w:rsidP="00122CD2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1.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 w:rsidRPr="00122CD2">
        <w:rPr>
          <w:rFonts w:ascii="Segoe UI Light" w:eastAsia="微軟正黑體" w:hAnsi="Segoe UI Light" w:cs="Segoe UI Light" w:hint="eastAsia"/>
          <w:kern w:val="0"/>
          <w:sz w:val="22"/>
        </w:rPr>
        <w:t>主動而非被動的方法。</w:t>
      </w:r>
    </w:p>
    <w:p w:rsidR="00122CD2" w:rsidRPr="00122CD2" w:rsidRDefault="00122CD2" w:rsidP="00122CD2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2. </w:t>
      </w:r>
      <w:r w:rsidRPr="00122CD2">
        <w:rPr>
          <w:rFonts w:ascii="Segoe UI Light" w:eastAsia="微軟正黑體" w:hAnsi="Segoe UI Light" w:cs="Segoe UI Light" w:hint="eastAsia"/>
          <w:kern w:val="0"/>
          <w:sz w:val="22"/>
        </w:rPr>
        <w:t>減少意外</w:t>
      </w:r>
      <w:r w:rsidR="009C49F3">
        <w:rPr>
          <w:rFonts w:ascii="Segoe UI Light" w:eastAsia="微軟正黑體" w:hAnsi="Segoe UI Light" w:cs="Segoe UI Light" w:hint="eastAsia"/>
          <w:kern w:val="0"/>
          <w:sz w:val="22"/>
        </w:rPr>
        <w:t>(</w:t>
      </w:r>
      <w:r w:rsidR="009C49F3">
        <w:rPr>
          <w:rFonts w:ascii="Segoe UI Light" w:eastAsia="微軟正黑體" w:hAnsi="Segoe UI Light" w:cs="Segoe UI Light"/>
          <w:kern w:val="0"/>
          <w:sz w:val="22"/>
        </w:rPr>
        <w:t>surprises</w:t>
      </w:r>
      <w:r w:rsidR="009C49F3">
        <w:rPr>
          <w:rFonts w:ascii="Segoe UI Light" w:eastAsia="微軟正黑體" w:hAnsi="Segoe UI Light" w:cs="Segoe UI Light" w:hint="eastAsia"/>
          <w:kern w:val="0"/>
          <w:sz w:val="22"/>
        </w:rPr>
        <w:t>)</w:t>
      </w:r>
      <w:r w:rsidRPr="00122CD2">
        <w:rPr>
          <w:rFonts w:ascii="Segoe UI Light" w:eastAsia="微軟正黑體" w:hAnsi="Segoe UI Light" w:cs="Segoe UI Light" w:hint="eastAsia"/>
          <w:kern w:val="0"/>
          <w:sz w:val="22"/>
        </w:rPr>
        <w:t>和負面</w:t>
      </w:r>
      <w:r w:rsidR="009C49F3">
        <w:rPr>
          <w:rFonts w:ascii="Segoe UI Light" w:eastAsia="微軟正黑體" w:hAnsi="Segoe UI Light" w:cs="Segoe UI Light" w:hint="eastAsia"/>
          <w:kern w:val="0"/>
          <w:sz w:val="22"/>
        </w:rPr>
        <w:t>(</w:t>
      </w:r>
      <w:r w:rsidR="009C49F3" w:rsidRPr="009C49F3">
        <w:rPr>
          <w:rFonts w:ascii="Segoe UI Light" w:eastAsia="微軟正黑體" w:hAnsi="Segoe UI Light" w:cs="Segoe UI Light"/>
          <w:kern w:val="0"/>
          <w:sz w:val="22"/>
        </w:rPr>
        <w:t>negative</w:t>
      </w:r>
      <w:r w:rsidR="009C49F3">
        <w:rPr>
          <w:rFonts w:ascii="Segoe UI Light" w:eastAsia="微軟正黑體" w:hAnsi="Segoe UI Light" w:cs="Segoe UI Light" w:hint="eastAsia"/>
          <w:kern w:val="0"/>
          <w:sz w:val="22"/>
        </w:rPr>
        <w:t>)</w:t>
      </w:r>
      <w:r w:rsidRPr="00122CD2">
        <w:rPr>
          <w:rFonts w:ascii="Segoe UI Light" w:eastAsia="微軟正黑體" w:hAnsi="Segoe UI Light" w:cs="Segoe UI Light" w:hint="eastAsia"/>
          <w:kern w:val="0"/>
          <w:sz w:val="22"/>
        </w:rPr>
        <w:t>後果。</w:t>
      </w:r>
    </w:p>
    <w:p w:rsidR="00122CD2" w:rsidRPr="00122CD2" w:rsidRDefault="00122CD2" w:rsidP="00122CD2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3. </w:t>
      </w:r>
      <w:r w:rsidRPr="00122CD2">
        <w:rPr>
          <w:rFonts w:ascii="Segoe UI Light" w:eastAsia="微軟正黑體" w:hAnsi="Segoe UI Light" w:cs="Segoe UI Light" w:hint="eastAsia"/>
          <w:kern w:val="0"/>
          <w:sz w:val="22"/>
        </w:rPr>
        <w:t>準備項目經理以利用適當的風險</w:t>
      </w:r>
      <w:r w:rsidR="009C49F3">
        <w:rPr>
          <w:rFonts w:ascii="Segoe UI Light" w:eastAsia="微軟正黑體" w:hAnsi="Segoe UI Light" w:cs="Segoe UI Light" w:hint="eastAsia"/>
          <w:kern w:val="0"/>
          <w:sz w:val="22"/>
        </w:rPr>
        <w:t>(</w:t>
      </w:r>
      <w:r w:rsidR="009C49F3" w:rsidRPr="009C49F3">
        <w:rPr>
          <w:rFonts w:ascii="Segoe UI Light" w:eastAsia="微軟正黑體" w:hAnsi="Segoe UI Light" w:cs="Segoe UI Light"/>
          <w:kern w:val="0"/>
          <w:sz w:val="22"/>
        </w:rPr>
        <w:t>risks</w:t>
      </w:r>
      <w:r w:rsidR="009C49F3">
        <w:rPr>
          <w:rFonts w:ascii="Segoe UI Light" w:eastAsia="微軟正黑體" w:hAnsi="Segoe UI Light" w:cs="Segoe UI Light" w:hint="eastAsia"/>
          <w:kern w:val="0"/>
          <w:sz w:val="22"/>
        </w:rPr>
        <w:t>)</w:t>
      </w:r>
      <w:r w:rsidRPr="00122CD2">
        <w:rPr>
          <w:rFonts w:ascii="Segoe UI Light" w:eastAsia="微軟正黑體" w:hAnsi="Segoe UI Light" w:cs="Segoe UI Light" w:hint="eastAsia"/>
          <w:kern w:val="0"/>
          <w:sz w:val="22"/>
        </w:rPr>
        <w:t>。</w:t>
      </w:r>
    </w:p>
    <w:p w:rsidR="00122CD2" w:rsidRPr="00122CD2" w:rsidRDefault="00122CD2" w:rsidP="00122CD2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4. </w:t>
      </w:r>
      <w:r w:rsidRPr="00122CD2">
        <w:rPr>
          <w:rFonts w:ascii="Segoe UI Light" w:eastAsia="微軟正黑體" w:hAnsi="Segoe UI Light" w:cs="Segoe UI Light" w:hint="eastAsia"/>
          <w:kern w:val="0"/>
          <w:sz w:val="22"/>
        </w:rPr>
        <w:t>提供對未來的更好控制。</w:t>
      </w:r>
    </w:p>
    <w:p w:rsidR="00122CD2" w:rsidRDefault="00122CD2" w:rsidP="00122CD2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5. </w:t>
      </w:r>
      <w:r w:rsidR="009C49F3">
        <w:rPr>
          <w:rFonts w:ascii="Segoe UI Light" w:eastAsia="微軟正黑體" w:hAnsi="Segoe UI Light" w:cs="Segoe UI Light" w:hint="eastAsia"/>
          <w:kern w:val="0"/>
          <w:sz w:val="22"/>
        </w:rPr>
        <w:t>提高在預算、</w:t>
      </w:r>
      <w:r w:rsidRPr="00122CD2">
        <w:rPr>
          <w:rFonts w:ascii="Segoe UI Light" w:eastAsia="微軟正黑體" w:hAnsi="Segoe UI Light" w:cs="Segoe UI Light" w:hint="eastAsia"/>
          <w:kern w:val="0"/>
          <w:sz w:val="22"/>
        </w:rPr>
        <w:t>時</w:t>
      </w:r>
      <w:r w:rsidR="009C49F3">
        <w:rPr>
          <w:rFonts w:ascii="Segoe UI Light" w:eastAsia="微軟正黑體" w:hAnsi="Segoe UI Light" w:cs="Segoe UI Light" w:hint="eastAsia"/>
          <w:kern w:val="0"/>
          <w:sz w:val="22"/>
        </w:rPr>
        <w:t>間內</w:t>
      </w:r>
      <w:r w:rsidRPr="00122CD2">
        <w:rPr>
          <w:rFonts w:ascii="Segoe UI Light" w:eastAsia="微軟正黑體" w:hAnsi="Segoe UI Light" w:cs="Segoe UI Light" w:hint="eastAsia"/>
          <w:kern w:val="0"/>
          <w:sz w:val="22"/>
        </w:rPr>
        <w:t>達到</w:t>
      </w:r>
      <w:r w:rsidR="009C49F3">
        <w:rPr>
          <w:rFonts w:ascii="Segoe UI Light" w:eastAsia="微軟正黑體" w:hAnsi="Segoe UI Light" w:cs="Segoe UI Light" w:hint="eastAsia"/>
          <w:kern w:val="0"/>
          <w:sz w:val="22"/>
        </w:rPr>
        <w:t>(</w:t>
      </w:r>
      <w:r w:rsidR="009C49F3" w:rsidRPr="009C49F3">
        <w:rPr>
          <w:rFonts w:ascii="Segoe UI Light" w:eastAsia="微軟正黑體" w:hAnsi="Segoe UI Light" w:cs="Segoe UI Light"/>
          <w:kern w:val="0"/>
          <w:sz w:val="22"/>
        </w:rPr>
        <w:t>reaching</w:t>
      </w:r>
      <w:r w:rsidR="009C49F3">
        <w:rPr>
          <w:rFonts w:ascii="Segoe UI Light" w:eastAsia="微軟正黑體" w:hAnsi="Segoe UI Light" w:cs="Segoe UI Light" w:hint="eastAsia"/>
          <w:kern w:val="0"/>
          <w:sz w:val="22"/>
        </w:rPr>
        <w:t>)</w:t>
      </w:r>
      <w:r w:rsidRPr="00122CD2">
        <w:rPr>
          <w:rFonts w:ascii="Segoe UI Light" w:eastAsia="微軟正黑體" w:hAnsi="Segoe UI Light" w:cs="Segoe UI Light" w:hint="eastAsia"/>
          <w:kern w:val="0"/>
          <w:sz w:val="22"/>
        </w:rPr>
        <w:t>項目績效目標的機會。</w:t>
      </w:r>
    </w:p>
    <w:p w:rsidR="009C49F3" w:rsidRDefault="009C49F3" w:rsidP="00122CD2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9C49F3" w:rsidRDefault="009C49F3" w:rsidP="00122CD2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>
        <w:rPr>
          <w:rFonts w:ascii="Segoe UI Light" w:eastAsia="微軟正黑體" w:hAnsi="Segoe UI Light" w:cs="Segoe UI Light" w:hint="eastAsia"/>
          <w:kern w:val="0"/>
          <w:sz w:val="22"/>
        </w:rPr>
        <w:t>S</w:t>
      </w:r>
      <w:r>
        <w:rPr>
          <w:rFonts w:ascii="Segoe UI Light" w:eastAsia="微軟正黑體" w:hAnsi="Segoe UI Light" w:cs="Segoe UI Light"/>
          <w:kern w:val="0"/>
          <w:sz w:val="22"/>
        </w:rPr>
        <w:t>tep</w:t>
      </w:r>
      <w:r>
        <w:rPr>
          <w:rFonts w:ascii="Segoe UI Light" w:eastAsia="微軟正黑體" w:hAnsi="Segoe UI Light" w:cs="Segoe UI Light" w:hint="eastAsia"/>
          <w:kern w:val="0"/>
          <w:sz w:val="22"/>
        </w:rPr>
        <w:t>步驟】</w:t>
      </w:r>
    </w:p>
    <w:p w:rsidR="009C49F3" w:rsidRPr="009C49F3" w:rsidRDefault="009C49F3" w:rsidP="009C49F3">
      <w:pPr>
        <w:widowControl/>
        <w:snapToGrid w:val="0"/>
        <w:rPr>
          <w:rFonts w:ascii="Segoe UI Light" w:eastAsia="微軟正黑體" w:hAnsi="Segoe UI Light" w:cs="Segoe UI Light"/>
          <w:b/>
          <w:kern w:val="0"/>
          <w:sz w:val="22"/>
        </w:rPr>
      </w:pPr>
      <w:r w:rsidRPr="009C49F3">
        <w:rPr>
          <w:rFonts w:ascii="Segoe UI Light" w:eastAsia="微軟正黑體" w:hAnsi="Segoe UI Light" w:cs="Segoe UI Light"/>
          <w:b/>
          <w:kern w:val="0"/>
          <w:sz w:val="22"/>
        </w:rPr>
        <w:t xml:space="preserve">Step 1: </w:t>
      </w:r>
      <w:r w:rsidRPr="009C49F3">
        <w:rPr>
          <w:rFonts w:ascii="Segoe UI Light" w:eastAsia="微軟正黑體" w:hAnsi="Segoe UI Light" w:cs="Segoe UI Light" w:hint="eastAsia"/>
          <w:b/>
          <w:kern w:val="0"/>
          <w:sz w:val="22"/>
        </w:rPr>
        <w:t>風險識別</w:t>
      </w:r>
      <w:r w:rsidRPr="009C49F3">
        <w:rPr>
          <w:rFonts w:ascii="Segoe UI Light" w:eastAsia="微軟正黑體" w:hAnsi="Segoe UI Light" w:cs="Segoe UI Light"/>
          <w:b/>
          <w:kern w:val="0"/>
          <w:sz w:val="22"/>
        </w:rPr>
        <w:t>Risk Identification</w:t>
      </w:r>
    </w:p>
    <w:p w:rsidR="009C49F3" w:rsidRDefault="009C49F3" w:rsidP="009C49F3">
      <w:pPr>
        <w:widowControl/>
        <w:snapToGrid w:val="0"/>
        <w:ind w:firstLine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通過思考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問題識別和風險分析生成可能的風險列表。先是宏觀風險，然後是特定事件</w:t>
      </w:r>
    </w:p>
    <w:p w:rsidR="009C49F3" w:rsidRDefault="009C49F3" w:rsidP="009C49F3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9C49F3" w:rsidRPr="009C49F3" w:rsidRDefault="009C49F3" w:rsidP="009C49F3">
      <w:pPr>
        <w:widowControl/>
        <w:snapToGrid w:val="0"/>
        <w:rPr>
          <w:rFonts w:ascii="Segoe UI Light" w:eastAsia="微軟正黑體" w:hAnsi="Segoe UI Light" w:cs="Segoe UI Light"/>
          <w:b/>
          <w:kern w:val="0"/>
          <w:sz w:val="22"/>
        </w:rPr>
      </w:pPr>
      <w:r w:rsidRPr="009C49F3">
        <w:rPr>
          <w:rFonts w:ascii="Segoe UI Light" w:eastAsia="微軟正黑體" w:hAnsi="Segoe UI Light" w:cs="Segoe UI Light"/>
          <w:b/>
          <w:kern w:val="0"/>
          <w:sz w:val="22"/>
        </w:rPr>
        <w:t xml:space="preserve">Step 2: </w:t>
      </w:r>
      <w:r w:rsidRPr="009C49F3">
        <w:rPr>
          <w:rFonts w:ascii="Segoe UI Light" w:eastAsia="微軟正黑體" w:hAnsi="Segoe UI Light" w:cs="Segoe UI Light" w:hint="eastAsia"/>
          <w:b/>
          <w:kern w:val="0"/>
          <w:sz w:val="22"/>
        </w:rPr>
        <w:t>風險評估</w:t>
      </w:r>
      <w:r w:rsidRPr="009C49F3">
        <w:rPr>
          <w:rFonts w:ascii="Segoe UI Light" w:eastAsia="微軟正黑體" w:hAnsi="Segoe UI Light" w:cs="Segoe UI Light"/>
          <w:b/>
          <w:kern w:val="0"/>
          <w:sz w:val="22"/>
        </w:rPr>
        <w:t>Risk Assessment</w:t>
      </w:r>
    </w:p>
    <w:p w:rsidR="009C49F3" w:rsidRDefault="009C49F3" w:rsidP="009C49F3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事件概率和影響的情景分析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風險評估矩陣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</w:p>
    <w:p w:rsidR="009C49F3" w:rsidRDefault="009C49F3" w:rsidP="009C49F3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失效分析（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FMEA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）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概率分析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決策樹，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NPV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和</w:t>
      </w:r>
      <w:r>
        <w:rPr>
          <w:rFonts w:ascii="Segoe UI Light" w:eastAsia="微軟正黑體" w:hAnsi="Segoe UI Light" w:cs="Segoe UI Light" w:hint="eastAsia"/>
          <w:kern w:val="0"/>
          <w:sz w:val="22"/>
        </w:rPr>
        <w:t>PERT</w:t>
      </w:r>
    </w:p>
    <w:p w:rsidR="009C49F3" w:rsidRDefault="009C49F3" w:rsidP="009C49F3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9C49F3" w:rsidRDefault="009C49F3" w:rsidP="009C49F3">
      <w:pPr>
        <w:widowControl/>
        <w:snapToGrid w:val="0"/>
        <w:ind w:firstLine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lastRenderedPageBreak/>
        <w:t xml:space="preserve">FMEA </w:t>
      </w:r>
      <w:r>
        <w:rPr>
          <w:rFonts w:ascii="Segoe UI Light" w:eastAsia="微軟正黑體" w:hAnsi="Segoe UI Light" w:cs="Segoe UI Light" w:hint="eastAsia"/>
          <w:kern w:val="0"/>
          <w:sz w:val="22"/>
        </w:rPr>
        <w:t>的矩陣量表：</w:t>
      </w:r>
    </w:p>
    <w:p w:rsidR="009C49F3" w:rsidRDefault="009C49F3" w:rsidP="009C49F3">
      <w:pPr>
        <w:widowControl/>
        <w:snapToGrid w:val="0"/>
        <w:ind w:firstLine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noProof/>
          <w:kern w:val="0"/>
          <w:sz w:val="22"/>
        </w:rPr>
        <w:drawing>
          <wp:inline distT="0" distB="0" distL="0" distR="0">
            <wp:extent cx="3348858" cy="2333625"/>
            <wp:effectExtent l="0" t="0" r="444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087" cy="233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9F3" w:rsidRDefault="009C49F3" w:rsidP="009C49F3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9C49F3" w:rsidRPr="009C49F3" w:rsidRDefault="009C49F3" w:rsidP="009C49F3">
      <w:pPr>
        <w:widowControl/>
        <w:snapToGrid w:val="0"/>
        <w:rPr>
          <w:rFonts w:ascii="Segoe UI Light" w:eastAsia="微軟正黑體" w:hAnsi="Segoe UI Light" w:cs="Segoe UI Light"/>
          <w:b/>
          <w:kern w:val="0"/>
          <w:sz w:val="22"/>
        </w:rPr>
      </w:pPr>
      <w:r w:rsidRPr="009C49F3">
        <w:rPr>
          <w:rFonts w:ascii="Segoe UI Light" w:eastAsia="微軟正黑體" w:hAnsi="Segoe UI Light" w:cs="Segoe UI Light"/>
          <w:b/>
          <w:kern w:val="0"/>
          <w:sz w:val="22"/>
        </w:rPr>
        <w:t xml:space="preserve">Step 3: </w:t>
      </w:r>
      <w:r w:rsidRPr="009C49F3">
        <w:rPr>
          <w:rFonts w:ascii="Segoe UI Light" w:eastAsia="微軟正黑體" w:hAnsi="Segoe UI Light" w:cs="Segoe UI Light" w:hint="eastAsia"/>
          <w:b/>
          <w:kern w:val="0"/>
          <w:sz w:val="22"/>
        </w:rPr>
        <w:t>風險應對</w:t>
      </w:r>
      <w:r w:rsidRPr="009C49F3">
        <w:rPr>
          <w:rFonts w:ascii="Segoe UI Light" w:eastAsia="微軟正黑體" w:hAnsi="Segoe UI Light" w:cs="Segoe UI Light"/>
          <w:b/>
          <w:kern w:val="0"/>
          <w:sz w:val="22"/>
        </w:rPr>
        <w:t>Risk Response Development</w:t>
      </w:r>
    </w:p>
    <w:p w:rsidR="009C49F3" w:rsidRDefault="009C49F3" w:rsidP="009C49F3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降低風險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減少</w:t>
      </w:r>
      <w:r>
        <w:rPr>
          <w:rFonts w:ascii="Segoe UI Light" w:eastAsia="微軟正黑體" w:hAnsi="Segoe UI Light" w:cs="Segoe UI Light" w:hint="eastAsia"/>
          <w:kern w:val="0"/>
          <w:sz w:val="22"/>
        </w:rPr>
        <w:t>可能性、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減少</w:t>
      </w:r>
      <w:r>
        <w:rPr>
          <w:rFonts w:ascii="Segoe UI Light" w:eastAsia="微軟正黑體" w:hAnsi="Segoe UI Light" w:cs="Segoe UI Light" w:hint="eastAsia"/>
          <w:kern w:val="0"/>
          <w:sz w:val="22"/>
        </w:rPr>
        <w:t>影響、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避免風險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消除風險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轉移風險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</w:p>
    <w:p w:rsidR="009C49F3" w:rsidRDefault="009C49F3" w:rsidP="009C49F3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風險轉嫁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建立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BOOT</w:t>
      </w:r>
      <w:r>
        <w:rPr>
          <w:rFonts w:ascii="Segoe UI Light" w:eastAsia="微軟正黑體" w:hAnsi="Segoe UI Light" w:cs="Segoe UI Light" w:hint="eastAsia"/>
          <w:kern w:val="0"/>
          <w:sz w:val="22"/>
        </w:rPr>
        <w:t>規定、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保持風險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做出有意識的決定接受風險。</w:t>
      </w:r>
    </w:p>
    <w:p w:rsidR="009C49F3" w:rsidRPr="009C49F3" w:rsidRDefault="009C49F3" w:rsidP="009C49F3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9C49F3">
        <w:rPr>
          <w:rFonts w:ascii="Segoe UI Light" w:eastAsia="微軟正黑體" w:hAnsi="Segoe UI Light" w:cs="Segoe UI Light"/>
          <w:kern w:val="0"/>
          <w:sz w:val="22"/>
        </w:rPr>
        <w:t>Exploit</w:t>
      </w:r>
    </w:p>
    <w:p w:rsidR="009C49F3" w:rsidRDefault="009C49F3" w:rsidP="009C49F3">
      <w:pPr>
        <w:widowControl/>
        <w:snapToGrid w:val="0"/>
        <w:ind w:leftChars="200" w:left="480" w:firstLine="480"/>
        <w:rPr>
          <w:rFonts w:ascii="Segoe UI Light" w:eastAsia="微軟正黑體" w:hAnsi="Segoe UI Light" w:cs="Segoe UI Light"/>
          <w:kern w:val="0"/>
          <w:sz w:val="22"/>
        </w:rPr>
      </w:pP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尋求消除與確保它確實發生的機會相關的不確定性。</w:t>
      </w:r>
    </w:p>
    <w:p w:rsidR="009C49F3" w:rsidRPr="009C49F3" w:rsidRDefault="009C49F3" w:rsidP="009C49F3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9C49F3">
        <w:rPr>
          <w:rFonts w:ascii="Segoe UI Light" w:eastAsia="微軟正黑體" w:hAnsi="Segoe UI Light" w:cs="Segoe UI Light"/>
          <w:kern w:val="0"/>
          <w:sz w:val="22"/>
        </w:rPr>
        <w:t>Share</w:t>
      </w:r>
    </w:p>
    <w:p w:rsidR="009C49F3" w:rsidRDefault="009C49F3" w:rsidP="009C49F3">
      <w:pPr>
        <w:widowControl/>
        <w:snapToGrid w:val="0"/>
        <w:ind w:leftChars="200" w:left="480" w:firstLine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將機會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所有權分配給最能夠抓住機會以獲得項目利益的另一方。</w:t>
      </w:r>
    </w:p>
    <w:p w:rsidR="009C49F3" w:rsidRDefault="009C49F3" w:rsidP="009C49F3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Enhance</w:t>
      </w:r>
    </w:p>
    <w:p w:rsidR="009C49F3" w:rsidRDefault="009C49F3" w:rsidP="009C49F3">
      <w:pPr>
        <w:widowControl/>
        <w:snapToGrid w:val="0"/>
        <w:ind w:leftChars="200" w:left="480" w:firstLine="480"/>
        <w:rPr>
          <w:rFonts w:ascii="Segoe UI Light" w:eastAsia="微軟正黑體" w:hAnsi="Segoe UI Light" w:cs="Segoe UI Light"/>
          <w:kern w:val="0"/>
          <w:sz w:val="22"/>
        </w:rPr>
      </w:pP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採取行動增加機會的可能性和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/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或積極影響。</w:t>
      </w:r>
    </w:p>
    <w:p w:rsidR="009C49F3" w:rsidRDefault="009C49F3" w:rsidP="009C49F3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Accept</w:t>
      </w:r>
    </w:p>
    <w:p w:rsidR="009C49F3" w:rsidRDefault="009C49F3" w:rsidP="009C49F3">
      <w:pPr>
        <w:widowControl/>
        <w:snapToGrid w:val="0"/>
        <w:ind w:leftChars="200" w:left="480" w:firstLine="480"/>
        <w:rPr>
          <w:rFonts w:ascii="Segoe UI Light" w:eastAsia="微軟正黑體" w:hAnsi="Segoe UI Light" w:cs="Segoe UI Light"/>
          <w:kern w:val="0"/>
          <w:sz w:val="22"/>
        </w:rPr>
      </w:pP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願意利用機會，如果它發生，但不採取行動追求它。</w:t>
      </w:r>
      <w:r>
        <w:rPr>
          <w:noProof/>
        </w:rPr>
        <w:drawing>
          <wp:inline distT="0" distB="0" distL="0" distR="0" wp14:anchorId="7CA9076C" wp14:editId="205A3C1B">
            <wp:extent cx="5179869" cy="1552575"/>
            <wp:effectExtent l="0" t="0" r="1905" b="0"/>
            <wp:docPr id="150533" name="Picture 5" descr="0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3" name="Picture 5" descr="07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34" cy="155364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C49F3" w:rsidRDefault="009C49F3" w:rsidP="009C49F3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9C49F3" w:rsidRPr="009C49F3" w:rsidRDefault="009C49F3" w:rsidP="009C49F3">
      <w:pPr>
        <w:widowControl/>
        <w:snapToGrid w:val="0"/>
        <w:rPr>
          <w:rFonts w:ascii="Segoe UI Light" w:eastAsia="微軟正黑體" w:hAnsi="Segoe UI Light" w:cs="Segoe UI Light"/>
          <w:b/>
          <w:kern w:val="0"/>
          <w:sz w:val="22"/>
        </w:rPr>
      </w:pPr>
      <w:r w:rsidRPr="009C49F3">
        <w:rPr>
          <w:rFonts w:ascii="Segoe UI Light" w:eastAsia="微軟正黑體" w:hAnsi="Segoe UI Light" w:cs="Segoe UI Light"/>
          <w:b/>
          <w:kern w:val="0"/>
          <w:sz w:val="22"/>
        </w:rPr>
        <w:t xml:space="preserve">Step 4: </w:t>
      </w:r>
      <w:r>
        <w:rPr>
          <w:rFonts w:ascii="Segoe UI Light" w:eastAsia="微軟正黑體" w:hAnsi="Segoe UI Light" w:cs="Segoe UI Light" w:hint="eastAsia"/>
          <w:b/>
          <w:kern w:val="0"/>
          <w:sz w:val="22"/>
        </w:rPr>
        <w:t>風險應對控制</w:t>
      </w:r>
      <w:r w:rsidRPr="009C49F3">
        <w:rPr>
          <w:rFonts w:ascii="Segoe UI Light" w:eastAsia="微軟正黑體" w:hAnsi="Segoe UI Light" w:cs="Segoe UI Light"/>
          <w:b/>
          <w:kern w:val="0"/>
          <w:sz w:val="22"/>
        </w:rPr>
        <w:t>Risk Response Control</w:t>
      </w:r>
    </w:p>
    <w:p w:rsidR="009C49F3" w:rsidRPr="009C49F3" w:rsidRDefault="009C49F3" w:rsidP="009C49F3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  <w:r w:rsidRPr="009C49F3">
        <w:rPr>
          <w:rFonts w:ascii="Segoe UI Light" w:eastAsia="微軟正黑體" w:hAnsi="Segoe UI Light" w:cs="Segoe UI Light"/>
          <w:kern w:val="0"/>
          <w:sz w:val="22"/>
        </w:rPr>
        <w:t>Risk control</w:t>
      </w:r>
    </w:p>
    <w:p w:rsidR="009C49F3" w:rsidRPr="009C49F3" w:rsidRDefault="009C49F3" w:rsidP="009C49F3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執行風險應對策略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監控觸發事件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啟動應急計劃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注意新的風險</w:t>
      </w:r>
    </w:p>
    <w:p w:rsidR="009C49F3" w:rsidRPr="009C49F3" w:rsidRDefault="009C49F3" w:rsidP="009C49F3">
      <w:pPr>
        <w:widowControl/>
        <w:snapToGrid w:val="0"/>
        <w:ind w:firstLine="240"/>
        <w:rPr>
          <w:rFonts w:ascii="Segoe UI Light" w:eastAsia="微軟正黑體" w:hAnsi="Segoe UI Light" w:cs="Segoe UI Light"/>
          <w:kern w:val="0"/>
          <w:sz w:val="22"/>
        </w:rPr>
      </w:pPr>
      <w:r w:rsidRPr="009C49F3">
        <w:rPr>
          <w:rFonts w:ascii="Segoe UI Light" w:eastAsia="微軟正黑體" w:hAnsi="Segoe UI Light" w:cs="Segoe UI Light"/>
          <w:kern w:val="0"/>
          <w:sz w:val="22"/>
        </w:rPr>
        <w:t>Establishing a Change Management System</w:t>
      </w:r>
    </w:p>
    <w:p w:rsidR="009C49F3" w:rsidRDefault="009C49F3" w:rsidP="009C49F3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監控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跟踪和報告風險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培養開放的組織環境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重複風險識別練習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、</w:t>
      </w:r>
      <w:r w:rsidRPr="009C49F3">
        <w:rPr>
          <w:rFonts w:ascii="Segoe UI Light" w:eastAsia="微軟正黑體" w:hAnsi="Segoe UI Light" w:cs="Segoe UI Light" w:hint="eastAsia"/>
          <w:kern w:val="0"/>
          <w:sz w:val="22"/>
        </w:rPr>
        <w:t>記錄風險管理的責任</w:t>
      </w:r>
    </w:p>
    <w:p w:rsidR="00BE2BA6" w:rsidRDefault="00BE2BA6" w:rsidP="009C49F3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</w:p>
    <w:p w:rsidR="00BE2BA6" w:rsidRDefault="00BE2BA6" w:rsidP="009C49F3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</w:p>
    <w:p w:rsidR="00BE2BA6" w:rsidRDefault="00BE2BA6" w:rsidP="00BE2BA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>
        <w:rPr>
          <w:rFonts w:ascii="Segoe UI Light" w:eastAsia="微軟正黑體" w:hAnsi="Segoe UI Light" w:cs="Segoe UI Light" w:hint="eastAsia"/>
          <w:kern w:val="0"/>
          <w:sz w:val="22"/>
        </w:rPr>
        <w:t>P</w:t>
      </w:r>
      <w:r>
        <w:rPr>
          <w:rFonts w:ascii="Segoe UI Light" w:eastAsia="微軟正黑體" w:hAnsi="Segoe UI Light" w:cs="Segoe UI Light"/>
          <w:kern w:val="0"/>
          <w:sz w:val="22"/>
        </w:rPr>
        <w:t>ERT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計畫評核技術】</w:t>
      </w:r>
    </w:p>
    <w:p w:rsidR="00BE2BA6" w:rsidRDefault="00BE2BA6" w:rsidP="00BE2BA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ab/>
      </w:r>
      <w:r w:rsidRPr="00BE2BA6">
        <w:rPr>
          <w:rFonts w:ascii="Segoe UI Light" w:eastAsia="微軟正黑體" w:hAnsi="Segoe UI Light" w:cs="Segoe UI Light" w:hint="eastAsia"/>
          <w:kern w:val="0"/>
          <w:sz w:val="22"/>
        </w:rPr>
        <w:t>PERT</w:t>
      </w:r>
      <w:r w:rsidRPr="00BE2BA6">
        <w:rPr>
          <w:rFonts w:ascii="Segoe UI Light" w:eastAsia="微軟正黑體" w:hAnsi="Segoe UI Light" w:cs="Segoe UI Light" w:hint="eastAsia"/>
          <w:kern w:val="0"/>
          <w:sz w:val="22"/>
        </w:rPr>
        <w:t>是一種計畫專案管理的主要工具，可作為監督與控制專案進度的基礎；</w:t>
      </w:r>
    </w:p>
    <w:p w:rsidR="00BE2BA6" w:rsidRDefault="00BE2BA6" w:rsidP="00BE2BA6">
      <w:pPr>
        <w:widowControl/>
        <w:snapToGrid w:val="0"/>
        <w:ind w:firstLine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針對計畫的執行進度進行評估和查核的技術，</w:t>
      </w:r>
      <w:r w:rsidRPr="00BE2BA6">
        <w:rPr>
          <w:rFonts w:ascii="Segoe UI Light" w:eastAsia="微軟正黑體" w:hAnsi="Segoe UI Light" w:cs="Segoe UI Light" w:hint="eastAsia"/>
          <w:kern w:val="0"/>
          <w:sz w:val="22"/>
        </w:rPr>
        <w:t>利用作業流程圖</w:t>
      </w:r>
      <w:r w:rsidRPr="00BE2BA6">
        <w:rPr>
          <w:rFonts w:ascii="Segoe UI Light" w:eastAsia="微軟正黑體" w:hAnsi="Segoe UI Light" w:cs="Segoe UI Light" w:hint="eastAsia"/>
          <w:kern w:val="0"/>
          <w:sz w:val="22"/>
        </w:rPr>
        <w:t>(Project FlowChart)</w:t>
      </w:r>
      <w:r w:rsidRPr="00BE2BA6">
        <w:rPr>
          <w:rFonts w:ascii="Segoe UI Light" w:eastAsia="微軟正黑體" w:hAnsi="Segoe UI Light" w:cs="Segoe UI Light" w:hint="eastAsia"/>
          <w:kern w:val="0"/>
          <w:sz w:val="22"/>
        </w:rPr>
        <w:t>的方式，</w:t>
      </w:r>
    </w:p>
    <w:p w:rsidR="00BE2BA6" w:rsidRDefault="00BE2BA6" w:rsidP="00BE2BA6">
      <w:pPr>
        <w:widowControl/>
        <w:snapToGrid w:val="0"/>
        <w:ind w:firstLine="480"/>
        <w:rPr>
          <w:rFonts w:ascii="Segoe UI Light" w:eastAsia="微軟正黑體" w:hAnsi="Segoe UI Light" w:cs="Segoe UI Light" w:hint="eastAsia"/>
          <w:kern w:val="0"/>
          <w:sz w:val="22"/>
        </w:rPr>
      </w:pPr>
      <w:r w:rsidRPr="00BE2BA6">
        <w:rPr>
          <w:rFonts w:ascii="Segoe UI Light" w:eastAsia="微軟正黑體" w:hAnsi="Segoe UI Light" w:cs="Segoe UI Light" w:hint="eastAsia"/>
          <w:kern w:val="0"/>
          <w:sz w:val="22"/>
        </w:rPr>
        <w:t>來標示出整個計劃中每一種作業的項目，與各作業之間的相互關係，有利於工程進行中進度的控制</w:t>
      </w:r>
      <w:r w:rsidRPr="00BE2BA6"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 w:rsidRPr="00BE2BA6">
        <w:rPr>
          <w:rFonts w:ascii="Segoe UI Light" w:eastAsia="微軟正黑體" w:hAnsi="Segoe UI Light" w:cs="Segoe UI Light" w:hint="eastAsia"/>
          <w:kern w:val="0"/>
          <w:sz w:val="22"/>
        </w:rPr>
        <w:t>。</w:t>
      </w:r>
    </w:p>
    <w:p w:rsidR="00BE2BA6" w:rsidRDefault="00BE2BA6" w:rsidP="00BE2BA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noProof/>
        </w:rPr>
        <w:lastRenderedPageBreak/>
        <w:drawing>
          <wp:inline distT="0" distB="0" distL="0" distR="0">
            <wp:extent cx="4499113" cy="3495675"/>
            <wp:effectExtent l="0" t="0" r="0" b="0"/>
            <wp:docPr id="16" name="圖片 16" descr="åç1.png - æªåé¡ç¸ç°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åç1.png - æªåé¡ç¸ç°¿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93" cy="349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A6" w:rsidRDefault="00BE2BA6" w:rsidP="00BE2BA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BE2BA6" w:rsidRDefault="00BE2BA6" w:rsidP="00BE2BA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Hypothetical Network </w:t>
      </w:r>
      <w:r>
        <w:rPr>
          <w:rFonts w:ascii="Segoe UI Light" w:eastAsia="微軟正黑體" w:hAnsi="Segoe UI Light" w:cs="Segoe UI Light" w:hint="eastAsia"/>
          <w:kern w:val="0"/>
          <w:sz w:val="22"/>
        </w:rPr>
        <w:t>網絡圖】</w:t>
      </w:r>
    </w:p>
    <w:p w:rsidR="00BE2BA6" w:rsidRDefault="00BE2BA6" w:rsidP="00BE2BA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noProof/>
        </w:rPr>
        <w:drawing>
          <wp:inline distT="0" distB="0" distL="0" distR="0" wp14:anchorId="4424E493" wp14:editId="5E0FCCC5">
            <wp:extent cx="3856072" cy="20002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554" cy="20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A6" w:rsidRDefault="00BE2BA6" w:rsidP="00BE2BA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BE2BA6" w:rsidRDefault="00BE2BA6" w:rsidP="00BE2BA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</w:p>
    <w:p w:rsidR="00BE2BA6" w:rsidRPr="00BE2BA6" w:rsidRDefault="00BE2BA6" w:rsidP="00BE2BA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noProof/>
        </w:rPr>
        <w:drawing>
          <wp:inline distT="0" distB="0" distL="0" distR="0" wp14:anchorId="1CF8EB46" wp14:editId="1C441B5C">
            <wp:extent cx="3695652" cy="2247900"/>
            <wp:effectExtent l="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188" cy="224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BA6" w:rsidRPr="00BE2BA6" w:rsidSect="00F91E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408" w:rsidRDefault="00C55408" w:rsidP="00E86A7C">
      <w:r>
        <w:separator/>
      </w:r>
    </w:p>
  </w:endnote>
  <w:endnote w:type="continuationSeparator" w:id="0">
    <w:p w:rsidR="00C55408" w:rsidRDefault="00C55408" w:rsidP="00E8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408" w:rsidRDefault="00C55408" w:rsidP="00E86A7C">
      <w:r>
        <w:separator/>
      </w:r>
    </w:p>
  </w:footnote>
  <w:footnote w:type="continuationSeparator" w:id="0">
    <w:p w:rsidR="00C55408" w:rsidRDefault="00C55408" w:rsidP="00E86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D7D62"/>
    <w:multiLevelType w:val="hybridMultilevel"/>
    <w:tmpl w:val="1D16385A"/>
    <w:lvl w:ilvl="0" w:tplc="21E6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3036AD"/>
    <w:multiLevelType w:val="hybridMultilevel"/>
    <w:tmpl w:val="A0F6779A"/>
    <w:lvl w:ilvl="0" w:tplc="D228D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958E5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BEECE3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A22D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BB81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EBC1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0D63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1046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DD03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6"/>
    <w:rsid w:val="000342AD"/>
    <w:rsid w:val="000954DE"/>
    <w:rsid w:val="000B75AC"/>
    <w:rsid w:val="00122CD2"/>
    <w:rsid w:val="00161CAE"/>
    <w:rsid w:val="00292CAD"/>
    <w:rsid w:val="002D62D5"/>
    <w:rsid w:val="002F276C"/>
    <w:rsid w:val="002F44DB"/>
    <w:rsid w:val="003F17F0"/>
    <w:rsid w:val="004340D6"/>
    <w:rsid w:val="0046619C"/>
    <w:rsid w:val="00472A4C"/>
    <w:rsid w:val="00493381"/>
    <w:rsid w:val="004F6367"/>
    <w:rsid w:val="005A76D7"/>
    <w:rsid w:val="005F5A9E"/>
    <w:rsid w:val="00741192"/>
    <w:rsid w:val="00760FA1"/>
    <w:rsid w:val="007E122C"/>
    <w:rsid w:val="009C49F3"/>
    <w:rsid w:val="00A03860"/>
    <w:rsid w:val="00A5409F"/>
    <w:rsid w:val="00BC56A1"/>
    <w:rsid w:val="00BE2BA6"/>
    <w:rsid w:val="00C55408"/>
    <w:rsid w:val="00D16F61"/>
    <w:rsid w:val="00E86A7C"/>
    <w:rsid w:val="00EF3E7A"/>
    <w:rsid w:val="00F43095"/>
    <w:rsid w:val="00F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D40CD"/>
  <w15:chartTrackingRefBased/>
  <w15:docId w15:val="{EE156437-DFB1-49E6-8943-84BBEF20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91E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493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3E7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86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86A7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86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86A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628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5057">
          <w:marLeft w:val="34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465">
          <w:marLeft w:val="99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9118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011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2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344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639">
          <w:marLeft w:val="99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79987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355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312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057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11</cp:revision>
  <cp:lastPrinted>2019-03-17T13:32:00Z</cp:lastPrinted>
  <dcterms:created xsi:type="dcterms:W3CDTF">2019-02-23T19:43:00Z</dcterms:created>
  <dcterms:modified xsi:type="dcterms:W3CDTF">2019-04-21T16:33:00Z</dcterms:modified>
</cp:coreProperties>
</file>