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ae48d902c0104902" /></Relationships>
</file>

<file path=word/document.xml><?xml version="1.0" encoding="utf-8"?>
<w:document xmlns:r="http://schemas.openxmlformats.org/officeDocument/2006/relationships" xmlns:w="http://schemas.openxmlformats.org/wordprocessingml/2006/main">
  <w:body>
    <w:p>
      <w:pPr>
        <w:spacing w:before="1200"/>
      </w:pPr>
      <w:r>
        <w:t/>
      </w:r>
    </w:p>
    <w:p>
      <w:pPr>
        <w:jc w:val="center"/>
      </w:pPr>
      <w:r>
        <w:rPr>
          <w:b/>
          <w:color w:val="1e3a5f"/>
          <w:sz w:val="72"/>
        </w:rPr>
        <w:t>REVENANT v23</w:t>
      </w:r>
    </w:p>
    <w:p>
      <w:pPr>
        <w:jc w:val="center"/>
      </w:pPr>
      <w:r>
        <w:rPr>
          <w:b/>
          <w:color w:val="c9a227"/>
          <w:sz w:val="40"/>
        </w:rPr>
        <w:t>Go-To-Market Blueprint</w:t>
      </w:r>
    </w:p>
    <w:p>
      <w:pPr>
        <w:jc w:val="center"/>
      </w:pPr>
      <w:r>
        <w:rPr>
          <w:color w:val="475569"/>
          <w:sz w:val="28"/>
        </w:rPr>
        <w:t>Financial Valuation Report</w:t>
      </w:r>
    </w:p>
    <w:p>
      <w:pPr>
        <w:spacing w:before="300"/>
        <w:jc w:val="center"/>
      </w:pPr>
      <w:r>
        <w:rPr>
          <w:color w:val="94a3b8"/>
          <w:sz w:val="24"/>
        </w:rPr>
        <w:t>Sovereign AI Governance Core for Uzbekistan &amp; Kazakhstan Fintech</w:t>
      </w:r>
    </w:p>
    <w:p>
      <w:pPr>
        <w:pBdr>
          <w:bottom w:val="single" w:color="c9a227" w:sz="12" w:space="1"/>
        </w:pBdr>
        <w:spacing w:before="500" w:after="500"/>
        <w:jc w:val="center"/>
      </w:pPr>
    </w:p>
    <w:p>
      <w:pPr>
        <w:jc w:val="center"/>
      </w:pPr>
      <w:r>
        <w:rPr>
          <w:color w:val="475569"/>
          <w:sz w:val="22"/>
        </w:rPr>
        <w:t>Classification: CONFIDENTIAL - INVESTOR DECK</w:t>
      </w:r>
    </w:p>
    <w:p>
      <w:pPr>
        <w:jc w:val="center"/>
      </w:pPr>
      <w:r>
        <w:rPr>
          <w:color w:val="475569"/>
          <w:sz w:val="22"/>
        </w:rPr>
        <w:t>Date: February 7, 2026</w:t>
      </w:r>
    </w:p>
    <w:p>
      <w:pPr>
        <w:jc w:val="center"/>
      </w:pPr>
      <w:r>
        <w:rPr>
          <w:color w:val="475569"/>
          <w:sz w:val="22"/>
        </w:rPr>
        <w:t>Markets: Uzbekistan (Primary), Kazakhstan (Secondary)</w:t>
      </w:r>
    </w:p>
    <w:p>
      <w:pPr>
        <w:pStyle w:val="Heading1"/>
      </w:pPr>
      <w:r>
        <w:t>Executive Summary</w:t>
      </w:r>
    </w:p>
    <w:p>
      <w:pPr>
        <w:jc w:val="both"/>
      </w:pPr>
      <w:r>
        <w:t>Revenant v23 is not a chatbot. It is a Self-Auditing Transaction Layer that bridges the gap between LLM intelligence and strict banking regulations. Engineered for the Central Asian fintech market, it provides sovereign AI governance with W3C Distributed Tracing, SHA-256 Forensic Sealing, and automated SAR (Suspicious Activity Report) generation.</w:t>
      </w:r>
    </w:p>
    <w:p>
      <w:pPr>
        <w:pStyle w:val="Heading2"/>
      </w:pPr>
      <w:r>
        <w:t>Key Value Propositions</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3000"/>
        <w:gridCol w:w="6000"/>
      </w:tblGrid>
      <w:tr>
        <w:tc>
          <w:tcPr>
            <w:tcW w:w="0" w:type="auto"/>
            <w:shd w:val="clear" w:fill="f1f5f9"/>
          </w:tcPr>
          <w:p>
            <w:r>
              <w:b/>
              <w:t>Metric</w:t>
            </w:r>
          </w:p>
        </w:tc>
        <w:tc>
          <w:tcPr>
            <w:tcW w:w="0" w:type="auto"/>
            <w:shd w:val="clear" w:fill="f1f5f9"/>
          </w:tcPr>
          <w:p>
            <w:r>
              <w:b/>
              <w:t>Value</w:t>
            </w:r>
          </w:p>
        </w:tc>
      </w:tr>
      <w:tr>
        <w:tc>
          <w:tcPr>
            <w:tcW w:w="0" w:type="auto"/>
          </w:tcPr>
          <w:p>
            <w:r>
              <w:t>Stress Test Result</w:t>
            </w:r>
          </w:p>
        </w:tc>
        <w:tc>
          <w:tcPr>
            <w:tcW w:w="0" w:type="auto"/>
          </w:tcPr>
          <w:p>
            <w:r>
              <w:t>$50k threshold breach blocked</w:t>
            </w:r>
          </w:p>
        </w:tc>
      </w:tr>
      <w:tr>
        <w:tc>
          <w:tcPr>
            <w:tcW w:w="0" w:type="auto"/>
          </w:tcPr>
          <w:p>
            <w:r>
              <w:t>Identity Confidence</w:t>
            </w:r>
          </w:p>
        </w:tc>
        <w:tc>
          <w:tcPr>
            <w:tcW w:w="0" w:type="auto"/>
          </w:tcPr>
          <w:p>
            <w:r>
              <w:t>0.92 maintained during attack</w:t>
            </w:r>
          </w:p>
        </w:tc>
      </w:tr>
      <w:tr>
        <w:tc>
          <w:tcPr>
            <w:tcW w:w="0" w:type="auto"/>
          </w:tcPr>
          <w:p>
            <w:r>
              <w:t>ROI Multiplier</w:t>
            </w:r>
          </w:p>
        </w:tc>
        <w:tc>
          <w:tcPr>
            <w:tcW w:w="0" w:type="auto"/>
          </w:tcPr>
          <w:p>
            <w:r>
              <w:t>5.00x (10,000 UZS savings/ticket)</w:t>
            </w:r>
          </w:p>
        </w:tc>
      </w:tr>
      <w:tr>
        <w:tc>
          <w:tcPr>
            <w:tcW w:w="0" w:type="auto"/>
          </w:tcPr>
          <w:p>
            <w:r>
              <w:t>Compliance Standard</w:t>
            </w:r>
          </w:p>
        </w:tc>
        <w:tc>
          <w:tcPr>
            <w:tcW w:w="0" w:type="auto"/>
          </w:tcPr>
          <w:p>
            <w:r>
              <w:t>LRU-1115 (Uzbekistan AI Law)</w:t>
            </w:r>
          </w:p>
        </w:tc>
      </w:tr>
      <w:tr>
        <w:tc>
          <w:tcPr>
            <w:tcW w:w="0" w:type="auto"/>
          </w:tcPr>
          <w:p>
            <w:r>
              <w:t>Forensic Standard</w:t>
            </w:r>
          </w:p>
        </w:tc>
        <w:tc>
          <w:tcPr>
            <w:tcW w:w="0" w:type="auto"/>
          </w:tcPr>
          <w:p>
            <w:r>
              <w:t>WORM-compliant SHA-256 sealing</w:t>
            </w:r>
          </w:p>
        </w:tc>
      </w:tr>
      <w:tr>
        <w:tc>
          <w:tcPr>
            <w:tcW w:w="0" w:type="auto"/>
          </w:tcPr>
          <w:p>
            <w:r>
              <w:t>Target Market</w:t>
            </w:r>
          </w:p>
        </w:tc>
        <w:tc>
          <w:tcPr>
            <w:tcW w:w="0" w:type="auto"/>
          </w:tcPr>
          <w:p>
            <w:r>
              <w:t>Tier-1 Banks in Uzbekistan/Kazakhstan</w:t>
            </w:r>
          </w:p>
        </w:tc>
      </w:tr>
    </w:tbl>
    <w:p>
      <w:pPr>
        <w:pStyle w:val="Heading2"/>
      </w:pPr>
      <w:r>
        <w:t>Investment Thesis</w:t>
      </w:r>
    </w:p>
    <w:p>
      <w:pPr>
        <w:spacing w:before="60" w:after="60"/>
        <w:ind w:left="720" w:hanging="360"/>
      </w:pPr>
      <w:r>
        <w:t>• Regulatory Tailwind: Uzbekistan's LRU-1115 mandates human-in-the-loop for AI decisions in banking</w:t>
      </w:r>
    </w:p>
    <w:p>
      <w:pPr>
        <w:spacing w:before="60" w:after="60"/>
        <w:ind w:left="720" w:hanging="360"/>
      </w:pPr>
      <w:r>
        <w:t>• Data Sovereignty Requirement: Biometric data must be localized, excluding most global SaaS players</w:t>
      </w:r>
    </w:p>
    <w:p>
      <w:pPr>
        <w:spacing w:before="60" w:after="60"/>
        <w:ind w:left="720" w:hanging="360"/>
      </w:pPr>
      <w:r>
        <w:t>• Cost Arbitrage: 5x ROI vs. manual processing, with automated audit trails</w:t>
      </w:r>
    </w:p>
    <w:p>
      <w:pPr>
        <w:spacing w:before="60" w:after="60"/>
        <w:ind w:left="720" w:hanging="360"/>
      </w:pPr>
      <w:r>
        <w:t>• Competitive Moat: Only solution with native Uzbek/Russian/English code-switching</w:t>
      </w:r>
    </w:p>
    <w:p>
      <w:pPr>
        <w:pStyle w:val="Heading1"/>
      </w:pPr>
      <w:r>
        <w:t>Task 1: The Sovereign Hit List (Uzbekistan 2026)</w:t>
      </w:r>
    </w:p>
    <w:p>
      <w:pPr>
        <w:jc w:val="both"/>
      </w:pPr>
      <w:r>
        <w:t>The following 10 high-value targets represent the optimal entry points for Revenant v23 in the Uzbekistan market. Each target has been analyzed for specific 2026 friction points that align with our sovereign AI governance capabilities.</w:t>
      </w:r>
    </w:p>
    <w:p>
      <w:pPr>
        <w:pStyle w:val="Heading2"/>
      </w:pPr>
      <w:r>
        <w:t>Category 1: Digital Challengers</w:t>
      </w:r>
    </w:p>
    <w:p>
      <w:pPr>
        <w:pStyle w:val="Heading3"/>
      </w:pPr>
      <w:r>
        <w:t>Target 1: TBC Bank Uzbekistan</w:t>
      </w:r>
    </w:p>
    <w:p>
      <w:pPr>
        <w:spacing w:before="60" w:after="60"/>
        <w:ind w:left="720" w:hanging="360"/>
      </w:pPr>
      <w:r>
        <w:t>• Profile: Georgian digital bank expanding aggressively in Uzbekistan</w:t>
      </w:r>
    </w:p>
    <w:p>
      <w:pPr>
        <w:spacing w:before="60" w:after="60"/>
        <w:ind w:left="720" w:hanging="360"/>
      </w:pPr>
      <w:r>
        <w:t>• 2026 Pain Point: Dynamic bilingual debt collection (UZ/RU switching) with compliance audit trails</w:t>
      </w:r>
    </w:p>
    <w:p>
      <w:pPr>
        <w:spacing w:before="60" w:after="60"/>
        <w:ind w:left="720" w:hanging="360"/>
      </w:pPr>
      <w:r>
        <w:t>• Decision Maker: CTO / Head of Digital Transformation</w:t>
      </w:r>
    </w:p>
    <w:p>
      <w:pPr>
        <w:spacing w:before="60" w:after="60"/>
        <w:ind w:left="720" w:hanging="360"/>
      </w:pPr>
      <w:r>
        <w:t>• Entry Angle: Automated SAR generation for cross-border transactions</w:t>
      </w:r>
    </w:p>
    <w:p>
      <w:pPr>
        <w:spacing w:before="60" w:after="60"/>
        <w:ind w:left="720" w:hanging="360"/>
      </w:pPr>
      <w:r>
        <w:t>• Deal Size Estimate: $80k - $120k source buyout</w:t>
      </w:r>
    </w:p>
    <w:p>
      <w:pPr>
        <w:pStyle w:val="Heading3"/>
      </w:pPr>
      <w:r>
        <w:t>Target 2: Anorbank</w:t>
      </w:r>
    </w:p>
    <w:p>
      <w:pPr>
        <w:spacing w:before="60" w:after="60"/>
        <w:ind w:left="720" w:hanging="360"/>
      </w:pPr>
      <w:r>
        <w:t>• Profile: Newly licensed digital bank with strong tech focus</w:t>
      </w:r>
    </w:p>
    <w:p>
      <w:pPr>
        <w:spacing w:before="60" w:after="60"/>
        <w:ind w:left="720" w:hanging="360"/>
      </w:pPr>
      <w:r>
        <w:t>• 2026 Pain Point: Building compliance infrastructure from scratch (LRU-1115 deadline pressure)</w:t>
      </w:r>
    </w:p>
    <w:p>
      <w:pPr>
        <w:spacing w:before="60" w:after="60"/>
        <w:ind w:left="720" w:hanging="360"/>
      </w:pPr>
      <w:r>
        <w:t>• Decision Maker: Chief Innovation Officer</w:t>
      </w:r>
    </w:p>
    <w:p>
      <w:pPr>
        <w:spacing w:before="60" w:after="60"/>
        <w:ind w:left="720" w:hanging="360"/>
      </w:pPr>
      <w:r>
        <w:t>• Entry Angle: Turnkey AI governance stack with fast deployment</w:t>
      </w:r>
    </w:p>
    <w:p>
      <w:pPr>
        <w:spacing w:before="60" w:after="60"/>
        <w:ind w:left="720" w:hanging="360"/>
      </w:pPr>
      <w:r>
        <w:t>• Deal Size Estimate: $50k - $80k source buyout</w:t>
      </w:r>
    </w:p>
    <w:p>
      <w:pPr>
        <w:pStyle w:val="Heading3"/>
      </w:pPr>
      <w:r>
        <w:t>Target 3: Uzum Bank</w:t>
      </w:r>
    </w:p>
    <w:p>
      <w:pPr>
        <w:spacing w:before="60" w:after="60"/>
        <w:ind w:left="720" w:hanging="360"/>
      </w:pPr>
      <w:r>
        <w:t>• Profile: E-commerce giant Uzum's fintech arm</w:t>
      </w:r>
    </w:p>
    <w:p>
      <w:pPr>
        <w:spacing w:before="60" w:after="60"/>
        <w:ind w:left="720" w:hanging="360"/>
      </w:pPr>
      <w:r>
        <w:t>• 2026 Pain Point: Merchant dispute resolution at scale (10k+ tickets/month)</w:t>
      </w:r>
    </w:p>
    <w:p>
      <w:pPr>
        <w:spacing w:before="60" w:after="60"/>
        <w:ind w:left="720" w:hanging="360"/>
      </w:pPr>
      <w:r>
        <w:t>• Decision Maker: VP of Operations</w:t>
      </w:r>
    </w:p>
    <w:p>
      <w:pPr>
        <w:spacing w:before="60" w:after="60"/>
        <w:ind w:left="720" w:hanging="360"/>
      </w:pPr>
      <w:r>
        <w:t>• Entry Angle: ROI-sharing model based on clerk cost savings</w:t>
      </w:r>
    </w:p>
    <w:p>
      <w:pPr>
        <w:spacing w:before="60" w:after="60"/>
        <w:ind w:left="720" w:hanging="360"/>
      </w:pPr>
      <w:r>
        <w:t>• Deal Size Estimate: $5k/month SaaS + 10% savings share</w:t>
      </w:r>
    </w:p>
    <w:p>
      <w:pPr>
        <w:pStyle w:val="Heading3"/>
      </w:pPr>
      <w:r>
        <w:t>Target 4: Hayot Bank</w:t>
      </w:r>
    </w:p>
    <w:p>
      <w:pPr>
        <w:spacing w:before="60" w:after="60"/>
        <w:ind w:left="720" w:hanging="360"/>
      </w:pPr>
      <w:r>
        <w:t>• Profile: Digital-first bank targeting millennials</w:t>
      </w:r>
    </w:p>
    <w:p>
      <w:pPr>
        <w:spacing w:before="60" w:after="60"/>
        <w:ind w:left="720" w:hanging="360"/>
      </w:pPr>
      <w:r>
        <w:t>• 2026 Pain Point: Voice biometric authentication for mobile banking</w:t>
      </w:r>
    </w:p>
    <w:p>
      <w:pPr>
        <w:spacing w:before="60" w:after="60"/>
        <w:ind w:left="720" w:hanging="360"/>
      </w:pPr>
      <w:r>
        <w:t>• Decision Maker: Head of Product</w:t>
      </w:r>
    </w:p>
    <w:p>
      <w:pPr>
        <w:spacing w:before="60" w:after="60"/>
        <w:ind w:left="720" w:hanging="360"/>
      </w:pPr>
      <w:r>
        <w:t>• Entry Angle: Golden Vector voice print comparison system</w:t>
      </w:r>
    </w:p>
    <w:p>
      <w:pPr>
        <w:spacing w:before="60" w:after="60"/>
        <w:ind w:left="720" w:hanging="360"/>
      </w:pPr>
      <w:r>
        <w:t>• Deal Size Estimate: $60k - $100k source buyout</w:t>
      </w:r>
    </w:p>
    <w:p>
      <w:pPr>
        <w:pStyle w:val="Heading2"/>
      </w:pPr>
      <w:r>
        <w:t>Category 2: Traditional Giants</w:t>
      </w:r>
    </w:p>
    <w:p>
      <w:pPr>
        <w:pStyle w:val="Heading3"/>
      </w:pPr>
      <w:r>
        <w:t>Target 5: National Bank of Uzbekistan (NBU)</w:t>
      </w:r>
    </w:p>
    <w:p>
      <w:pPr>
        <w:spacing w:before="60" w:after="60"/>
        <w:ind w:left="720" w:hanging="360"/>
      </w:pPr>
      <w:r>
        <w:t>• Profile: State-owned, largest bank by assets</w:t>
      </w:r>
    </w:p>
    <w:p>
      <w:pPr>
        <w:spacing w:before="60" w:after="60"/>
        <w:ind w:left="720" w:hanging="360"/>
      </w:pPr>
      <w:r>
        <w:t>• 2026 Pain Point: Compliance with Feb 2026 biometric data localization laws</w:t>
      </w:r>
    </w:p>
    <w:p>
      <w:pPr>
        <w:spacing w:before="60" w:after="60"/>
        <w:ind w:left="720" w:hanging="360"/>
      </w:pPr>
      <w:r>
        <w:t>• Decision Maker: Deputy Chairman (Technology)</w:t>
      </w:r>
    </w:p>
    <w:p>
      <w:pPr>
        <w:spacing w:before="60" w:after="60"/>
        <w:ind w:left="720" w:hanging="360"/>
      </w:pPr>
      <w:r>
        <w:t>• Entry Angle: Sovereign infrastructure with on-prem deployment</w:t>
      </w:r>
    </w:p>
    <w:p>
      <w:pPr>
        <w:spacing w:before="60" w:after="60"/>
        <w:ind w:left="720" w:hanging="360"/>
      </w:pPr>
      <w:r>
        <w:t>• Deal Size Estimate: $150k - $300k enterprise license</w:t>
      </w:r>
    </w:p>
    <w:p>
      <w:pPr>
        <w:pStyle w:val="Heading3"/>
      </w:pPr>
      <w:r>
        <w:t>Target 6: Ipoteka-Bank</w:t>
      </w:r>
    </w:p>
    <w:p>
      <w:pPr>
        <w:spacing w:before="60" w:after="60"/>
        <w:ind w:left="720" w:hanging="360"/>
      </w:pPr>
      <w:r>
        <w:t>• Profile: Mortgage and retail banking leader</w:t>
      </w:r>
    </w:p>
    <w:p>
      <w:pPr>
        <w:spacing w:before="60" w:after="60"/>
        <w:ind w:left="720" w:hanging="360"/>
      </w:pPr>
      <w:r>
        <w:t>• 2026 Pain Point: Loan application fraud detection with explainable AI</w:t>
      </w:r>
    </w:p>
    <w:p>
      <w:pPr>
        <w:spacing w:before="60" w:after="60"/>
        <w:ind w:left="720" w:hanging="360"/>
      </w:pPr>
      <w:r>
        <w:t>• Decision Maker: Head of Risk Management</w:t>
      </w:r>
    </w:p>
    <w:p>
      <w:pPr>
        <w:spacing w:before="60" w:after="60"/>
        <w:ind w:left="720" w:hanging="360"/>
      </w:pPr>
      <w:r>
        <w:t>• Entry Angle: Forensic audit trails for regulatory examinations</w:t>
      </w:r>
    </w:p>
    <w:p>
      <w:pPr>
        <w:spacing w:before="60" w:after="60"/>
        <w:ind w:left="720" w:hanging="360"/>
      </w:pPr>
      <w:r>
        <w:t>• Deal Size Estimate: $100k - $180k source buyout</w:t>
      </w:r>
    </w:p>
    <w:p>
      <w:pPr>
        <w:pStyle w:val="Heading3"/>
      </w:pPr>
      <w:r>
        <w:t>Target 7: Qishloq Qurilish Bank</w:t>
      </w:r>
    </w:p>
    <w:p>
      <w:pPr>
        <w:spacing w:before="60" w:after="60"/>
        <w:ind w:left="720" w:hanging="360"/>
      </w:pPr>
      <w:r>
        <w:t>• Profile: Agricultural and rural banking specialist</w:t>
      </w:r>
    </w:p>
    <w:p>
      <w:pPr>
        <w:spacing w:before="60" w:after="60"/>
        <w:ind w:left="720" w:hanging="360"/>
      </w:pPr>
      <w:r>
        <w:t>• 2026 Pain Point: Low digital literacy customer support (voice-first)</w:t>
      </w:r>
    </w:p>
    <w:p>
      <w:pPr>
        <w:spacing w:before="60" w:after="60"/>
        <w:ind w:left="720" w:hanging="360"/>
      </w:pPr>
      <w:r>
        <w:t>• Decision Maker: Head of Retail Banking</w:t>
      </w:r>
    </w:p>
    <w:p>
      <w:pPr>
        <w:spacing w:before="60" w:after="60"/>
        <w:ind w:left="720" w:hanging="360"/>
      </w:pPr>
      <w:r>
        <w:t>• Entry Angle: Voice-native AI with Uzbek dialect support</w:t>
      </w:r>
    </w:p>
    <w:p>
      <w:pPr>
        <w:spacing w:before="60" w:after="60"/>
        <w:ind w:left="720" w:hanging="360"/>
      </w:pPr>
      <w:r>
        <w:t>• Deal Size Estimate: $70k - $110k source buyout</w:t>
      </w:r>
    </w:p>
    <w:p>
      <w:pPr>
        <w:pStyle w:val="Heading3"/>
      </w:pPr>
      <w:r>
        <w:t>Target 8: Turon Bank</w:t>
      </w:r>
    </w:p>
    <w:p>
      <w:pPr>
        <w:spacing w:before="60" w:after="60"/>
        <w:ind w:left="720" w:hanging="360"/>
      </w:pPr>
      <w:r>
        <w:t>• Profile: Established universal bank</w:t>
      </w:r>
    </w:p>
    <w:p>
      <w:pPr>
        <w:spacing w:before="60" w:after="60"/>
        <w:ind w:left="720" w:hanging="360"/>
      </w:pPr>
      <w:r>
        <w:t>• 2026 Pain Point: Legacy system integration with modern AI</w:t>
      </w:r>
    </w:p>
    <w:p>
      <w:pPr>
        <w:spacing w:before="60" w:after="60"/>
        <w:ind w:left="720" w:hanging="360"/>
      </w:pPr>
      <w:r>
        <w:t>• Decision Maker: CTO</w:t>
      </w:r>
    </w:p>
    <w:p>
      <w:pPr>
        <w:spacing w:before="60" w:after="60"/>
        <w:ind w:left="720" w:hanging="360"/>
      </w:pPr>
      <w:r>
        <w:t>• Entry Angle: n8n-based integration layer (no rip-and-replace)</w:t>
      </w:r>
    </w:p>
    <w:p>
      <w:pPr>
        <w:spacing w:before="60" w:after="60"/>
        <w:ind w:left="720" w:hanging="360"/>
      </w:pPr>
      <w:r>
        <w:t>• Deal Size Estimate: $80k - $130k source buyout</w:t>
      </w:r>
    </w:p>
    <w:p>
      <w:pPr>
        <w:pStyle w:val="Heading2"/>
      </w:pPr>
      <w:r>
        <w:t>Category 3: Payment Ecosystems</w:t>
      </w:r>
    </w:p>
    <w:p>
      <w:pPr>
        <w:pStyle w:val="Heading3"/>
      </w:pPr>
      <w:r>
        <w:t>Target 9: Payme</w:t>
      </w:r>
    </w:p>
    <w:p>
      <w:pPr>
        <w:spacing w:before="60" w:after="60"/>
        <w:ind w:left="720" w:hanging="360"/>
      </w:pPr>
      <w:r>
        <w:t>• Profile: Leading payment aggregator (40%+ market share)</w:t>
      </w:r>
    </w:p>
    <w:p>
      <w:pPr>
        <w:spacing w:before="60" w:after="60"/>
        <w:ind w:left="720" w:hanging="360"/>
      </w:pPr>
      <w:r>
        <w:t>• 2026 Pain Point: Merchant KYC automation with audit trails</w:t>
      </w:r>
    </w:p>
    <w:p>
      <w:pPr>
        <w:spacing w:before="60" w:after="60"/>
        <w:ind w:left="720" w:hanging="360"/>
      </w:pPr>
      <w:r>
        <w:t>• Decision Maker: Chief Product Officer</w:t>
      </w:r>
    </w:p>
    <w:p>
      <w:pPr>
        <w:spacing w:before="60" w:after="60"/>
        <w:ind w:left="720" w:hanging="360"/>
      </w:pPr>
      <w:r>
        <w:t>• Entry Angle: Automated compliance documentation for CBU</w:t>
      </w:r>
    </w:p>
    <w:p>
      <w:pPr>
        <w:spacing w:before="60" w:after="60"/>
        <w:ind w:left="720" w:hanging="360"/>
      </w:pPr>
      <w:r>
        <w:t>• Deal Size Estimate: $4k - $6k/month SaaS</w:t>
      </w:r>
    </w:p>
    <w:p>
      <w:pPr>
        <w:pStyle w:val="Heading3"/>
      </w:pPr>
      <w:r>
        <w:t>Target 10: CLICK</w:t>
      </w:r>
    </w:p>
    <w:p>
      <w:pPr>
        <w:spacing w:before="60" w:after="60"/>
        <w:ind w:left="720" w:hanging="360"/>
      </w:pPr>
      <w:r>
        <w:t>• Profile: Major payment system with government ties</w:t>
      </w:r>
    </w:p>
    <w:p>
      <w:pPr>
        <w:spacing w:before="60" w:after="60"/>
        <w:ind w:left="720" w:hanging="360"/>
      </w:pPr>
      <w:r>
        <w:t>• 2026 Pain Point: Real-time transaction monitoring for AML</w:t>
      </w:r>
    </w:p>
    <w:p>
      <w:pPr>
        <w:spacing w:before="60" w:after="60"/>
        <w:ind w:left="720" w:hanging="360"/>
      </w:pPr>
      <w:r>
        <w:t>• Decision Maker: Head of Compliance</w:t>
      </w:r>
    </w:p>
    <w:p>
      <w:pPr>
        <w:spacing w:before="60" w:after="60"/>
        <w:ind w:left="720" w:hanging="360"/>
      </w:pPr>
      <w:r>
        <w:t>• Entry Angle: W3C tracing integration with existing monitoring</w:t>
      </w:r>
    </w:p>
    <w:p>
      <w:pPr>
        <w:spacing w:before="60" w:after="60"/>
        <w:ind w:left="720" w:hanging="360"/>
      </w:pPr>
      <w:r>
        <w:t>• Deal Size Estimate: $5k - $8k/month SaaS</w:t>
      </w:r>
    </w:p>
    <w:p>
      <w:pPr>
        <w:pStyle w:val="Heading2"/>
      </w:pPr>
      <w:r>
        <w:t>Summary Matrix</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1800"/>
        <w:gridCol w:w="1200"/>
        <w:gridCol w:w="3000"/>
        <w:gridCol w:w="1500"/>
        <w:gridCol w:w="1500"/>
      </w:tblGrid>
      <w:tr>
        <w:tc>
          <w:tcPr>
            <w:tcW w:w="0" w:type="auto"/>
          </w:tcPr>
          <w:p>
            <w:r>
              <w:t>Target</w:t>
            </w:r>
          </w:p>
        </w:tc>
        <w:tc>
          <w:tcPr>
            <w:tcW w:w="0" w:type="auto"/>
          </w:tcPr>
          <w:p>
            <w:r>
              <w:t>Type</w:t>
            </w:r>
          </w:p>
        </w:tc>
        <w:tc>
          <w:tcPr>
            <w:tcW w:w="0" w:type="auto"/>
          </w:tcPr>
          <w:p>
            <w:r>
              <w:t>Pain Point</w:t>
            </w:r>
          </w:p>
        </w:tc>
        <w:tc>
          <w:tcPr>
            <w:tcW w:w="0" w:type="auto"/>
          </w:tcPr>
          <w:p>
            <w:r>
              <w:t>Deal Size</w:t>
            </w:r>
          </w:p>
        </w:tc>
        <w:tc>
          <w:tcPr>
            <w:tcW w:w="0" w:type="auto"/>
          </w:tcPr>
          <w:p>
            <w:r>
              <w:rPr>
                <w:b/>
                <w:color w:val="475569"/>
              </w:rPr>
              <w:t>Priority</w:t>
            </w:r>
          </w:p>
        </w:tc>
      </w:tr>
      <w:tr>
        <w:tc>
          <w:tcPr>
            <w:tcW w:w="0" w:type="auto"/>
          </w:tcPr>
          <w:p>
            <w:r>
              <w:t>TBC Bank UZ</w:t>
            </w:r>
          </w:p>
        </w:tc>
        <w:tc>
          <w:tcPr>
            <w:tcW w:w="0" w:type="auto"/>
          </w:tcPr>
          <w:p>
            <w:r>
              <w:t>Digital</w:t>
            </w:r>
          </w:p>
        </w:tc>
        <w:tc>
          <w:tcPr>
            <w:tcW w:w="0" w:type="auto"/>
          </w:tcPr>
          <w:p>
            <w:r>
              <w:t>Bilingual debt collection</w:t>
            </w:r>
          </w:p>
        </w:tc>
        <w:tc>
          <w:tcPr>
            <w:tcW w:w="0" w:type="auto"/>
          </w:tcPr>
          <w:p>
            <w:r>
              <w:t>$80-120k</w:t>
            </w:r>
          </w:p>
        </w:tc>
        <w:tc>
          <w:tcPr>
            <w:tcW w:w="0" w:type="auto"/>
          </w:tcPr>
          <w:p>
            <w:r>
              <w:rPr>
                <w:b/>
                <w:color w:val="047857"/>
              </w:rPr>
              <w:t>HIGH</w:t>
            </w:r>
          </w:p>
        </w:tc>
      </w:tr>
      <w:tr>
        <w:tc>
          <w:tcPr>
            <w:tcW w:w="0" w:type="auto"/>
          </w:tcPr>
          <w:p>
            <w:r>
              <w:t>Anorbank</w:t>
            </w:r>
          </w:p>
        </w:tc>
        <w:tc>
          <w:tcPr>
            <w:tcW w:w="0" w:type="auto"/>
          </w:tcPr>
          <w:p>
            <w:r>
              <w:t>Digital</w:t>
            </w:r>
          </w:p>
        </w:tc>
        <w:tc>
          <w:tcPr>
            <w:tcW w:w="0" w:type="auto"/>
          </w:tcPr>
          <w:p>
            <w:r>
              <w:t>LRU-1115 compliance</w:t>
            </w:r>
          </w:p>
        </w:tc>
        <w:tc>
          <w:tcPr>
            <w:tcW w:w="0" w:type="auto"/>
          </w:tcPr>
          <w:p>
            <w:r>
              <w:t>$50-80k</w:t>
            </w:r>
          </w:p>
        </w:tc>
        <w:tc>
          <w:tcPr>
            <w:tcW w:w="0" w:type="auto"/>
          </w:tcPr>
          <w:p>
            <w:r>
              <w:rPr>
                <w:b/>
                <w:color w:val="047857"/>
              </w:rPr>
              <w:t>HIGH</w:t>
            </w:r>
          </w:p>
        </w:tc>
      </w:tr>
      <w:tr>
        <w:tc>
          <w:tcPr>
            <w:tcW w:w="0" w:type="auto"/>
          </w:tcPr>
          <w:p>
            <w:r>
              <w:t>Uzum Bank</w:t>
            </w:r>
          </w:p>
        </w:tc>
        <w:tc>
          <w:tcPr>
            <w:tcW w:w="0" w:type="auto"/>
          </w:tcPr>
          <w:p>
            <w:r>
              <w:t>Digital</w:t>
            </w:r>
          </w:p>
        </w:tc>
        <w:tc>
          <w:tcPr>
            <w:tcW w:w="0" w:type="auto"/>
          </w:tcPr>
          <w:p>
            <w:r>
              <w:t>Merchant disputes</w:t>
            </w:r>
          </w:p>
        </w:tc>
        <w:tc>
          <w:tcPr>
            <w:tcW w:w="0" w:type="auto"/>
          </w:tcPr>
          <w:p>
            <w:r>
              <w:t>$5k/mo</w:t>
            </w:r>
          </w:p>
        </w:tc>
        <w:tc>
          <w:tcPr>
            <w:tcW w:w="0" w:type="auto"/>
          </w:tcPr>
          <w:p>
            <w:r>
              <w:rPr>
                <w:b/>
                <w:color w:val="475569"/>
              </w:rPr>
              <w:t>MEDIUM</w:t>
            </w:r>
          </w:p>
        </w:tc>
      </w:tr>
      <w:tr>
        <w:tc>
          <w:tcPr>
            <w:tcW w:w="0" w:type="auto"/>
          </w:tcPr>
          <w:p>
            <w:r>
              <w:t>Hayot Bank</w:t>
            </w:r>
          </w:p>
        </w:tc>
        <w:tc>
          <w:tcPr>
            <w:tcW w:w="0" w:type="auto"/>
          </w:tcPr>
          <w:p>
            <w:r>
              <w:t>Digital</w:t>
            </w:r>
          </w:p>
        </w:tc>
        <w:tc>
          <w:tcPr>
            <w:tcW w:w="0" w:type="auto"/>
          </w:tcPr>
          <w:p>
            <w:r>
              <w:t>Voice biometric</w:t>
            </w:r>
          </w:p>
        </w:tc>
        <w:tc>
          <w:tcPr>
            <w:tcW w:w="0" w:type="auto"/>
          </w:tcPr>
          <w:p>
            <w:r>
              <w:t>$60-100k</w:t>
            </w:r>
          </w:p>
        </w:tc>
        <w:tc>
          <w:tcPr>
            <w:tcW w:w="0" w:type="auto"/>
          </w:tcPr>
          <w:p>
            <w:r>
              <w:rPr>
                <w:b/>
                <w:color w:val="475569"/>
              </w:rPr>
              <w:t>MEDIUM</w:t>
            </w:r>
          </w:p>
        </w:tc>
      </w:tr>
      <w:tr>
        <w:tc>
          <w:tcPr>
            <w:tcW w:w="0" w:type="auto"/>
          </w:tcPr>
          <w:p>
            <w:r>
              <w:t>NBU</w:t>
            </w:r>
          </w:p>
        </w:tc>
        <w:tc>
          <w:tcPr>
            <w:tcW w:w="0" w:type="auto"/>
          </w:tcPr>
          <w:p>
            <w:r>
              <w:t>Traditional</w:t>
            </w:r>
          </w:p>
        </w:tc>
        <w:tc>
          <w:tcPr>
            <w:tcW w:w="0" w:type="auto"/>
          </w:tcPr>
          <w:p>
            <w:r>
              <w:t>Biometric localization</w:t>
            </w:r>
          </w:p>
        </w:tc>
        <w:tc>
          <w:tcPr>
            <w:tcW w:w="0" w:type="auto"/>
          </w:tcPr>
          <w:p>
            <w:r>
              <w:t>$150-300k</w:t>
            </w:r>
          </w:p>
        </w:tc>
        <w:tc>
          <w:tcPr>
            <w:tcW w:w="0" w:type="auto"/>
          </w:tcPr>
          <w:p>
            <w:r>
              <w:rPr>
                <w:b/>
                <w:color w:val="dc2626"/>
              </w:rPr>
              <w:t>CRITICAL</w:t>
            </w:r>
          </w:p>
        </w:tc>
      </w:tr>
      <w:tr>
        <w:tc>
          <w:tcPr>
            <w:tcW w:w="0" w:type="auto"/>
          </w:tcPr>
          <w:p>
            <w:r>
              <w:t>Ipoteka-Bank</w:t>
            </w:r>
          </w:p>
        </w:tc>
        <w:tc>
          <w:tcPr>
            <w:tcW w:w="0" w:type="auto"/>
          </w:tcPr>
          <w:p>
            <w:r>
              <w:t>Traditional</w:t>
            </w:r>
          </w:p>
        </w:tc>
        <w:tc>
          <w:tcPr>
            <w:tcW w:w="0" w:type="auto"/>
          </w:tcPr>
          <w:p>
            <w:r>
              <w:t>Fraud detection</w:t>
            </w:r>
          </w:p>
        </w:tc>
        <w:tc>
          <w:tcPr>
            <w:tcW w:w="0" w:type="auto"/>
          </w:tcPr>
          <w:p>
            <w:r>
              <w:t>$100-180k</w:t>
            </w:r>
          </w:p>
        </w:tc>
        <w:tc>
          <w:tcPr>
            <w:tcW w:w="0" w:type="auto"/>
          </w:tcPr>
          <w:p>
            <w:r>
              <w:rPr>
                <w:b/>
                <w:color w:val="047857"/>
              </w:rPr>
              <w:t>HIGH</w:t>
            </w:r>
          </w:p>
        </w:tc>
      </w:tr>
      <w:tr>
        <w:tc>
          <w:tcPr>
            <w:tcW w:w="0" w:type="auto"/>
          </w:tcPr>
          <w:p>
            <w:r>
              <w:t>QQ Bank</w:t>
            </w:r>
          </w:p>
        </w:tc>
        <w:tc>
          <w:tcPr>
            <w:tcW w:w="0" w:type="auto"/>
          </w:tcPr>
          <w:p>
            <w:r>
              <w:t>Traditional</w:t>
            </w:r>
          </w:p>
        </w:tc>
        <w:tc>
          <w:tcPr>
            <w:tcW w:w="0" w:type="auto"/>
          </w:tcPr>
          <w:p>
            <w:r>
              <w:t>Voice-first support</w:t>
            </w:r>
          </w:p>
        </w:tc>
        <w:tc>
          <w:tcPr>
            <w:tcW w:w="0" w:type="auto"/>
          </w:tcPr>
          <w:p>
            <w:r>
              <w:t>$70-110k</w:t>
            </w:r>
          </w:p>
        </w:tc>
        <w:tc>
          <w:tcPr>
            <w:tcW w:w="0" w:type="auto"/>
          </w:tcPr>
          <w:p>
            <w:r>
              <w:rPr>
                <w:b/>
                <w:color w:val="475569"/>
              </w:rPr>
              <w:t>MEDIUM</w:t>
            </w:r>
          </w:p>
        </w:tc>
      </w:tr>
      <w:tr>
        <w:tc>
          <w:tcPr>
            <w:tcW w:w="0" w:type="auto"/>
          </w:tcPr>
          <w:p>
            <w:r>
              <w:t>Turon Bank</w:t>
            </w:r>
          </w:p>
        </w:tc>
        <w:tc>
          <w:tcPr>
            <w:tcW w:w="0" w:type="auto"/>
          </w:tcPr>
          <w:p>
            <w:r>
              <w:t>Traditional</w:t>
            </w:r>
          </w:p>
        </w:tc>
        <w:tc>
          <w:tcPr>
            <w:tcW w:w="0" w:type="auto"/>
          </w:tcPr>
          <w:p>
            <w:r>
              <w:t>Legacy integration</w:t>
            </w:r>
          </w:p>
        </w:tc>
        <w:tc>
          <w:tcPr>
            <w:tcW w:w="0" w:type="auto"/>
          </w:tcPr>
          <w:p>
            <w:r>
              <w:t>$80-130k</w:t>
            </w:r>
          </w:p>
        </w:tc>
        <w:tc>
          <w:tcPr>
            <w:tcW w:w="0" w:type="auto"/>
          </w:tcPr>
          <w:p>
            <w:r>
              <w:rPr>
                <w:b/>
                <w:color w:val="475569"/>
              </w:rPr>
              <w:t>MEDIUM</w:t>
            </w:r>
          </w:p>
        </w:tc>
      </w:tr>
      <w:tr>
        <w:tc>
          <w:tcPr>
            <w:tcW w:w="0" w:type="auto"/>
          </w:tcPr>
          <w:p>
            <w:r>
              <w:t>Payme</w:t>
            </w:r>
          </w:p>
        </w:tc>
        <w:tc>
          <w:tcPr>
            <w:tcW w:w="0" w:type="auto"/>
          </w:tcPr>
          <w:p>
            <w:r>
              <w:t>Payment</w:t>
            </w:r>
          </w:p>
        </w:tc>
        <w:tc>
          <w:tcPr>
            <w:tcW w:w="0" w:type="auto"/>
          </w:tcPr>
          <w:p>
            <w:r>
              <w:t>Merchant KYC</w:t>
            </w:r>
          </w:p>
        </w:tc>
        <w:tc>
          <w:tcPr>
            <w:tcW w:w="0" w:type="auto"/>
          </w:tcPr>
          <w:p>
            <w:r>
              <w:t>$4-6k/mo</w:t>
            </w:r>
          </w:p>
        </w:tc>
        <w:tc>
          <w:tcPr>
            <w:tcW w:w="0" w:type="auto"/>
          </w:tcPr>
          <w:p>
            <w:r>
              <w:rPr>
                <w:b/>
                <w:color w:val="047857"/>
              </w:rPr>
              <w:t>HIGH</w:t>
            </w:r>
          </w:p>
        </w:tc>
      </w:tr>
      <w:tr>
        <w:tc>
          <w:tcPr>
            <w:tcW w:w="0" w:type="auto"/>
          </w:tcPr>
          <w:p>
            <w:r>
              <w:t>CLICK</w:t>
            </w:r>
          </w:p>
        </w:tc>
        <w:tc>
          <w:tcPr>
            <w:tcW w:w="0" w:type="auto"/>
          </w:tcPr>
          <w:p>
            <w:r>
              <w:t>Payment</w:t>
            </w:r>
          </w:p>
        </w:tc>
        <w:tc>
          <w:tcPr>
            <w:tcW w:w="0" w:type="auto"/>
          </w:tcPr>
          <w:p>
            <w:r>
              <w:t>AML monitoring</w:t>
            </w:r>
          </w:p>
        </w:tc>
        <w:tc>
          <w:tcPr>
            <w:tcW w:w="0" w:type="auto"/>
          </w:tcPr>
          <w:p>
            <w:r>
              <w:t>$5-8k/mo</w:t>
            </w:r>
          </w:p>
        </w:tc>
        <w:tc>
          <w:tcPr>
            <w:tcW w:w="0" w:type="auto"/>
          </w:tcPr>
          <w:p>
            <w:r>
              <w:rPr>
                <w:b/>
                <w:color w:val="047857"/>
              </w:rPr>
              <w:t>HIGH</w:t>
            </w:r>
          </w:p>
        </w:tc>
      </w:tr>
    </w:tbl>
    <w:p>
      <w:pPr>
        <w:pStyle w:val="Heading1"/>
      </w:pPr>
      <w:r>
        <w:t>Task 2: The Infrastructure Partnership Outreach</w:t>
      </w:r>
    </w:p>
    <w:p>
      <w:pPr>
        <w:jc w:val="both"/>
      </w:pPr>
      <w:r>
        <w:t>The following outreach sequences are designed for cold engagement with Bank CTOs and Heads of Innovation. The messaging frames Revenant v23 as infrastructure that reduces liability and automates compliance—not as a customer support tool.</w:t>
      </w:r>
    </w:p>
    <w:p>
      <w:pPr>
        <w:pStyle w:val="Heading2"/>
      </w:pPr>
      <w:r>
        <w:t>LinkedIn Connection Request Sequence</w:t>
      </w:r>
    </w:p>
    <w:p>
      <w:pPr>
        <w:pStyle w:val="Heading3"/>
      </w:pPr>
      <w:r>
        <w:t>Message 1: The WORM Hook (Day 1)</w:t>
      </w:r>
    </w:p>
    <w:p>
      <w:pPr>
        <w:pStyle w:val="Code"/>
        <w:pBdr>
          <w:left w:val="single" w:color="c9a227" w:sz="24" w:space="4"/>
        </w:pBdr>
        <w:ind w:left="360"/>
      </w:pPr>
      <w:r>
        <w:rPr>
          <w:rFonts w:ascii="Consolas" w:hAnsi="Consolas"/>
          <w:sz w:val="18"/>
        </w:rPr>
        <w:t xml:space="preserve">Subject: WORM-compliant audit trails for [Bank Name]</w:t>
      </w:r>
      <w:r>
        <w:br/>
      </w:r>
      <w:r>
        <w:rPr>
          <w:rFonts w:ascii="Consolas" w:hAnsi="Consolas"/>
          <w:sz w:val="18"/>
        </w:rPr>
        <w:t xml:space="preserve"/>
      </w:r>
      <w:r>
        <w:br/>
      </w:r>
      <w:r>
        <w:rPr>
          <w:rFonts w:ascii="Consolas" w:hAnsi="Consolas"/>
          <w:sz w:val="18"/>
        </w:rPr>
        <w:t xml:space="preserve">[Name],</w:t>
      </w:r>
      <w:r>
        <w:br/>
      </w:r>
      <w:r>
        <w:rPr>
          <w:rFonts w:ascii="Consolas" w:hAnsi="Consolas"/>
          <w:sz w:val="18"/>
        </w:rPr>
        <w:t xml:space="preserve"/>
      </w:r>
      <w:r>
        <w:br/>
      </w:r>
      <w:r>
        <w:rPr>
          <w:rFonts w:ascii="Consolas" w:hAnsi="Consolas"/>
          <w:sz w:val="18"/>
        </w:rPr>
        <w:t xml:space="preserve">I noticed [Bank Name]'s recent expansion into [specific product/region]. </w:t>
      </w:r>
      <w:r>
        <w:br/>
      </w:r>
      <w:r>
        <w:rPr>
          <w:rFonts w:ascii="Consolas" w:hAnsi="Consolas"/>
          <w:sz w:val="18"/>
        </w:rPr>
        <w:t xml:space="preserve"/>
      </w:r>
      <w:r>
        <w:br/>
      </w:r>
      <w:r>
        <w:rPr>
          <w:rFonts w:ascii="Consolas" w:hAnsi="Consolas"/>
          <w:sz w:val="18"/>
        </w:rPr>
        <w:t xml:space="preserve">Quick question: How is your team handling the Feb 2026 biometric data localization requirements under LRU-1115?</w:t>
      </w:r>
      <w:r>
        <w:br/>
      </w:r>
      <w:r>
        <w:rPr>
          <w:rFonts w:ascii="Consolas" w:hAnsi="Consolas"/>
          <w:sz w:val="18"/>
        </w:rPr>
        <w:t xml:space="preserve"/>
      </w:r>
      <w:r>
        <w:br/>
      </w:r>
      <w:r>
        <w:rPr>
          <w:rFonts w:ascii="Consolas" w:hAnsi="Consolas"/>
          <w:sz w:val="18"/>
        </w:rPr>
        <w:t xml:space="preserve">We've built a WORM-compliant forensic layer that maintains 0.92 identity confidence while keeping all biometric data on Uzbekistan servers. TBC Bank is using it for their cross-border SAR automation.</w:t>
      </w:r>
      <w:r>
        <w:br/>
      </w:r>
      <w:r>
        <w:rPr>
          <w:rFonts w:ascii="Consolas" w:hAnsi="Consolas"/>
          <w:sz w:val="18"/>
        </w:rPr>
        <w:t xml:space="preserve"/>
      </w:r>
      <w:r>
        <w:br/>
      </w:r>
      <w:r>
        <w:rPr>
          <w:rFonts w:ascii="Consolas" w:hAnsi="Consolas"/>
          <w:sz w:val="18"/>
        </w:rPr>
        <w:t xml:space="preserve">Worth a 10-minute conversation?</w:t>
      </w:r>
      <w:r>
        <w:br/>
      </w:r>
      <w:r>
        <w:rPr>
          <w:rFonts w:ascii="Consolas" w:hAnsi="Consolas"/>
          <w:sz w:val="18"/>
        </w:rPr>
        <w:t xml:space="preserve"/>
      </w:r>
      <w:r>
        <w:br/>
      </w:r>
      <w:r>
        <w:rPr>
          <w:rFonts w:ascii="Consolas" w:hAnsi="Consolas"/>
          <w:sz w:val="18"/>
        </w:rPr>
        <w:t xml:space="preserve">Best,</w:t>
      </w:r>
      <w:r>
        <w:br/>
      </w:r>
      <w:r>
        <w:rPr>
          <w:rFonts w:ascii="Consolas" w:hAnsi="Consolas"/>
          <w:sz w:val="18"/>
        </w:rPr>
        <w:t xml:space="preserve">[Your Name]</w:t>
      </w:r>
      <w:r>
        <w:br/>
      </w:r>
      <w:r>
        <w:rPr>
          <w:rFonts w:ascii="Consolas" w:hAnsi="Consolas"/>
          <w:sz w:val="18"/>
        </w:rPr>
        <w:t xml:space="preserve">Lead Architect, Revenant Systems</w:t>
      </w:r>
    </w:p>
    <w:p>
      <w:pPr>
        <w:pStyle w:val="Heading3"/>
      </w:pPr>
      <w:r>
        <w:t>Message 2: The Liability Angle (Day 4 - No Response)</w:t>
      </w:r>
    </w:p>
    <w:p>
      <w:pPr>
        <w:pStyle w:val="Code"/>
        <w:pBdr>
          <w:left w:val="single" w:color="c9a227" w:sz="24" w:space="4"/>
        </w:pBdr>
        <w:ind w:left="360"/>
      </w:pPr>
      <w:r>
        <w:rPr>
          <w:rFonts w:ascii="Consolas" w:hAnsi="Consolas"/>
          <w:sz w:val="18"/>
        </w:rPr>
        <w:t xml:space="preserve">[Name],</w:t>
      </w:r>
      <w:r>
        <w:br/>
      </w:r>
      <w:r>
        <w:rPr>
          <w:rFonts w:ascii="Consolas" w:hAnsi="Consolas"/>
          <w:sz w:val="18"/>
        </w:rPr>
        <w:t xml:space="preserve"/>
      </w:r>
      <w:r>
        <w:br/>
      </w:r>
      <w:r>
        <w:rPr>
          <w:rFonts w:ascii="Consolas" w:hAnsi="Consolas"/>
          <w:sz w:val="18"/>
        </w:rPr>
        <w:t xml:space="preserve">Following up on my note about biometric compliance.</w:t>
      </w:r>
      <w:r>
        <w:br/>
      </w:r>
      <w:r>
        <w:rPr>
          <w:rFonts w:ascii="Consolas" w:hAnsi="Consolas"/>
          <w:sz w:val="18"/>
        </w:rPr>
        <w:t xml:space="preserve"/>
      </w:r>
      <w:r>
        <w:br/>
      </w:r>
      <w:r>
        <w:rPr>
          <w:rFonts w:ascii="Consolas" w:hAnsi="Consolas"/>
          <w:sz w:val="18"/>
        </w:rPr>
        <w:t xml:space="preserve">I spoke with a compliance officer at another major Uzbek bank last week. Their biggest fear isn't the AI decision—it's proving what the AI knew when, if a transaction gets challenged in court.</w:t>
      </w:r>
      <w:r>
        <w:br/>
      </w:r>
      <w:r>
        <w:rPr>
          <w:rFonts w:ascii="Consolas" w:hAnsi="Consolas"/>
          <w:sz w:val="18"/>
        </w:rPr>
        <w:t xml:space="preserve"/>
      </w:r>
      <w:r>
        <w:br/>
      </w:r>
      <w:r>
        <w:rPr>
          <w:rFonts w:ascii="Consolas" w:hAnsi="Consolas"/>
          <w:sz w:val="18"/>
        </w:rPr>
        <w:t xml:space="preserve">Our system creates SHA-256 sealed audit trails with W3C trace context. Every decision is cryptographically linked to the evidence that informed it.</w:t>
      </w:r>
      <w:r>
        <w:br/>
      </w:r>
      <w:r>
        <w:rPr>
          <w:rFonts w:ascii="Consolas" w:hAnsi="Consolas"/>
          <w:sz w:val="18"/>
        </w:rPr>
        <w:t xml:space="preserve"/>
      </w:r>
      <w:r>
        <w:br/>
      </w:r>
      <w:r>
        <w:rPr>
          <w:rFonts w:ascii="Consolas" w:hAnsi="Consolas"/>
          <w:sz w:val="18"/>
        </w:rPr>
        <w:t xml:space="preserve">The bank buys the security infrastructure. The AI decision layer comes with it.</w:t>
      </w:r>
      <w:r>
        <w:br/>
      </w:r>
      <w:r>
        <w:rPr>
          <w:rFonts w:ascii="Consolas" w:hAnsi="Consolas"/>
          <w:sz w:val="18"/>
        </w:rPr>
        <w:t xml:space="preserve"/>
      </w:r>
      <w:r>
        <w:br/>
      </w:r>
      <w:r>
        <w:rPr>
          <w:rFonts w:ascii="Consolas" w:hAnsi="Consolas"/>
          <w:sz w:val="18"/>
        </w:rPr>
        <w:t xml:space="preserve">Open to a brief call this week?</w:t>
      </w:r>
      <w:r>
        <w:br/>
      </w:r>
      <w:r>
        <w:rPr>
          <w:rFonts w:ascii="Consolas" w:hAnsi="Consolas"/>
          <w:sz w:val="18"/>
        </w:rPr>
        <w:t xml:space="preserve"/>
      </w:r>
      <w:r>
        <w:br/>
      </w:r>
      <w:r>
        <w:rPr>
          <w:rFonts w:ascii="Consolas" w:hAnsi="Consolas"/>
          <w:sz w:val="18"/>
        </w:rPr>
        <w:t xml:space="preserve">[Your Name]</w:t>
      </w:r>
    </w:p>
    <w:p>
      <w:pPr>
        <w:pStyle w:val="Heading3"/>
      </w:pPr>
      <w:r>
        <w:t>Message 3: The Social Proof (Day 8 - No Response)</w:t>
      </w:r>
    </w:p>
    <w:p>
      <w:pPr>
        <w:pStyle w:val="Code"/>
        <w:pBdr>
          <w:left w:val="single" w:color="c9a227" w:sz="24" w:space="4"/>
        </w:pBdr>
        <w:ind w:left="360"/>
      </w:pPr>
      <w:r>
        <w:rPr>
          <w:rFonts w:ascii="Consolas" w:hAnsi="Consolas"/>
          <w:sz w:val="18"/>
        </w:rPr>
        <w:t xml:space="preserve">[Name],</w:t>
      </w:r>
      <w:r>
        <w:br/>
      </w:r>
      <w:r>
        <w:rPr>
          <w:rFonts w:ascii="Consolas" w:hAnsi="Consolas"/>
          <w:sz w:val="18"/>
        </w:rPr>
        <w:t xml:space="preserve"/>
      </w:r>
      <w:r>
        <w:br/>
      </w:r>
      <w:r>
        <w:rPr>
          <w:rFonts w:ascii="Consolas" w:hAnsi="Consolas"/>
          <w:sz w:val="18"/>
        </w:rPr>
        <w:t xml:space="preserve">Last week we ran a stress test for a Tier-1 bank in Tashkent.</w:t>
      </w:r>
      <w:r>
        <w:br/>
      </w:r>
      <w:r>
        <w:rPr>
          <w:rFonts w:ascii="Consolas" w:hAnsi="Consolas"/>
          <w:sz w:val="18"/>
        </w:rPr>
        <w:t xml:space="preserve"/>
      </w:r>
      <w:r>
        <w:br/>
      </w:r>
      <w:r>
        <w:rPr>
          <w:rFonts w:ascii="Consolas" w:hAnsi="Consolas"/>
          <w:sz w:val="18"/>
        </w:rPr>
        <w:t xml:space="preserve">Scenario: VIP customer attempts a $50,000 transfer. Our system blocked it (threshold exceeded) while maintaining 0.92 identity confidence. The entire decision chain—from input to forensic seal—took 2.8 seconds.</w:t>
      </w:r>
      <w:r>
        <w:br/>
      </w:r>
      <w:r>
        <w:rPr>
          <w:rFonts w:ascii="Consolas" w:hAnsi="Consolas"/>
          <w:sz w:val="18"/>
        </w:rPr>
        <w:t xml:space="preserve"/>
      </w:r>
      <w:r>
        <w:br/>
      </w:r>
      <w:r>
        <w:rPr>
          <w:rFonts w:ascii="Consolas" w:hAnsi="Consolas"/>
          <w:sz w:val="18"/>
        </w:rPr>
        <w:t xml:space="preserve">The CTO's comment: This isn't just faster than our manual process. It's something we can show to regulators.</w:t>
      </w:r>
      <w:r>
        <w:br/>
      </w:r>
      <w:r>
        <w:rPr>
          <w:rFonts w:ascii="Consolas" w:hAnsi="Consolas"/>
          <w:sz w:val="18"/>
        </w:rPr>
        <w:t xml:space="preserve"/>
      </w:r>
      <w:r>
        <w:br/>
      </w:r>
      <w:r>
        <w:rPr>
          <w:rFonts w:ascii="Consolas" w:hAnsi="Consolas"/>
          <w:sz w:val="18"/>
        </w:rPr>
        <w:t xml:space="preserve">I'd welcome the chance to demonstrate this for [Bank Name]. Are you open to a 15-minute technical walkthrough?</w:t>
      </w:r>
      <w:r>
        <w:br/>
      </w:r>
      <w:r>
        <w:rPr>
          <w:rFonts w:ascii="Consolas" w:hAnsi="Consolas"/>
          <w:sz w:val="18"/>
        </w:rPr>
        <w:t xml:space="preserve"/>
      </w:r>
      <w:r>
        <w:br/>
      </w:r>
      <w:r>
        <w:rPr>
          <w:rFonts w:ascii="Consolas" w:hAnsi="Consolas"/>
          <w:sz w:val="18"/>
        </w:rPr>
        <w:t xml:space="preserve">[Your Name]</w:t>
      </w:r>
      <w:r>
        <w:br/>
      </w:r>
      <w:r>
        <w:rPr>
          <w:rFonts w:ascii="Consolas" w:hAnsi="Consolas"/>
          <w:sz w:val="18"/>
        </w:rPr>
        <w:t xml:space="preserve"/>
      </w:r>
      <w:r>
        <w:br/>
      </w:r>
      <w:r>
        <w:rPr>
          <w:rFonts w:ascii="Consolas" w:hAnsi="Consolas"/>
          <w:sz w:val="18"/>
        </w:rPr>
        <w:t xml:space="preserve">P.S. No cloud dependencies. Everything runs on your infrastructure or our Uzbekistan-hosted hybrid.</w:t>
      </w:r>
    </w:p>
    <w:p>
      <w:pPr>
        <w:pStyle w:val="Heading2"/>
      </w:pPr>
      <w:r>
        <w:t>Email Sequence for CTOs</w:t>
      </w:r>
    </w:p>
    <w:p>
      <w:pPr>
        <w:pStyle w:val="Heading3"/>
      </w:pPr>
      <w:r>
        <w:t>Email 1: The Trojan Horse (Initial)</w:t>
      </w:r>
    </w:p>
    <w:p>
      <w:pPr>
        <w:pStyle w:val="Code"/>
        <w:pBdr>
          <w:left w:val="single" w:color="c9a227" w:sz="24" w:space="4"/>
        </w:pBdr>
        <w:ind w:left="360"/>
      </w:pPr>
      <w:r>
        <w:rPr>
          <w:rFonts w:ascii="Consolas" w:hAnsi="Consolas"/>
          <w:sz w:val="18"/>
        </w:rPr>
        <w:t xml:space="preserve">From: [Your Name] &lt;[email]&gt;</w:t>
      </w:r>
      <w:r>
        <w:br/>
      </w:r>
      <w:r>
        <w:rPr>
          <w:rFonts w:ascii="Consolas" w:hAnsi="Consolas"/>
          <w:sz w:val="18"/>
        </w:rPr>
        <w:t xml:space="preserve">To: [CTO Name] &lt;[email]&gt;</w:t>
      </w:r>
      <w:r>
        <w:br/>
      </w:r>
      <w:r>
        <w:rPr>
          <w:rFonts w:ascii="Consolas" w:hAnsi="Consolas"/>
          <w:sz w:val="18"/>
        </w:rPr>
        <w:t xml:space="preserve">Subject: Reducing compliance liability for [Bank Name]'s AI initiatives</w:t>
      </w:r>
      <w:r>
        <w:br/>
      </w:r>
      <w:r>
        <w:rPr>
          <w:rFonts w:ascii="Consolas" w:hAnsi="Consolas"/>
          <w:sz w:val="18"/>
        </w:rPr>
        <w:t xml:space="preserve"/>
      </w:r>
      <w:r>
        <w:br/>
      </w:r>
      <w:r>
        <w:rPr>
          <w:rFonts w:ascii="Consolas" w:hAnsi="Consolas"/>
          <w:sz w:val="18"/>
        </w:rPr>
        <w:t xml:space="preserve">[CTO Name],</w:t>
      </w:r>
      <w:r>
        <w:br/>
      </w:r>
      <w:r>
        <w:rPr>
          <w:rFonts w:ascii="Consolas" w:hAnsi="Consolas"/>
          <w:sz w:val="18"/>
        </w:rPr>
        <w:t xml:space="preserve"/>
      </w:r>
      <w:r>
        <w:br/>
      </w:r>
      <w:r>
        <w:rPr>
          <w:rFonts w:ascii="Consolas" w:hAnsi="Consolas"/>
          <w:sz w:val="18"/>
        </w:rPr>
        <w:t xml:space="preserve">[Bank Name] has been aggressive with digital transformation—and that's the right play. But there's a liability gap that most banks miss until it's too late.</w:t>
      </w:r>
      <w:r>
        <w:br/>
      </w:r>
      <w:r>
        <w:rPr>
          <w:rFonts w:ascii="Consolas" w:hAnsi="Consolas"/>
          <w:sz w:val="18"/>
        </w:rPr>
        <w:t xml:space="preserve"/>
      </w:r>
      <w:r>
        <w:br/>
      </w:r>
      <w:r>
        <w:rPr>
          <w:rFonts w:ascii="Consolas" w:hAnsi="Consolas"/>
          <w:sz w:val="18"/>
        </w:rPr>
        <w:t xml:space="preserve">The Problem:</w:t>
      </w:r>
      <w:r>
        <w:br/>
      </w:r>
      <w:r>
        <w:rPr>
          <w:rFonts w:ascii="Consolas" w:hAnsi="Consolas"/>
          <w:sz w:val="18"/>
        </w:rPr>
        <w:t xml:space="preserve">When an AI makes a decision that gets challenged (loan denial, fraud flag, SAR filing), how do you prove the decision was correct at the time it was made?</w:t>
      </w:r>
      <w:r>
        <w:br/>
      </w:r>
      <w:r>
        <w:rPr>
          <w:rFonts w:ascii="Consolas" w:hAnsi="Consolas"/>
          <w:sz w:val="18"/>
        </w:rPr>
        <w:t xml:space="preserve"/>
      </w:r>
      <w:r>
        <w:br/>
      </w:r>
      <w:r>
        <w:rPr>
          <w:rFonts w:ascii="Consolas" w:hAnsi="Consolas"/>
          <w:sz w:val="18"/>
        </w:rPr>
        <w:t xml:space="preserve">Most AI systems are black boxes. Regulators hate black boxes. Courts hate black boxes.</w:t>
      </w:r>
      <w:r>
        <w:br/>
      </w:r>
      <w:r>
        <w:rPr>
          <w:rFonts w:ascii="Consolas" w:hAnsi="Consolas"/>
          <w:sz w:val="18"/>
        </w:rPr>
        <w:t xml:space="preserve"/>
      </w:r>
      <w:r>
        <w:br/>
      </w:r>
      <w:r>
        <w:rPr>
          <w:rFonts w:ascii="Consolas" w:hAnsi="Consolas"/>
          <w:sz w:val="18"/>
        </w:rPr>
        <w:t xml:space="preserve">The Solution:</w:t>
      </w:r>
      <w:r>
        <w:br/>
      </w:r>
      <w:r>
        <w:rPr>
          <w:rFonts w:ascii="Consolas" w:hAnsi="Consolas"/>
          <w:sz w:val="18"/>
        </w:rPr>
        <w:t xml:space="preserve">We've built a Self-Auditing Transaction Layer that creates WORM-compliant forensic logs for every AI decision. Think of it as a blockchain for your AI governance—without the blockchain complexity.</w:t>
      </w:r>
      <w:r>
        <w:br/>
      </w:r>
      <w:r>
        <w:rPr>
          <w:rFonts w:ascii="Consolas" w:hAnsi="Consolas"/>
          <w:sz w:val="18"/>
        </w:rPr>
        <w:t xml:space="preserve"/>
      </w:r>
      <w:r>
        <w:br/>
      </w:r>
      <w:r>
        <w:rPr>
          <w:rFonts w:ascii="Consolas" w:hAnsi="Consolas"/>
          <w:sz w:val="18"/>
        </w:rPr>
        <w:t xml:space="preserve">Key Capabilities:</w:t>
      </w:r>
      <w:r>
        <w:br/>
      </w:r>
      <w:r>
        <w:rPr>
          <w:rFonts w:ascii="Consolas" w:hAnsi="Consolas"/>
          <w:sz w:val="18"/>
        </w:rPr>
        <w:t xml:space="preserve">- SHA-256 forensic sealing (tamper-evident)</w:t>
      </w:r>
      <w:r>
        <w:br/>
      </w:r>
      <w:r>
        <w:rPr>
          <w:rFonts w:ascii="Consolas" w:hAnsi="Consolas"/>
          <w:sz w:val="18"/>
        </w:rPr>
        <w:t xml:space="preserve">- W3C Distributed Tracing (end-to-end visibility)</w:t>
      </w:r>
      <w:r>
        <w:br/>
      </w:r>
      <w:r>
        <w:rPr>
          <w:rFonts w:ascii="Consolas" w:hAnsi="Consolas"/>
          <w:sz w:val="18"/>
        </w:rPr>
        <w:t xml:space="preserve">- Automated SAR generation for CBU compliance</w:t>
      </w:r>
      <w:r>
        <w:br/>
      </w:r>
      <w:r>
        <w:rPr>
          <w:rFonts w:ascii="Consolas" w:hAnsi="Consolas"/>
          <w:sz w:val="18"/>
        </w:rPr>
        <w:t xml:space="preserve">- 100% data localization (Uzbekistan servers only)</w:t>
      </w:r>
      <w:r>
        <w:br/>
      </w:r>
      <w:r>
        <w:rPr>
          <w:rFonts w:ascii="Consolas" w:hAnsi="Consolas"/>
          <w:sz w:val="18"/>
        </w:rPr>
        <w:t xml:space="preserve"/>
      </w:r>
      <w:r>
        <w:br/>
      </w:r>
      <w:r>
        <w:rPr>
          <w:rFonts w:ascii="Consolas" w:hAnsi="Consolas"/>
          <w:sz w:val="18"/>
        </w:rPr>
        <w:t xml:space="preserve">The Trojan Horse:</w:t>
      </w:r>
      <w:r>
        <w:br/>
      </w:r>
      <w:r>
        <w:rPr>
          <w:rFonts w:ascii="Consolas" w:hAnsi="Consolas"/>
          <w:sz w:val="18"/>
        </w:rPr>
        <w:t xml:space="preserve">Banks buy this as a compliance/security tool. The AI decision layer comes embedded. You get both for the price of one.</w:t>
      </w:r>
      <w:r>
        <w:br/>
      </w:r>
      <w:r>
        <w:rPr>
          <w:rFonts w:ascii="Consolas" w:hAnsi="Consolas"/>
          <w:sz w:val="18"/>
        </w:rPr>
        <w:t xml:space="preserve"/>
      </w:r>
      <w:r>
        <w:br/>
      </w:r>
      <w:r>
        <w:rPr>
          <w:rFonts w:ascii="Consolas" w:hAnsi="Consolas"/>
          <w:sz w:val="18"/>
        </w:rPr>
        <w:t xml:space="preserve">We've recently completed a $50k stress test with a major Uzbek bank. I'd welcome the opportunity to share the results and discuss how this might apply to [Bank Name]'s specific challenges.</w:t>
      </w:r>
      <w:r>
        <w:br/>
      </w:r>
      <w:r>
        <w:rPr>
          <w:rFonts w:ascii="Consolas" w:hAnsi="Consolas"/>
          <w:sz w:val="18"/>
        </w:rPr>
        <w:t xml:space="preserve"/>
      </w:r>
      <w:r>
        <w:br/>
      </w:r>
      <w:r>
        <w:rPr>
          <w:rFonts w:ascii="Consolas" w:hAnsi="Consolas"/>
          <w:sz w:val="18"/>
        </w:rPr>
        <w:t xml:space="preserve">Are you available for a 20-minute call next Tuesday or Wednesday?</w:t>
      </w:r>
      <w:r>
        <w:br/>
      </w:r>
      <w:r>
        <w:rPr>
          <w:rFonts w:ascii="Consolas" w:hAnsi="Consolas"/>
          <w:sz w:val="18"/>
        </w:rPr>
        <w:t xml:space="preserve"/>
      </w:r>
      <w:r>
        <w:br/>
      </w:r>
      <w:r>
        <w:rPr>
          <w:rFonts w:ascii="Consolas" w:hAnsi="Consolas"/>
          <w:sz w:val="18"/>
        </w:rPr>
        <w:t xml:space="preserve">Best regards,</w:t>
      </w:r>
      <w:r>
        <w:br/>
      </w:r>
      <w:r>
        <w:rPr>
          <w:rFonts w:ascii="Consolas" w:hAnsi="Consolas"/>
          <w:sz w:val="18"/>
        </w:rPr>
        <w:t xml:space="preserve"/>
      </w:r>
      <w:r>
        <w:br/>
      </w:r>
      <w:r>
        <w:rPr>
          <w:rFonts w:ascii="Consolas" w:hAnsi="Consolas"/>
          <w:sz w:val="18"/>
        </w:rPr>
        <w:t xml:space="preserve">[Your Full Name]</w:t>
      </w:r>
      <w:r>
        <w:br/>
      </w:r>
      <w:r>
        <w:rPr>
          <w:rFonts w:ascii="Consolas" w:hAnsi="Consolas"/>
          <w:sz w:val="18"/>
        </w:rPr>
        <w:t xml:space="preserve">Lead Architect</w:t>
      </w:r>
      <w:r>
        <w:br/>
      </w:r>
      <w:r>
        <w:rPr>
          <w:rFonts w:ascii="Consolas" w:hAnsi="Consolas"/>
          <w:sz w:val="18"/>
        </w:rPr>
        <w:t xml:space="preserve">Revenant Systems</w:t>
      </w:r>
      <w:r>
        <w:br/>
      </w:r>
      <w:r>
        <w:rPr>
          <w:rFonts w:ascii="Consolas" w:hAnsi="Consolas"/>
          <w:sz w:val="18"/>
        </w:rPr>
        <w:t xml:space="preserve"/>
      </w:r>
      <w:r>
        <w:br/>
      </w:r>
      <w:r>
        <w:rPr>
          <w:rFonts w:ascii="Consolas" w:hAnsi="Consolas"/>
          <w:sz w:val="18"/>
        </w:rPr>
        <w:t xml:space="preserve">P.S. We're not a SaaS company looking for recurring revenue. We're infrastructure architects who believe sovereign AI governance should be a commodity, not a competitive advantage.</w:t>
      </w:r>
    </w:p>
    <w:p>
      <w:pPr>
        <w:pStyle w:val="Heading3"/>
      </w:pPr>
      <w:r>
        <w:t>Email 2: The Follow-Up (Day 5)</w:t>
      </w:r>
    </w:p>
    <w:p>
      <w:pPr>
        <w:pStyle w:val="Code"/>
        <w:pBdr>
          <w:left w:val="single" w:color="c9a227" w:sz="24" w:space="4"/>
        </w:pBdr>
        <w:ind w:left="360"/>
      </w:pPr>
      <w:r>
        <w:rPr>
          <w:rFonts w:ascii="Consolas" w:hAnsi="Consolas"/>
          <w:sz w:val="18"/>
        </w:rPr>
        <w:t xml:space="preserve">Subject: Re: Reducing compliance liability for [Bank Name]'s AI initiatives</w:t>
      </w:r>
      <w:r>
        <w:br/>
      </w:r>
      <w:r>
        <w:rPr>
          <w:rFonts w:ascii="Consolas" w:hAnsi="Consolas"/>
          <w:sz w:val="18"/>
        </w:rPr>
        <w:t xml:space="preserve"/>
      </w:r>
      <w:r>
        <w:br/>
      </w:r>
      <w:r>
        <w:rPr>
          <w:rFonts w:ascii="Consolas" w:hAnsi="Consolas"/>
          <w:sz w:val="18"/>
        </w:rPr>
        <w:t xml:space="preserve">[CTO Name],</w:t>
      </w:r>
      <w:r>
        <w:br/>
      </w:r>
      <w:r>
        <w:rPr>
          <w:rFonts w:ascii="Consolas" w:hAnsi="Consolas"/>
          <w:sz w:val="18"/>
        </w:rPr>
        <w:t xml:space="preserve"/>
      </w:r>
      <w:r>
        <w:br/>
      </w:r>
      <w:r>
        <w:rPr>
          <w:rFonts w:ascii="Consolas" w:hAnsi="Consolas"/>
          <w:sz w:val="18"/>
        </w:rPr>
        <w:t xml:space="preserve">I know your inbox is flooded. I'll keep this brief.</w:t>
      </w:r>
      <w:r>
        <w:br/>
      </w:r>
      <w:r>
        <w:rPr>
          <w:rFonts w:ascii="Consolas" w:hAnsi="Consolas"/>
          <w:sz w:val="18"/>
        </w:rPr>
        <w:t xml:space="preserve"/>
      </w:r>
      <w:r>
        <w:br/>
      </w:r>
      <w:r>
        <w:rPr>
          <w:rFonts w:ascii="Consolas" w:hAnsi="Consolas"/>
          <w:sz w:val="18"/>
        </w:rPr>
        <w:t xml:space="preserve">Three questions:</w:t>
      </w:r>
      <w:r>
        <w:br/>
      </w:r>
      <w:r>
        <w:rPr>
          <w:rFonts w:ascii="Consolas" w:hAnsi="Consolas"/>
          <w:sz w:val="18"/>
        </w:rPr>
        <w:t xml:space="preserve"/>
      </w:r>
      <w:r>
        <w:br/>
      </w:r>
      <w:r>
        <w:rPr>
          <w:rFonts w:ascii="Consolas" w:hAnsi="Consolas"/>
          <w:sz w:val="18"/>
        </w:rPr>
        <w:t xml:space="preserve">1. Is [Bank Name] planning any AI-driven customer-facing features in 2026?</w:t>
      </w:r>
      <w:r>
        <w:br/>
      </w:r>
      <w:r>
        <w:rPr>
          <w:rFonts w:ascii="Consolas" w:hAnsi="Consolas"/>
          <w:sz w:val="18"/>
        </w:rPr>
        <w:t xml:space="preserve">2. Has your compliance team raised concerns about LRU-1115 readiness?</w:t>
      </w:r>
      <w:r>
        <w:br/>
      </w:r>
      <w:r>
        <w:rPr>
          <w:rFonts w:ascii="Consolas" w:hAnsi="Consolas"/>
          <w:sz w:val="18"/>
        </w:rPr>
        <w:t xml:space="preserve">3. Would a 5-minute technical demo change your mind about whether this is worth a conversation?</w:t>
      </w:r>
      <w:r>
        <w:br/>
      </w:r>
      <w:r>
        <w:rPr>
          <w:rFonts w:ascii="Consolas" w:hAnsi="Consolas"/>
          <w:sz w:val="18"/>
        </w:rPr>
        <w:t xml:space="preserve"/>
      </w:r>
      <w:r>
        <w:br/>
      </w:r>
      <w:r>
        <w:rPr>
          <w:rFonts w:ascii="Consolas" w:hAnsi="Consolas"/>
          <w:sz w:val="18"/>
        </w:rPr>
        <w:t xml:space="preserve">The demo shows exactly how we blocked a $50k VIP transaction while maintaining full auditability. No slides. Live system.</w:t>
      </w:r>
      <w:r>
        <w:br/>
      </w:r>
      <w:r>
        <w:rPr>
          <w:rFonts w:ascii="Consolas" w:hAnsi="Consolas"/>
          <w:sz w:val="18"/>
        </w:rPr>
        <w:t xml:space="preserve"/>
      </w:r>
      <w:r>
        <w:br/>
      </w:r>
      <w:r>
        <w:rPr>
          <w:rFonts w:ascii="Consolas" w:hAnsi="Consolas"/>
          <w:sz w:val="18"/>
        </w:rPr>
        <w:t xml:space="preserve">Thursday 2pm? I'll send a calendar invite.</w:t>
      </w:r>
      <w:r>
        <w:br/>
      </w:r>
      <w:r>
        <w:rPr>
          <w:rFonts w:ascii="Consolas" w:hAnsi="Consolas"/>
          <w:sz w:val="18"/>
        </w:rPr>
        <w:t xml:space="preserve"/>
      </w:r>
      <w:r>
        <w:br/>
      </w:r>
      <w:r>
        <w:rPr>
          <w:rFonts w:ascii="Consolas" w:hAnsi="Consolas"/>
          <w:sz w:val="18"/>
        </w:rPr>
        <w:t xml:space="preserve">[Your Name]</w:t>
      </w:r>
    </w:p>
    <w:p>
      <w:pPr>
        <w:pStyle w:val="Heading3"/>
      </w:pPr>
      <w:r>
        <w:t>Email 3: The Breakup (Day 12)</w:t>
      </w:r>
    </w:p>
    <w:p>
      <w:pPr>
        <w:pStyle w:val="Code"/>
        <w:pBdr>
          <w:left w:val="single" w:color="c9a227" w:sz="24" w:space="4"/>
        </w:pBdr>
        <w:ind w:left="360"/>
      </w:pPr>
      <w:r>
        <w:rPr>
          <w:rFonts w:ascii="Consolas" w:hAnsi="Consolas"/>
          <w:sz w:val="18"/>
        </w:rPr>
        <w:t xml:space="preserve">Subject: Permission to close your file?</w:t>
      </w:r>
      <w:r>
        <w:br/>
      </w:r>
      <w:r>
        <w:rPr>
          <w:rFonts w:ascii="Consolas" w:hAnsi="Consolas"/>
          <w:sz w:val="18"/>
        </w:rPr>
        <w:t xml:space="preserve"/>
      </w:r>
      <w:r>
        <w:br/>
      </w:r>
      <w:r>
        <w:rPr>
          <w:rFonts w:ascii="Consolas" w:hAnsi="Consolas"/>
          <w:sz w:val="18"/>
        </w:rPr>
        <w:t xml:space="preserve">[CTO Name],</w:t>
      </w:r>
      <w:r>
        <w:br/>
      </w:r>
      <w:r>
        <w:rPr>
          <w:rFonts w:ascii="Consolas" w:hAnsi="Consolas"/>
          <w:sz w:val="18"/>
        </w:rPr>
        <w:t xml:space="preserve"/>
      </w:r>
      <w:r>
        <w:br/>
      </w:r>
      <w:r>
        <w:rPr>
          <w:rFonts w:ascii="Consolas" w:hAnsi="Consolas"/>
          <w:sz w:val="18"/>
        </w:rPr>
        <w:t xml:space="preserve">I've reached out twice about Revenant's AI governance infrastructure. I haven't heard back, which usually means one of three things:</w:t>
      </w:r>
      <w:r>
        <w:br/>
      </w:r>
      <w:r>
        <w:rPr>
          <w:rFonts w:ascii="Consolas" w:hAnsi="Consolas"/>
          <w:sz w:val="18"/>
        </w:rPr>
        <w:t xml:space="preserve"/>
      </w:r>
      <w:r>
        <w:br/>
      </w:r>
      <w:r>
        <w:rPr>
          <w:rFonts w:ascii="Consolas" w:hAnsi="Consolas"/>
          <w:sz w:val="18"/>
        </w:rPr>
        <w:t xml:space="preserve">1. You're not interested (totally fine)</w:t>
      </w:r>
      <w:r>
        <w:br/>
      </w:r>
      <w:r>
        <w:rPr>
          <w:rFonts w:ascii="Consolas" w:hAnsi="Consolas"/>
          <w:sz w:val="18"/>
        </w:rPr>
        <w:t xml:space="preserve">2. You're interested but swamped (also fine)</w:t>
      </w:r>
      <w:r>
        <w:br/>
      </w:r>
      <w:r>
        <w:rPr>
          <w:rFonts w:ascii="Consolas" w:hAnsi="Consolas"/>
          <w:sz w:val="18"/>
        </w:rPr>
        <w:t xml:space="preserve">3. You're interested but not convinced it's worth your time (let me fix that)</w:t>
      </w:r>
      <w:r>
        <w:br/>
      </w:r>
      <w:r>
        <w:rPr>
          <w:rFonts w:ascii="Consolas" w:hAnsi="Consolas"/>
          <w:sz w:val="18"/>
        </w:rPr>
        <w:t xml:space="preserve"/>
      </w:r>
      <w:r>
        <w:br/>
      </w:r>
      <w:r>
        <w:rPr>
          <w:rFonts w:ascii="Consolas" w:hAnsi="Consolas"/>
          <w:sz w:val="18"/>
        </w:rPr>
        <w:t xml:space="preserve">If it's #3, here's what I'd need: 5 minutes to show you the forensic audit trail from our last stress test. If you're not intrigued, I'll close your file and stop following up.</w:t>
      </w:r>
      <w:r>
        <w:br/>
      </w:r>
      <w:r>
        <w:rPr>
          <w:rFonts w:ascii="Consolas" w:hAnsi="Consolas"/>
          <w:sz w:val="18"/>
        </w:rPr>
        <w:t xml:space="preserve"/>
      </w:r>
      <w:r>
        <w:br/>
      </w:r>
      <w:r>
        <w:rPr>
          <w:rFonts w:ascii="Consolas" w:hAnsi="Consolas"/>
          <w:sz w:val="18"/>
        </w:rPr>
        <w:t xml:space="preserve">If it's #1 or #2, just reply 'remove' and you'll never hear from me again.</w:t>
      </w:r>
      <w:r>
        <w:br/>
      </w:r>
      <w:r>
        <w:rPr>
          <w:rFonts w:ascii="Consolas" w:hAnsi="Consolas"/>
          <w:sz w:val="18"/>
        </w:rPr>
        <w:t xml:space="preserve"/>
      </w:r>
      <w:r>
        <w:br/>
      </w:r>
      <w:r>
        <w:rPr>
          <w:rFonts w:ascii="Consolas" w:hAnsi="Consolas"/>
          <w:sz w:val="18"/>
        </w:rPr>
        <w:t xml:space="preserve">Either way, I appreciate your time.</w:t>
      </w:r>
      <w:r>
        <w:br/>
      </w:r>
      <w:r>
        <w:rPr>
          <w:rFonts w:ascii="Consolas" w:hAnsi="Consolas"/>
          <w:sz w:val="18"/>
        </w:rPr>
        <w:t xml:space="preserve"/>
      </w:r>
      <w:r>
        <w:br/>
      </w:r>
      <w:r>
        <w:rPr>
          <w:rFonts w:ascii="Consolas" w:hAnsi="Consolas"/>
          <w:sz w:val="18"/>
        </w:rPr>
        <w:t xml:space="preserve">[Your Name]</w:t>
      </w:r>
      <w:r>
        <w:br/>
      </w:r>
      <w:r>
        <w:rPr>
          <w:rFonts w:ascii="Consolas" w:hAnsi="Consolas"/>
          <w:sz w:val="18"/>
        </w:rPr>
        <w:t xml:space="preserve">Lead Architect, Revenant Systems</w:t>
      </w:r>
      <w:r>
        <w:br/>
      </w:r>
      <w:r>
        <w:rPr>
          <w:rFonts w:ascii="Consolas" w:hAnsi="Consolas"/>
          <w:sz w:val="18"/>
        </w:rPr>
        <w:t xml:space="preserve"/>
      </w:r>
      <w:r>
        <w:br/>
      </w:r>
      <w:r>
        <w:rPr>
          <w:rFonts w:ascii="Consolas" w:hAnsi="Consolas"/>
          <w:sz w:val="18"/>
        </w:rPr>
        <w:t xml:space="preserve">P.S. If your compliance team is asking about LRU-1115 readiness, this conversation becomes much more urgent. The deadline is February 2026.</w:t>
      </w:r>
    </w:p>
    <w:p>
      <w:pPr>
        <w:pStyle w:val="Heading2"/>
      </w:pPr>
      <w:r>
        <w:t>The Meeting Agenda (When They Say Yes)</w:t>
      </w:r>
    </w:p>
    <w:p>
      <w:pPr>
        <w:pStyle w:val="Code"/>
        <w:pBdr>
          <w:left w:val="single" w:color="c9a227" w:sz="24" w:space="4"/>
        </w:pBdr>
        <w:ind w:left="360"/>
      </w:pPr>
      <w:r>
        <w:rPr>
          <w:rFonts w:ascii="Consolas" w:hAnsi="Consolas"/>
          <w:sz w:val="18"/>
        </w:rPr>
        <w:t xml:space="preserve">20-MINUTE CTO DEMO AGENDA</w:t>
      </w:r>
      <w:r>
        <w:br/>
      </w:r>
      <w:r>
        <w:rPr>
          <w:rFonts w:ascii="Consolas" w:hAnsi="Consolas"/>
          <w:sz w:val="18"/>
        </w:rPr>
        <w:t xml:space="preserve"/>
      </w:r>
      <w:r>
        <w:br/>
      </w:r>
      <w:r>
        <w:rPr>
          <w:rFonts w:ascii="Consolas" w:hAnsi="Consolas"/>
          <w:sz w:val="18"/>
        </w:rPr>
        <w:t xml:space="preserve">0:00-0:02 | The Hook</w:t>
      </w:r>
      <w:r>
        <w:br/>
      </w:r>
      <w:r>
        <w:rPr>
          <w:rFonts w:ascii="Consolas" w:hAnsi="Consolas"/>
          <w:sz w:val="18"/>
        </w:rPr>
        <w:t xml:space="preserve">- Show the $50k blocked transaction in 2.8 seconds</w:t>
      </w:r>
      <w:r>
        <w:br/>
      </w:r>
      <w:r>
        <w:rPr>
          <w:rFonts w:ascii="Consolas" w:hAnsi="Consolas"/>
          <w:sz w:val="18"/>
        </w:rPr>
        <w:t xml:space="preserve">- This is not a chatbot. This is infrastructure.</w:t>
      </w:r>
      <w:r>
        <w:br/>
      </w:r>
      <w:r>
        <w:rPr>
          <w:rFonts w:ascii="Consolas" w:hAnsi="Consolas"/>
          <w:sz w:val="18"/>
        </w:rPr>
        <w:t xml:space="preserve"/>
      </w:r>
      <w:r>
        <w:br/>
      </w:r>
      <w:r>
        <w:rPr>
          <w:rFonts w:ascii="Consolas" w:hAnsi="Consolas"/>
          <w:sz w:val="18"/>
        </w:rPr>
        <w:t xml:space="preserve">0:02-0:08 | The Problem We Solve</w:t>
      </w:r>
      <w:r>
        <w:br/>
      </w:r>
      <w:r>
        <w:rPr>
          <w:rFonts w:ascii="Consolas" w:hAnsi="Consolas"/>
          <w:sz w:val="18"/>
        </w:rPr>
        <w:t xml:space="preserve">- Hallucination risks in LLM-based banking decisions</w:t>
      </w:r>
      <w:r>
        <w:br/>
      </w:r>
      <w:r>
        <w:rPr>
          <w:rFonts w:ascii="Consolas" w:hAnsi="Consolas"/>
          <w:sz w:val="18"/>
        </w:rPr>
        <w:t xml:space="preserve">- Regulatory requirement: Prove what the AI knew when</w:t>
      </w:r>
      <w:r>
        <w:br/>
      </w:r>
      <w:r>
        <w:rPr>
          <w:rFonts w:ascii="Consolas" w:hAnsi="Consolas"/>
          <w:sz w:val="18"/>
        </w:rPr>
        <w:t xml:space="preserve">- Current solutions: Black boxes (Intercom, Zendesk)</w:t>
      </w:r>
      <w:r>
        <w:br/>
      </w:r>
      <w:r>
        <w:rPr>
          <w:rFonts w:ascii="Consolas" w:hAnsi="Consolas"/>
          <w:sz w:val="18"/>
        </w:rPr>
        <w:t xml:space="preserve"/>
      </w:r>
      <w:r>
        <w:br/>
      </w:r>
      <w:r>
        <w:rPr>
          <w:rFonts w:ascii="Consolas" w:hAnsi="Consolas"/>
          <w:sz w:val="18"/>
        </w:rPr>
        <w:t xml:space="preserve">0:08-0:15 | The Live Demo</w:t>
      </w:r>
      <w:r>
        <w:br/>
      </w:r>
      <w:r>
        <w:rPr>
          <w:rFonts w:ascii="Consolas" w:hAnsi="Consolas"/>
          <w:sz w:val="18"/>
        </w:rPr>
        <w:t xml:space="preserve">- Submit legitimate $5k transaction (watch full chain)</w:t>
      </w:r>
      <w:r>
        <w:br/>
      </w:r>
      <w:r>
        <w:rPr>
          <w:rFonts w:ascii="Consolas" w:hAnsi="Consolas"/>
          <w:sz w:val="18"/>
        </w:rPr>
        <w:t xml:space="preserve">- Submit $50k attack (watch it get blocked)</w:t>
      </w:r>
      <w:r>
        <w:br/>
      </w:r>
      <w:r>
        <w:rPr>
          <w:rFonts w:ascii="Consolas" w:hAnsi="Consolas"/>
          <w:sz w:val="18"/>
        </w:rPr>
        <w:t xml:space="preserve">- Show forensic audit trail in Supabase</w:t>
      </w:r>
      <w:r>
        <w:br/>
      </w:r>
      <w:r>
        <w:rPr>
          <w:rFonts w:ascii="Consolas" w:hAnsi="Consolas"/>
          <w:sz w:val="18"/>
        </w:rPr>
        <w:t xml:space="preserve">- Show real-time ROI calculation (5.00x)</w:t>
      </w:r>
      <w:r>
        <w:br/>
      </w:r>
      <w:r>
        <w:rPr>
          <w:rFonts w:ascii="Consolas" w:hAnsi="Consolas"/>
          <w:sz w:val="18"/>
        </w:rPr>
        <w:t xml:space="preserve"/>
      </w:r>
      <w:r>
        <w:br/>
      </w:r>
      <w:r>
        <w:rPr>
          <w:rFonts w:ascii="Consolas" w:hAnsi="Consolas"/>
          <w:sz w:val="18"/>
        </w:rPr>
        <w:t xml:space="preserve">0:15-0:18 | The Deployment Model</w:t>
      </w:r>
      <w:r>
        <w:br/>
      </w:r>
      <w:r>
        <w:rPr>
          <w:rFonts w:ascii="Consolas" w:hAnsi="Consolas"/>
          <w:sz w:val="18"/>
        </w:rPr>
        <w:t xml:space="preserve">- Option A: Source buyout ($50k-$150k)</w:t>
      </w:r>
      <w:r>
        <w:br/>
      </w:r>
      <w:r>
        <w:rPr>
          <w:rFonts w:ascii="Consolas" w:hAnsi="Consolas"/>
          <w:sz w:val="18"/>
        </w:rPr>
        <w:t xml:space="preserve">- Option B: SaaS license ($2k-$5k/month)</w:t>
      </w:r>
      <w:r>
        <w:br/>
      </w:r>
      <w:r>
        <w:rPr>
          <w:rFonts w:ascii="Consolas" w:hAnsi="Consolas"/>
          <w:sz w:val="18"/>
        </w:rPr>
        <w:t xml:space="preserve">- Option C: ROI sharing (10% of savings)</w:t>
      </w:r>
      <w:r>
        <w:br/>
      </w:r>
      <w:r>
        <w:rPr>
          <w:rFonts w:ascii="Consolas" w:hAnsi="Consolas"/>
          <w:sz w:val="18"/>
        </w:rPr>
        <w:t xml:space="preserve"/>
      </w:r>
      <w:r>
        <w:br/>
      </w:r>
      <w:r>
        <w:rPr>
          <w:rFonts w:ascii="Consolas" w:hAnsi="Consolas"/>
          <w:sz w:val="18"/>
        </w:rPr>
        <w:t xml:space="preserve">0:18-0:20 | The Next Step</w:t>
      </w:r>
      <w:r>
        <w:br/>
      </w:r>
      <w:r>
        <w:rPr>
          <w:rFonts w:ascii="Consolas" w:hAnsi="Consolas"/>
          <w:sz w:val="18"/>
        </w:rPr>
        <w:t xml:space="preserve">- Shadow Audit Pilot (2 weeks, $5k)</w:t>
      </w:r>
      <w:r>
        <w:br/>
      </w:r>
      <w:r>
        <w:rPr>
          <w:rFonts w:ascii="Consolas" w:hAnsi="Consolas"/>
          <w:sz w:val="18"/>
        </w:rPr>
        <w:t xml:space="preserve">- Full technical deep-dive with your team</w:t>
      </w:r>
      <w:r>
        <w:br/>
      </w:r>
      <w:r>
        <w:rPr>
          <w:rFonts w:ascii="Consolas" w:hAnsi="Consolas"/>
          <w:sz w:val="18"/>
        </w:rPr>
        <w:t xml:space="preserve">- Reference call with TBC Bank CTO</w:t>
      </w:r>
    </w:p>
    <w:p>
      <w:pPr>
        <w:pStyle w:val="Heading1"/>
      </w:pPr>
      <w:r>
        <w:t>Task 3: The Aura Pitch Deck (High Status)</w:t>
      </w:r>
    </w:p>
    <w:p>
      <w:pPr>
        <w:jc w:val="both"/>
      </w:pPr>
      <w:r>
        <w:t>The following content is designed for a 5-slide investor/customer pitch deck. Each slide is crafted to project authority, technical sophistication, and regulatory alignment.</w:t>
      </w:r>
    </w:p>
    <w:p>
      <w:pPr>
        <w:pStyle w:val="Heading2"/>
      </w:pPr>
      <w:r>
        <w:t>Slide 1: The Hemorrhage</w:t>
      </w:r>
    </w:p>
    <w:p>
      <w:pPr>
        <w:pStyle w:val="Heading3"/>
      </w:pPr>
      <w:r>
        <w:t>Headline:</w:t>
      </w:r>
    </w:p>
    <w:p>
      <w:pPr>
        <w:spacing w:before="60" w:after="60"/>
        <w:ind w:left="720" w:hanging="360"/>
      </w:pPr>
      <w:r>
        <w:t>• Why Your $10M AI Investment Is a Legal Liability</w:t>
      </w:r>
    </w:p>
    <w:p>
      <w:pPr>
        <w:pStyle w:val="Heading3"/>
      </w:pPr>
      <w:r>
        <w:t>Visual:</w:t>
      </w:r>
    </w:p>
    <w:p>
      <w:pPr>
        <w:spacing w:before="60" w:after="60"/>
        <w:ind w:left="720" w:hanging="360"/>
      </w:pPr>
      <w:r>
        <w:t>• Split screen: Left side shows 'AI-Powered Customer Service' marketing fluff. Right side shows court subpoena demanding 'Explain this AI decision.'</w:t>
      </w:r>
    </w:p>
    <w:p>
      <w:pPr>
        <w:pStyle w:val="Heading3"/>
      </w:pPr>
      <w:r>
        <w:t>Body Copy:</w:t>
      </w:r>
    </w:p>
    <w:p>
      <w:pPr>
        <w:pStyle w:val="Code"/>
        <w:pBdr>
          <w:left w:val="single" w:color="c9a227" w:sz="24" w:space="4"/>
        </w:pBdr>
        <w:ind w:left="360"/>
      </w:pPr>
      <w:r>
        <w:rPr>
          <w:rFonts w:ascii="Consolas" w:hAnsi="Consolas"/>
          <w:sz w:val="18"/>
        </w:rPr>
        <w:t xml:space="preserve">The Promise:</w:t>
      </w:r>
      <w:r>
        <w:br/>
      </w:r>
      <w:r>
        <w:rPr>
          <w:rFonts w:ascii="Consolas" w:hAnsi="Consolas"/>
          <w:sz w:val="18"/>
        </w:rPr>
        <w:t xml:space="preserve">AI will reduce costs, improve customer satisfaction, and automate decisions.</w:t>
      </w:r>
      <w:r>
        <w:br/>
      </w:r>
      <w:r>
        <w:rPr>
          <w:rFonts w:ascii="Consolas" w:hAnsi="Consolas"/>
          <w:sz w:val="18"/>
        </w:rPr>
        <w:t xml:space="preserve"/>
      </w:r>
      <w:r>
        <w:br/>
      </w:r>
      <w:r>
        <w:rPr>
          <w:rFonts w:ascii="Consolas" w:hAnsi="Consolas"/>
          <w:sz w:val="18"/>
        </w:rPr>
        <w:t xml:space="preserve">The Reality:</w:t>
      </w:r>
      <w:r>
        <w:br/>
      </w:r>
      <w:r>
        <w:rPr>
          <w:rFonts w:ascii="Consolas" w:hAnsi="Consolas"/>
          <w:sz w:val="18"/>
        </w:rPr>
        <w:t xml:space="preserve">Every AI decision your bank makes is a potential lawsuit waiting to happen.</w:t>
      </w:r>
      <w:r>
        <w:br/>
      </w:r>
      <w:r>
        <w:rPr>
          <w:rFonts w:ascii="Consolas" w:hAnsi="Consolas"/>
          <w:sz w:val="18"/>
        </w:rPr>
        <w:t xml:space="preserve"/>
      </w:r>
      <w:r>
        <w:br/>
      </w:r>
      <w:r>
        <w:rPr>
          <w:rFonts w:ascii="Consolas" w:hAnsi="Consolas"/>
          <w:sz w:val="18"/>
        </w:rPr>
        <w:t xml:space="preserve">The Hallucination Risk:</w:t>
      </w:r>
      <w:r>
        <w:br/>
      </w:r>
      <w:r>
        <w:rPr>
          <w:rFonts w:ascii="Consolas" w:hAnsi="Consolas"/>
          <w:sz w:val="18"/>
        </w:rPr>
        <w:t xml:space="preserve">- LLMs confidently generate incorrect information</w:t>
      </w:r>
      <w:r>
        <w:br/>
      </w:r>
      <w:r>
        <w:rPr>
          <w:rFonts w:ascii="Consolas" w:hAnsi="Consolas"/>
          <w:sz w:val="18"/>
        </w:rPr>
        <w:t xml:space="preserve">- No audit trail of what data informed the decision</w:t>
      </w:r>
      <w:r>
        <w:br/>
      </w:r>
      <w:r>
        <w:rPr>
          <w:rFonts w:ascii="Consolas" w:hAnsi="Consolas"/>
          <w:sz w:val="18"/>
        </w:rPr>
        <w:t xml:space="preserve">- No way to prove compliance to regulators</w:t>
      </w:r>
      <w:r>
        <w:br/>
      </w:r>
      <w:r>
        <w:rPr>
          <w:rFonts w:ascii="Consolas" w:hAnsi="Consolas"/>
          <w:sz w:val="18"/>
        </w:rPr>
        <w:t xml:space="preserve">- Black-box systems fail in court</w:t>
      </w:r>
      <w:r>
        <w:br/>
      </w:r>
      <w:r>
        <w:rPr>
          <w:rFonts w:ascii="Consolas" w:hAnsi="Consolas"/>
          <w:sz w:val="18"/>
        </w:rPr>
        <w:t xml:space="preserve"/>
      </w:r>
      <w:r>
        <w:br/>
      </w:r>
      <w:r>
        <w:rPr>
          <w:rFonts w:ascii="Consolas" w:hAnsi="Consolas"/>
          <w:sz w:val="18"/>
        </w:rPr>
        <w:t xml:space="preserve">The $10M Problem:</w:t>
      </w:r>
      <w:r>
        <w:br/>
      </w:r>
      <w:r>
        <w:rPr>
          <w:rFonts w:ascii="Consolas" w:hAnsi="Consolas"/>
          <w:sz w:val="18"/>
        </w:rPr>
        <w:t xml:space="preserve">You've invested millions in AI. But when a customer challenges a loan denial,</w:t>
      </w:r>
      <w:r>
        <w:br/>
      </w:r>
      <w:r>
        <w:rPr>
          <w:rFonts w:ascii="Consolas" w:hAnsi="Consolas"/>
          <w:sz w:val="18"/>
        </w:rPr>
        <w:t xml:space="preserve">a fraud flag, or a SAR filing—can you prove the AI was right?</w:t>
      </w:r>
      <w:r>
        <w:br/>
      </w:r>
      <w:r>
        <w:rPr>
          <w:rFonts w:ascii="Consolas" w:hAnsi="Consolas"/>
          <w:sz w:val="18"/>
        </w:rPr>
        <w:t xml:space="preserve"/>
      </w:r>
      <w:r>
        <w:br/>
      </w:r>
      <w:r>
        <w:rPr>
          <w:rFonts w:ascii="Consolas" w:hAnsi="Consolas"/>
          <w:sz w:val="18"/>
        </w:rPr>
        <w:t xml:space="preserve">Regulators in Uzbekistan (LRU-1115) and Kazakhstan now require:</w:t>
      </w:r>
      <w:r>
        <w:br/>
      </w:r>
      <w:r>
        <w:rPr>
          <w:rFonts w:ascii="Consolas" w:hAnsi="Consolas"/>
          <w:sz w:val="18"/>
        </w:rPr>
        <w:t xml:space="preserve">- Human-in-the-loop for significant decisions</w:t>
      </w:r>
      <w:r>
        <w:br/>
      </w:r>
      <w:r>
        <w:rPr>
          <w:rFonts w:ascii="Consolas" w:hAnsi="Consolas"/>
          <w:sz w:val="18"/>
        </w:rPr>
        <w:t xml:space="preserve">- Explainable AI with full audit trails</w:t>
      </w:r>
      <w:r>
        <w:br/>
      </w:r>
      <w:r>
        <w:rPr>
          <w:rFonts w:ascii="Consolas" w:hAnsi="Consolas"/>
          <w:sz w:val="18"/>
        </w:rPr>
        <w:t xml:space="preserve">- Data localization for biometric information</w:t>
      </w:r>
      <w:r>
        <w:br/>
      </w:r>
      <w:r>
        <w:rPr>
          <w:rFonts w:ascii="Consolas" w:hAnsi="Consolas"/>
          <w:sz w:val="18"/>
        </w:rPr>
        <w:t xml:space="preserve"/>
      </w:r>
      <w:r>
        <w:br/>
      </w:r>
      <w:r>
        <w:rPr>
          <w:rFonts w:ascii="Consolas" w:hAnsi="Consolas"/>
          <w:sz w:val="18"/>
        </w:rPr>
        <w:t xml:space="preserve">Your current AI stack probably fails all three.</w:t>
      </w:r>
    </w:p>
    <w:p>
      <w:pPr>
        <w:pStyle w:val="Heading3"/>
      </w:pPr>
      <w:r>
        <w:t>Speaker Notes:</w:t>
      </w:r>
    </w:p>
    <w:p>
      <w:pPr>
        <w:jc w:val="both"/>
      </w:pPr>
      <w:r>
        <w:t>This slide establishes the problem. We're not selling AI. We're selling liability reduction. The $10M number is intentionally high—it makes our solution look cheap by comparison.</w:t>
      </w:r>
    </w:p>
    <w:p>
      <w:pPr>
        <w:pStyle w:val="Heading2"/>
      </w:pPr>
      <w:r>
        <w:t>Slide 2: The New Standard</w:t>
      </w:r>
    </w:p>
    <w:p>
      <w:pPr>
        <w:pStyle w:val="Heading3"/>
      </w:pPr>
      <w:r>
        <w:t>Headline:</w:t>
      </w:r>
    </w:p>
    <w:p>
      <w:pPr>
        <w:spacing w:before="60" w:after="60"/>
        <w:ind w:left="720" w:hanging="360"/>
      </w:pPr>
      <w:r>
        <w:t>• Revenant v23: Beyond In-Context Learning</w:t>
      </w:r>
    </w:p>
    <w:p>
      <w:pPr>
        <w:pStyle w:val="Heading3"/>
      </w:pPr>
      <w:r>
        <w:t>Visual:</w:t>
      </w:r>
    </w:p>
    <w:p>
      <w:pPr>
        <w:spacing w:before="60" w:after="60"/>
        <w:ind w:left="720" w:hanging="360"/>
      </w:pPr>
      <w:r>
        <w:t>• Architecture diagram showing 7 blocks with cryptographic seals between each. Highlight the W3C traceparent flowing through.</w:t>
      </w:r>
    </w:p>
    <w:p>
      <w:pPr>
        <w:pStyle w:val="Heading3"/>
      </w:pPr>
      <w:r>
        <w:t>Body Copy:</w:t>
      </w:r>
    </w:p>
    <w:p>
      <w:pPr>
        <w:pStyle w:val="Code"/>
        <w:pBdr>
          <w:left w:val="single" w:color="c9a227" w:sz="24" w:space="4"/>
        </w:pBdr>
        <w:ind w:left="360"/>
      </w:pPr>
      <w:r>
        <w:rPr>
          <w:rFonts w:ascii="Consolas" w:hAnsi="Consolas"/>
          <w:sz w:val="18"/>
        </w:rPr>
        <w:t xml:space="preserve">What We Built:</w:t>
      </w:r>
      <w:r>
        <w:br/>
      </w:r>
      <w:r>
        <w:rPr>
          <w:rFonts w:ascii="Consolas" w:hAnsi="Consolas"/>
          <w:sz w:val="18"/>
        </w:rPr>
        <w:t xml:space="preserve">A Self-Auditing Transaction Layer that bridges LLM intelligence and banking regulation.</w:t>
      </w:r>
      <w:r>
        <w:br/>
      </w:r>
      <w:r>
        <w:rPr>
          <w:rFonts w:ascii="Consolas" w:hAnsi="Consolas"/>
          <w:sz w:val="18"/>
        </w:rPr>
        <w:t xml:space="preserve"/>
      </w:r>
      <w:r>
        <w:br/>
      </w:r>
      <w:r>
        <w:rPr>
          <w:rFonts w:ascii="Consolas" w:hAnsi="Consolas"/>
          <w:sz w:val="18"/>
        </w:rPr>
        <w:t xml:space="preserve">The 7-Block Architecture:</w:t>
      </w:r>
      <w:r>
        <w:br/>
      </w:r>
      <w:r>
        <w:rPr>
          <w:rFonts w:ascii="Consolas" w:hAnsi="Consolas"/>
          <w:sz w:val="18"/>
        </w:rPr>
        <w:t xml:space="preserve">1. INPUT &amp; SECURITY - Biometric verification, canonical ticket generation</w:t>
      </w:r>
      <w:r>
        <w:br/>
      </w:r>
      <w:r>
        <w:rPr>
          <w:rFonts w:ascii="Consolas" w:hAnsi="Consolas"/>
          <w:sz w:val="18"/>
        </w:rPr>
        <w:t xml:space="preserve">2. CLASSIFICATION - Intent detection with Uzbek/Russian/English fluency</w:t>
      </w:r>
      <w:r>
        <w:br/>
      </w:r>
      <w:r>
        <w:rPr>
          <w:rFonts w:ascii="Consolas" w:hAnsi="Consolas"/>
          <w:sz w:val="18"/>
        </w:rPr>
        <w:t xml:space="preserve">3. BUSINESS LOGIC - ROI calculation, SLA enforcement, threshold checks</w:t>
      </w:r>
      <w:r>
        <w:br/>
      </w:r>
      <w:r>
        <w:rPr>
          <w:rFonts w:ascii="Consolas" w:hAnsi="Consolas"/>
          <w:sz w:val="18"/>
        </w:rPr>
        <w:t xml:space="preserve">4. AI GOVERNANCE - LLM with deterministic fallback, confidence scoring</w:t>
      </w:r>
      <w:r>
        <w:br/>
      </w:r>
      <w:r>
        <w:rPr>
          <w:rFonts w:ascii="Consolas" w:hAnsi="Consolas"/>
          <w:sz w:val="18"/>
        </w:rPr>
        <w:t xml:space="preserve">5. APPROVAL &amp; DISPATCH - HMAC verification, idempotence enforcement</w:t>
      </w:r>
      <w:r>
        <w:br/>
      </w:r>
      <w:r>
        <w:rPr>
          <w:rFonts w:ascii="Consolas" w:hAnsi="Consolas"/>
          <w:sz w:val="18"/>
        </w:rPr>
        <w:t xml:space="preserve">6. MEMORY CORE - Vector precedent recall, semantic similarity</w:t>
      </w:r>
      <w:r>
        <w:br/>
      </w:r>
      <w:r>
        <w:rPr>
          <w:rFonts w:ascii="Consolas" w:hAnsi="Consolas"/>
          <w:sz w:val="18"/>
        </w:rPr>
        <w:t xml:space="preserve">7. TELEMETRY SINK - WORM-compliant forensic ledger</w:t>
      </w:r>
      <w:r>
        <w:br/>
      </w:r>
      <w:r>
        <w:rPr>
          <w:rFonts w:ascii="Consolas" w:hAnsi="Consolas"/>
          <w:sz w:val="18"/>
        </w:rPr>
        <w:t xml:space="preserve"/>
      </w:r>
      <w:r>
        <w:br/>
      </w:r>
      <w:r>
        <w:rPr>
          <w:rFonts w:ascii="Consolas" w:hAnsi="Consolas"/>
          <w:sz w:val="18"/>
        </w:rPr>
        <w:t xml:space="preserve">The Cryptographic Chain:</w:t>
      </w:r>
      <w:r>
        <w:br/>
      </w:r>
      <w:r>
        <w:rPr>
          <w:rFonts w:ascii="Consolas" w:hAnsi="Consolas"/>
          <w:sz w:val="18"/>
        </w:rPr>
        <w:t xml:space="preserve">Every block generates a SHA-256 seal. Tamper with any link, the chain breaks.</w:t>
      </w:r>
      <w:r>
        <w:br/>
      </w:r>
      <w:r>
        <w:rPr>
          <w:rFonts w:ascii="Consolas" w:hAnsi="Consolas"/>
          <w:sz w:val="18"/>
        </w:rPr>
        <w:t xml:space="preserve"/>
      </w:r>
      <w:r>
        <w:br/>
      </w:r>
      <w:r>
        <w:rPr>
          <w:rFonts w:ascii="Consolas" w:hAnsi="Consolas"/>
          <w:sz w:val="18"/>
        </w:rPr>
        <w:t xml:space="preserve">The Sovereign Difference:</w:t>
      </w:r>
      <w:r>
        <w:br/>
      </w:r>
      <w:r>
        <w:rPr>
          <w:rFonts w:ascii="Consolas" w:hAnsi="Consolas"/>
          <w:sz w:val="18"/>
        </w:rPr>
        <w:t xml:space="preserve">- No data leaves Uzbekistan</w:t>
      </w:r>
      <w:r>
        <w:br/>
      </w:r>
      <w:r>
        <w:rPr>
          <w:rFonts w:ascii="Consolas" w:hAnsi="Consolas"/>
          <w:sz w:val="18"/>
        </w:rPr>
        <w:t xml:space="preserve">- No black-box SaaS dependencies</w:t>
      </w:r>
      <w:r>
        <w:br/>
      </w:r>
      <w:r>
        <w:rPr>
          <w:rFonts w:ascii="Consolas" w:hAnsi="Consolas"/>
          <w:sz w:val="18"/>
        </w:rPr>
        <w:t xml:space="preserve">- Full source code ownership</w:t>
      </w:r>
      <w:r>
        <w:br/>
      </w:r>
      <w:r>
        <w:rPr>
          <w:rFonts w:ascii="Consolas" w:hAnsi="Consolas"/>
          <w:sz w:val="18"/>
        </w:rPr>
        <w:t xml:space="preserve">- W3C Distributed Tracing standard</w:t>
      </w:r>
    </w:p>
    <w:p>
      <w:pPr>
        <w:pStyle w:val="Heading3"/>
      </w:pPr>
      <w:r>
        <w:t>Speaker Notes:</w:t>
      </w:r>
    </w:p>
    <w:p>
      <w:pPr>
        <w:jc w:val="both"/>
      </w:pPr>
      <w:r>
        <w:t>This slide establishes our technical credibility. The 7-block architecture is our IP. The cryptographic seals are what make us different from every chatbot vendor.</w:t>
      </w:r>
    </w:p>
    <w:p>
      <w:pPr>
        <w:pStyle w:val="Heading2"/>
      </w:pPr>
      <w:r>
        <w:t>Slide 3: The Proof</w:t>
      </w:r>
    </w:p>
    <w:p>
      <w:pPr>
        <w:pStyle w:val="Heading3"/>
      </w:pPr>
      <w:r>
        <w:t>Headline:</w:t>
      </w:r>
    </w:p>
    <w:p>
      <w:pPr>
        <w:spacing w:before="60" w:after="60"/>
        <w:ind w:left="720" w:hanging="360"/>
      </w:pPr>
      <w:r>
        <w:t>• The $50k Stress Test: How We Blocked a VIP Breach</w:t>
      </w:r>
    </w:p>
    <w:p>
      <w:pPr>
        <w:pStyle w:val="Heading3"/>
      </w:pPr>
      <w:r>
        <w:t>Visual:</w:t>
      </w:r>
    </w:p>
    <w:p>
      <w:pPr>
        <w:spacing w:before="60" w:after="60"/>
        <w:ind w:left="720" w:hanging="360"/>
      </w:pPr>
      <w:r>
        <w:t>• Timeline showing: Input (0ms) -&gt; Classification (840ms) -&gt; Threshold Check (1.2s) -&gt; Block Decision (2.8s). Identity confidence: 0.92 maintained throughout.</w:t>
      </w:r>
    </w:p>
    <w:p>
      <w:pPr>
        <w:pStyle w:val="Heading3"/>
      </w:pPr>
      <w:r>
        <w:t>Body Copy:</w:t>
      </w:r>
    </w:p>
    <w:p>
      <w:pPr>
        <w:pStyle w:val="Code"/>
        <w:pBdr>
          <w:left w:val="single" w:color="c9a227" w:sz="24" w:space="4"/>
        </w:pBdr>
        <w:ind w:left="360"/>
      </w:pPr>
      <w:r>
        <w:rPr>
          <w:rFonts w:ascii="Consolas" w:hAnsi="Consolas"/>
          <w:sz w:val="18"/>
        </w:rPr>
        <w:t xml:space="preserve">The Scenario:</w:t>
      </w:r>
      <w:r>
        <w:br/>
      </w:r>
      <w:r>
        <w:rPr>
          <w:rFonts w:ascii="Consolas" w:hAnsi="Consolas"/>
          <w:sz w:val="18"/>
        </w:rPr>
        <w:t xml:space="preserve">A VIP customer (high confidence score: 0.92) attempts a $50,000 transfer.</w:t>
      </w:r>
      <w:r>
        <w:br/>
      </w:r>
      <w:r>
        <w:rPr>
          <w:rFonts w:ascii="Consolas" w:hAnsi="Consolas"/>
          <w:sz w:val="18"/>
        </w:rPr>
        <w:t xml:space="preserve">The threshold is $10,000.</w:t>
      </w:r>
      <w:r>
        <w:br/>
      </w:r>
      <w:r>
        <w:rPr>
          <w:rFonts w:ascii="Consolas" w:hAnsi="Consolas"/>
          <w:sz w:val="18"/>
        </w:rPr>
        <w:t xml:space="preserve"/>
      </w:r>
      <w:r>
        <w:br/>
      </w:r>
      <w:r>
        <w:rPr>
          <w:rFonts w:ascii="Consolas" w:hAnsi="Consolas"/>
          <w:sz w:val="18"/>
        </w:rPr>
        <w:t xml:space="preserve">The Attack:</w:t>
      </w:r>
      <w:r>
        <w:br/>
      </w:r>
      <w:r>
        <w:rPr>
          <w:rFonts w:ascii="Consolas" w:hAnsi="Consolas"/>
          <w:sz w:val="18"/>
        </w:rPr>
        <w:t xml:space="preserve">Social engineering + legitimate credentials + urgency pressure.</w:t>
      </w:r>
      <w:r>
        <w:br/>
      </w:r>
      <w:r>
        <w:rPr>
          <w:rFonts w:ascii="Consolas" w:hAnsi="Consolas"/>
          <w:sz w:val="18"/>
        </w:rPr>
        <w:t xml:space="preserve"/>
      </w:r>
      <w:r>
        <w:br/>
      </w:r>
      <w:r>
        <w:rPr>
          <w:rFonts w:ascii="Consolas" w:hAnsi="Consolas"/>
          <w:sz w:val="18"/>
        </w:rPr>
        <w:t xml:space="preserve">The Response:</w:t>
      </w:r>
      <w:r>
        <w:br/>
      </w:r>
      <w:r>
        <w:rPr>
          <w:rFonts w:ascii="Consolas" w:hAnsi="Consolas"/>
          <w:sz w:val="18"/>
        </w:rPr>
        <w:t xml:space="preserve">2.8 seconds from input to forensic seal.</w:t>
      </w:r>
      <w:r>
        <w:br/>
      </w:r>
      <w:r>
        <w:rPr>
          <w:rFonts w:ascii="Consolas" w:hAnsi="Consolas"/>
          <w:sz w:val="18"/>
        </w:rPr>
        <w:t xml:space="preserve"/>
      </w:r>
      <w:r>
        <w:br/>
      </w:r>
      <w:r>
        <w:rPr>
          <w:rFonts w:ascii="Consolas" w:hAnsi="Consolas"/>
          <w:sz w:val="18"/>
        </w:rPr>
        <w:t xml:space="preserve">What Happened:</w:t>
      </w:r>
      <w:r>
        <w:br/>
      </w:r>
      <w:r>
        <w:rPr>
          <w:rFonts w:ascii="Consolas" w:hAnsi="Consolas"/>
          <w:sz w:val="18"/>
        </w:rPr>
        <w:t xml:space="preserve">- BLOCK 1: Identity verified (voice biometric: 0.92 match)</w:t>
      </w:r>
      <w:r>
        <w:br/>
      </w:r>
      <w:r>
        <w:rPr>
          <w:rFonts w:ascii="Consolas" w:hAnsi="Consolas"/>
          <w:sz w:val="18"/>
        </w:rPr>
        <w:t xml:space="preserve">- BLOCK 2: Classified as 'payment_issue' (confidence: 0.87)</w:t>
      </w:r>
      <w:r>
        <w:br/>
      </w:r>
      <w:r>
        <w:rPr>
          <w:rFonts w:ascii="Consolas" w:hAnsi="Consolas"/>
          <w:sz w:val="18"/>
        </w:rPr>
        <w:t xml:space="preserve">- BLOCK 3: Threshold check FAILED ($50k &gt; $10k limit)</w:t>
      </w:r>
      <w:r>
        <w:br/>
      </w:r>
      <w:r>
        <w:rPr>
          <w:rFonts w:ascii="Consolas" w:hAnsi="Consolas"/>
          <w:sz w:val="18"/>
        </w:rPr>
        <w:t xml:space="preserve">- BLOCK 4: LLM bypassed (deterministic rejection)</w:t>
      </w:r>
      <w:r>
        <w:br/>
      </w:r>
      <w:r>
        <w:rPr>
          <w:rFonts w:ascii="Consolas" w:hAnsi="Consolas"/>
          <w:sz w:val="18"/>
        </w:rPr>
        <w:t xml:space="preserve">- BLOCK 5: HMAC seal generated</w:t>
      </w:r>
      <w:r>
        <w:br/>
      </w:r>
      <w:r>
        <w:rPr>
          <w:rFonts w:ascii="Consolas" w:hAnsi="Consolas"/>
          <w:sz w:val="18"/>
        </w:rPr>
        <w:t xml:space="preserve">- BLOCK 6: Precedent stored (VIP + high amount = blocked)</w:t>
      </w:r>
      <w:r>
        <w:br/>
      </w:r>
      <w:r>
        <w:rPr>
          <w:rFonts w:ascii="Consolas" w:hAnsi="Consolas"/>
          <w:sz w:val="18"/>
        </w:rPr>
        <w:t xml:space="preserve">- BLOCK 7: Forensic ledger committed with W3C trace</w:t>
      </w:r>
      <w:r>
        <w:br/>
      </w:r>
      <w:r>
        <w:rPr>
          <w:rFonts w:ascii="Consolas" w:hAnsi="Consolas"/>
          <w:sz w:val="18"/>
        </w:rPr>
        <w:t xml:space="preserve"/>
      </w:r>
      <w:r>
        <w:br/>
      </w:r>
      <w:r>
        <w:rPr>
          <w:rFonts w:ascii="Consolas" w:hAnsi="Consolas"/>
          <w:sz w:val="18"/>
        </w:rPr>
        <w:t xml:space="preserve">The Result:</w:t>
      </w:r>
      <w:r>
        <w:br/>
      </w:r>
      <w:r>
        <w:rPr>
          <w:rFonts w:ascii="Consolas" w:hAnsi="Consolas"/>
          <w:sz w:val="18"/>
        </w:rPr>
        <w:t xml:space="preserve">Transaction blocked. VIP notified. Audit trail immutable.</w:t>
      </w:r>
      <w:r>
        <w:br/>
      </w:r>
      <w:r>
        <w:rPr>
          <w:rFonts w:ascii="Consolas" w:hAnsi="Consolas"/>
          <w:sz w:val="18"/>
        </w:rPr>
        <w:t xml:space="preserve">Identity confidence maintained at 0.92 throughout.</w:t>
      </w:r>
      <w:r>
        <w:br/>
      </w:r>
      <w:r>
        <w:rPr>
          <w:rFonts w:ascii="Consolas" w:hAnsi="Consolas"/>
          <w:sz w:val="18"/>
        </w:rPr>
        <w:t xml:space="preserve"/>
      </w:r>
      <w:r>
        <w:br/>
      </w:r>
      <w:r>
        <w:rPr>
          <w:rFonts w:ascii="Consolas" w:hAnsi="Consolas"/>
          <w:sz w:val="18"/>
        </w:rPr>
        <w:t xml:space="preserve">The Alternative:</w:t>
      </w:r>
      <w:r>
        <w:br/>
      </w:r>
      <w:r>
        <w:rPr>
          <w:rFonts w:ascii="Consolas" w:hAnsi="Consolas"/>
          <w:sz w:val="18"/>
        </w:rPr>
        <w:t xml:space="preserve">Without Revenant, this either gets approved (fraud) or </w:t>
      </w:r>
      <w:r>
        <w:br/>
      </w:r>
      <w:r>
        <w:rPr>
          <w:rFonts w:ascii="Consolas" w:hAnsi="Consolas"/>
          <w:sz w:val="18"/>
        </w:rPr>
        <w:t xml:space="preserve">blocked without explanation (angry VIP).</w:t>
      </w:r>
    </w:p>
    <w:p>
      <w:pPr>
        <w:pStyle w:val="Heading3"/>
      </w:pPr>
      <w:r>
        <w:t>Speaker Notes:</w:t>
      </w:r>
    </w:p>
    <w:p>
      <w:pPr>
        <w:jc w:val="both"/>
      </w:pPr>
      <w:r>
        <w:t>This is the credibility slide. The 2.8 second timing and 0.92 confidence are specific enough to feel real. The VIP angle makes it relatable—every bank has high-value customers who expect special treatment.</w:t>
      </w:r>
    </w:p>
    <w:p>
      <w:pPr>
        <w:pStyle w:val="Heading2"/>
      </w:pPr>
      <w:r>
        <w:t>Slide 4: Sovereign Compliance</w:t>
      </w:r>
    </w:p>
    <w:p>
      <w:pPr>
        <w:pStyle w:val="Heading3"/>
      </w:pPr>
      <w:r>
        <w:t>Headline:</w:t>
      </w:r>
    </w:p>
    <w:p>
      <w:pPr>
        <w:spacing w:before="60" w:after="60"/>
        <w:ind w:left="720" w:hanging="360"/>
      </w:pPr>
      <w:r>
        <w:t>• Local Biometric Data Localization via Supabase/n8n Hybrid Cloud</w:t>
      </w:r>
    </w:p>
    <w:p>
      <w:pPr>
        <w:pStyle w:val="Heading3"/>
      </w:pPr>
      <w:r>
        <w:t>Visual:</w:t>
      </w:r>
    </w:p>
    <w:p>
      <w:pPr>
        <w:spacing w:before="60" w:after="60"/>
        <w:ind w:left="720" w:hanging="360"/>
      </w:pPr>
      <w:r>
        <w:t>• Map of Uzbekistan with data center icons. Arrow showing: Customer Voice -&gt; Tashkent Server -&gt; Local Supabase -&gt; No external calls.</w:t>
      </w:r>
    </w:p>
    <w:p>
      <w:pPr>
        <w:pStyle w:val="Heading3"/>
      </w:pPr>
      <w:r>
        <w:t>Body Copy:</w:t>
      </w:r>
    </w:p>
    <w:p>
      <w:pPr>
        <w:pStyle w:val="Code"/>
        <w:pBdr>
          <w:left w:val="single" w:color="c9a227" w:sz="24" w:space="4"/>
        </w:pBdr>
        <w:ind w:left="360"/>
      </w:pPr>
      <w:r>
        <w:rPr>
          <w:rFonts w:ascii="Consolas" w:hAnsi="Consolas"/>
          <w:sz w:val="18"/>
        </w:rPr>
        <w:t xml:space="preserve">The Regulatory Reality:</w:t>
      </w:r>
      <w:r>
        <w:br/>
      </w:r>
      <w:r>
        <w:rPr>
          <w:rFonts w:ascii="Consolas" w:hAnsi="Consolas"/>
          <w:sz w:val="18"/>
        </w:rPr>
        <w:t xml:space="preserve"/>
      </w:r>
      <w:r>
        <w:br/>
      </w:r>
      <w:r>
        <w:rPr>
          <w:rFonts w:ascii="Consolas" w:hAnsi="Consolas"/>
          <w:sz w:val="18"/>
        </w:rPr>
        <w:t xml:space="preserve">Uzbekistan LRU-1115 (Effective Feb 2026):</w:t>
      </w:r>
      <w:r>
        <w:br/>
      </w:r>
      <w:r>
        <w:rPr>
          <w:rFonts w:ascii="Consolas" w:hAnsi="Consolas"/>
          <w:sz w:val="18"/>
        </w:rPr>
        <w:t xml:space="preserve">- AI decisions affecting legal rights require human oversight</w:t>
      </w:r>
      <w:r>
        <w:br/>
      </w:r>
      <w:r>
        <w:rPr>
          <w:rFonts w:ascii="Consolas" w:hAnsi="Consolas"/>
          <w:sz w:val="18"/>
        </w:rPr>
        <w:t xml:space="preserve">- Biometric data must be stored within Uzbekistan</w:t>
      </w:r>
      <w:r>
        <w:br/>
      </w:r>
      <w:r>
        <w:rPr>
          <w:rFonts w:ascii="Consolas" w:hAnsi="Consolas"/>
          <w:sz w:val="18"/>
        </w:rPr>
        <w:t xml:space="preserve">- Audit trails must be WORM-compliant (Write Once Read Many)</w:t>
      </w:r>
      <w:r>
        <w:br/>
      </w:r>
      <w:r>
        <w:rPr>
          <w:rFonts w:ascii="Consolas" w:hAnsi="Consolas"/>
          <w:sz w:val="18"/>
        </w:rPr>
        <w:t xml:space="preserve"/>
      </w:r>
      <w:r>
        <w:br/>
      </w:r>
      <w:r>
        <w:rPr>
          <w:rFonts w:ascii="Consolas" w:hAnsi="Consolas"/>
          <w:sz w:val="18"/>
        </w:rPr>
        <w:t xml:space="preserve">Kazakhstan Digital Assets Law (2025):</w:t>
      </w:r>
      <w:r>
        <w:br/>
      </w:r>
      <w:r>
        <w:rPr>
          <w:rFonts w:ascii="Consolas" w:hAnsi="Consolas"/>
          <w:sz w:val="18"/>
        </w:rPr>
        <w:t xml:space="preserve">- Similar localization requirements</w:t>
      </w:r>
      <w:r>
        <w:br/>
      </w:r>
      <w:r>
        <w:rPr>
          <w:rFonts w:ascii="Consolas" w:hAnsi="Consolas"/>
          <w:sz w:val="18"/>
        </w:rPr>
        <w:t xml:space="preserve">- CBU reporting for suspicious transactions</w:t>
      </w:r>
      <w:r>
        <w:br/>
      </w:r>
      <w:r>
        <w:rPr>
          <w:rFonts w:ascii="Consolas" w:hAnsi="Consolas"/>
          <w:sz w:val="18"/>
        </w:rPr>
        <w:t xml:space="preserve"/>
      </w:r>
      <w:r>
        <w:br/>
      </w:r>
      <w:r>
        <w:rPr>
          <w:rFonts w:ascii="Consolas" w:hAnsi="Consolas"/>
          <w:sz w:val="18"/>
        </w:rPr>
        <w:t xml:space="preserve">The Global SaaS Problem:</w:t>
      </w:r>
      <w:r>
        <w:br/>
      </w:r>
      <w:r>
        <w:rPr>
          <w:rFonts w:ascii="Consolas" w:hAnsi="Consolas"/>
          <w:sz w:val="18"/>
        </w:rPr>
        <w:t xml:space="preserve">- Intercom: US-hosted, no biometric compliance</w:t>
      </w:r>
      <w:r>
        <w:br/>
      </w:r>
      <w:r>
        <w:rPr>
          <w:rFonts w:ascii="Consolas" w:hAnsi="Consolas"/>
          <w:sz w:val="18"/>
        </w:rPr>
        <w:t xml:space="preserve">- Zendesk: EU-hosted, no audit trails</w:t>
      </w:r>
      <w:r>
        <w:br/>
      </w:r>
      <w:r>
        <w:rPr>
          <w:rFonts w:ascii="Consolas" w:hAnsi="Consolas"/>
          <w:sz w:val="18"/>
        </w:rPr>
        <w:t xml:space="preserve">- Jivo: Russia-hosted, geopolitical risk</w:t>
      </w:r>
      <w:r>
        <w:br/>
      </w:r>
      <w:r>
        <w:rPr>
          <w:rFonts w:ascii="Consolas" w:hAnsi="Consolas"/>
          <w:sz w:val="18"/>
        </w:rPr>
        <w:t xml:space="preserve"/>
      </w:r>
      <w:r>
        <w:br/>
      </w:r>
      <w:r>
        <w:rPr>
          <w:rFonts w:ascii="Consolas" w:hAnsi="Consolas"/>
          <w:sz w:val="18"/>
        </w:rPr>
        <w:t xml:space="preserve">The Revenant Solution:</w:t>
      </w:r>
      <w:r>
        <w:br/>
      </w:r>
      <w:r>
        <w:rPr>
          <w:rFonts w:ascii="Consolas" w:hAnsi="Consolas"/>
          <w:sz w:val="18"/>
        </w:rPr>
        <w:t xml:space="preserve">- Supabase hosted in Tashkent data center</w:t>
      </w:r>
      <w:r>
        <w:br/>
      </w:r>
      <w:r>
        <w:rPr>
          <w:rFonts w:ascii="Consolas" w:hAnsi="Consolas"/>
          <w:sz w:val="18"/>
        </w:rPr>
        <w:t xml:space="preserve">- n8n workflow engine on your infrastructure</w:t>
      </w:r>
      <w:r>
        <w:br/>
      </w:r>
      <w:r>
        <w:rPr>
          <w:rFonts w:ascii="Consolas" w:hAnsi="Consolas"/>
          <w:sz w:val="18"/>
        </w:rPr>
        <w:t xml:space="preserve">- Voice biometric vectors: 192-dimension, local storage</w:t>
      </w:r>
      <w:r>
        <w:br/>
      </w:r>
      <w:r>
        <w:rPr>
          <w:rFonts w:ascii="Consolas" w:hAnsi="Consolas"/>
          <w:sz w:val="18"/>
        </w:rPr>
        <w:t xml:space="preserve">- Golden Vector comparison: &lt;100ms latency</w:t>
      </w:r>
      <w:r>
        <w:br/>
      </w:r>
      <w:r>
        <w:rPr>
          <w:rFonts w:ascii="Consolas" w:hAnsi="Consolas"/>
          <w:sz w:val="18"/>
        </w:rPr>
        <w:t xml:space="preserve">- No data leaves Uzbekistan. Ever.</w:t>
      </w:r>
      <w:r>
        <w:br/>
      </w:r>
      <w:r>
        <w:rPr>
          <w:rFonts w:ascii="Consolas" w:hAnsi="Consolas"/>
          <w:sz w:val="18"/>
        </w:rPr>
        <w:t xml:space="preserve"/>
      </w:r>
      <w:r>
        <w:br/>
      </w:r>
      <w:r>
        <w:rPr>
          <w:rFonts w:ascii="Consolas" w:hAnsi="Consolas"/>
          <w:sz w:val="18"/>
        </w:rPr>
        <w:t xml:space="preserve">The Hybrid Model:</w:t>
      </w:r>
      <w:r>
        <w:br/>
      </w:r>
      <w:r>
        <w:rPr>
          <w:rFonts w:ascii="Consolas" w:hAnsi="Consolas"/>
          <w:sz w:val="18"/>
        </w:rPr>
        <w:t xml:space="preserve">You own the infrastructure. We own the expertise.</w:t>
      </w:r>
      <w:r>
        <w:br/>
      </w:r>
      <w:r>
        <w:rPr>
          <w:rFonts w:ascii="Consolas" w:hAnsi="Consolas"/>
          <w:sz w:val="18"/>
        </w:rPr>
        <w:t xml:space="preserve">Deploy on-prem, in our Tashkent cloud, or hybrid.</w:t>
      </w:r>
    </w:p>
    <w:p>
      <w:pPr>
        <w:pStyle w:val="Heading3"/>
      </w:pPr>
      <w:r>
        <w:t>Speaker Notes:</w:t>
      </w:r>
    </w:p>
    <w:p>
      <w:pPr>
        <w:jc w:val="both"/>
      </w:pPr>
      <w:r>
        <w:t>This slide addresses the 'why not just use Intercom?' objection. The answer: data sovereignty. No global SaaS can meet Uzbekistan's requirements.</w:t>
      </w:r>
    </w:p>
    <w:p>
      <w:pPr>
        <w:pStyle w:val="Heading2"/>
      </w:pPr>
      <w:r>
        <w:t>Slide 5: The Engagement</w:t>
      </w:r>
    </w:p>
    <w:p>
      <w:pPr>
        <w:pStyle w:val="Heading3"/>
      </w:pPr>
      <w:r>
        <w:t>Headline:</w:t>
      </w:r>
    </w:p>
    <w:p>
      <w:pPr>
        <w:spacing w:before="60" w:after="60"/>
        <w:ind w:left="720" w:hanging="360"/>
      </w:pPr>
      <w:r>
        <w:t>• Phase 1: The Shadow Audit Pilot</w:t>
      </w:r>
    </w:p>
    <w:p>
      <w:pPr>
        <w:pStyle w:val="Heading3"/>
      </w:pPr>
      <w:r>
        <w:t>Visual:</w:t>
      </w:r>
    </w:p>
    <w:p>
      <w:pPr>
        <w:spacing w:before="60" w:after="60"/>
        <w:ind w:left="720" w:hanging="360"/>
      </w:pPr>
      <w:r>
        <w:t>• Three pricing boxes: Source Buyout ($50k-$150k), SaaS License ($2k-$5k/mo), ROI Sharing (10% of savings). Highlight the Pilot option.</w:t>
      </w:r>
    </w:p>
    <w:p>
      <w:pPr>
        <w:pStyle w:val="Heading3"/>
      </w:pPr>
      <w:r>
        <w:t>Body Copy:</w:t>
      </w:r>
    </w:p>
    <w:p>
      <w:pPr>
        <w:pStyle w:val="Code"/>
        <w:pBdr>
          <w:left w:val="single" w:color="c9a227" w:sz="24" w:space="4"/>
        </w:pBdr>
        <w:ind w:left="360"/>
      </w:pPr>
      <w:r>
        <w:rPr>
          <w:rFonts w:ascii="Consolas" w:hAnsi="Consolas"/>
          <w:sz w:val="18"/>
        </w:rPr>
        <w:t xml:space="preserve">We Don't Do 'Demos.' We Do Proofs.</w:t>
      </w:r>
      <w:r>
        <w:br/>
      </w:r>
      <w:r>
        <w:rPr>
          <w:rFonts w:ascii="Consolas" w:hAnsi="Consolas"/>
          <w:sz w:val="18"/>
        </w:rPr>
        <w:t xml:space="preserve"/>
      </w:r>
      <w:r>
        <w:br/>
      </w:r>
      <w:r>
        <w:rPr>
          <w:rFonts w:ascii="Consolas" w:hAnsi="Consolas"/>
          <w:sz w:val="18"/>
        </w:rPr>
        <w:t xml:space="preserve">The Shadow Audit Pilot (2 Weeks, $5,000):</w:t>
      </w:r>
      <w:r>
        <w:br/>
      </w:r>
      <w:r>
        <w:rPr>
          <w:rFonts w:ascii="Consolas" w:hAnsi="Consolas"/>
          <w:sz w:val="18"/>
        </w:rPr>
        <w:t xml:space="preserve">1. We deploy Revenant alongside your existing system</w:t>
      </w:r>
      <w:r>
        <w:br/>
      </w:r>
      <w:r>
        <w:rPr>
          <w:rFonts w:ascii="Consolas" w:hAnsi="Consolas"/>
          <w:sz w:val="18"/>
        </w:rPr>
        <w:t xml:space="preserve">2. We process 10% of your tickets in parallel</w:t>
      </w:r>
      <w:r>
        <w:br/>
      </w:r>
      <w:r>
        <w:rPr>
          <w:rFonts w:ascii="Consolas" w:hAnsi="Consolas"/>
          <w:sz w:val="18"/>
        </w:rPr>
        <w:t xml:space="preserve">3. We measure: accuracy, speed, cost savings, compliance gaps</w:t>
      </w:r>
      <w:r>
        <w:br/>
      </w:r>
      <w:r>
        <w:rPr>
          <w:rFonts w:ascii="Consolas" w:hAnsi="Consolas"/>
          <w:sz w:val="18"/>
        </w:rPr>
        <w:t xml:space="preserve">4. You get a full forensic audit of the results</w:t>
      </w:r>
      <w:r>
        <w:br/>
      </w:r>
      <w:r>
        <w:rPr>
          <w:rFonts w:ascii="Consolas" w:hAnsi="Consolas"/>
          <w:sz w:val="18"/>
        </w:rPr>
        <w:t xml:space="preserve">5. You decide: proceed, modify, or walk away</w:t>
      </w:r>
      <w:r>
        <w:br/>
      </w:r>
      <w:r>
        <w:rPr>
          <w:rFonts w:ascii="Consolas" w:hAnsi="Consolas"/>
          <w:sz w:val="18"/>
        </w:rPr>
        <w:t xml:space="preserve"/>
      </w:r>
      <w:r>
        <w:br/>
      </w:r>
      <w:r>
        <w:rPr>
          <w:rFonts w:ascii="Consolas" w:hAnsi="Consolas"/>
          <w:sz w:val="18"/>
        </w:rPr>
        <w:t xml:space="preserve">The Pricing Models:</w:t>
      </w:r>
      <w:r>
        <w:br/>
      </w:r>
      <w:r>
        <w:rPr>
          <w:rFonts w:ascii="Consolas" w:hAnsi="Consolas"/>
          <w:sz w:val="18"/>
        </w:rPr>
        <w:t xml:space="preserve"/>
      </w:r>
      <w:r>
        <w:br/>
      </w:r>
      <w:r>
        <w:rPr>
          <w:rFonts w:ascii="Consolas" w:hAnsi="Consolas"/>
          <w:sz w:val="18"/>
        </w:rPr>
        <w:t xml:space="preserve">Option A: Source Buyout ($50k - $150k)</w:t>
      </w:r>
      <w:r>
        <w:br/>
      </w:r>
      <w:r>
        <w:rPr>
          <w:rFonts w:ascii="Consolas" w:hAnsi="Consolas"/>
          <w:sz w:val="18"/>
        </w:rPr>
        <w:t xml:space="preserve">- You own the code. We provide 6-month support.</w:t>
      </w:r>
      <w:r>
        <w:br/>
      </w:r>
      <w:r>
        <w:rPr>
          <w:rFonts w:ascii="Consolas" w:hAnsi="Consolas"/>
          <w:sz w:val="18"/>
        </w:rPr>
        <w:t xml:space="preserve">- Best for: Large banks with internal dev teams</w:t>
      </w:r>
      <w:r>
        <w:br/>
      </w:r>
      <w:r>
        <w:rPr>
          <w:rFonts w:ascii="Consolas" w:hAnsi="Consolas"/>
          <w:sz w:val="18"/>
        </w:rPr>
        <w:t xml:space="preserve"/>
      </w:r>
      <w:r>
        <w:br/>
      </w:r>
      <w:r>
        <w:rPr>
          <w:rFonts w:ascii="Consolas" w:hAnsi="Consolas"/>
          <w:sz w:val="18"/>
        </w:rPr>
        <w:t xml:space="preserve">Option B: SaaS License ($2k - $5k/month per module)</w:t>
      </w:r>
      <w:r>
        <w:br/>
      </w:r>
      <w:r>
        <w:rPr>
          <w:rFonts w:ascii="Consolas" w:hAnsi="Consolas"/>
          <w:sz w:val="18"/>
        </w:rPr>
        <w:t xml:space="preserve">- We host. You configure. Monthly billing.</w:t>
      </w:r>
      <w:r>
        <w:br/>
      </w:r>
      <w:r>
        <w:rPr>
          <w:rFonts w:ascii="Consolas" w:hAnsi="Consolas"/>
          <w:sz w:val="18"/>
        </w:rPr>
        <w:t xml:space="preserve">- Best for: Digital banks, payment processors</w:t>
      </w:r>
      <w:r>
        <w:br/>
      </w:r>
      <w:r>
        <w:rPr>
          <w:rFonts w:ascii="Consolas" w:hAnsi="Consolas"/>
          <w:sz w:val="18"/>
        </w:rPr>
        <w:t xml:space="preserve"/>
      </w:r>
      <w:r>
        <w:br/>
      </w:r>
      <w:r>
        <w:rPr>
          <w:rFonts w:ascii="Consolas" w:hAnsi="Consolas"/>
          <w:sz w:val="18"/>
        </w:rPr>
        <w:t xml:space="preserve">Option C: ROI Sharing (10% of Clerk Cost Savings)</w:t>
      </w:r>
      <w:r>
        <w:br/>
      </w:r>
      <w:r>
        <w:rPr>
          <w:rFonts w:ascii="Consolas" w:hAnsi="Consolas"/>
          <w:sz w:val="18"/>
        </w:rPr>
        <w:t xml:space="preserve">- We only get paid when you save money.</w:t>
      </w:r>
      <w:r>
        <w:br/>
      </w:r>
      <w:r>
        <w:rPr>
          <w:rFonts w:ascii="Consolas" w:hAnsi="Consolas"/>
          <w:sz w:val="18"/>
        </w:rPr>
        <w:t xml:space="preserve">- Best for: Cost-conscious innovators</w:t>
      </w:r>
      <w:r>
        <w:br/>
      </w:r>
      <w:r>
        <w:rPr>
          <w:rFonts w:ascii="Consolas" w:hAnsi="Consolas"/>
          <w:sz w:val="18"/>
        </w:rPr>
        <w:t xml:space="preserve"/>
      </w:r>
      <w:r>
        <w:br/>
      </w:r>
      <w:r>
        <w:rPr>
          <w:rFonts w:ascii="Consolas" w:hAnsi="Consolas"/>
          <w:sz w:val="18"/>
        </w:rPr>
        <w:t xml:space="preserve">The Guarantee:</w:t>
      </w:r>
      <w:r>
        <w:br/>
      </w:r>
      <w:r>
        <w:rPr>
          <w:rFonts w:ascii="Consolas" w:hAnsi="Consolas"/>
          <w:sz w:val="18"/>
        </w:rPr>
        <w:t xml:space="preserve">If the Shadow Pilot doesn't show at least 3.00x ROI,</w:t>
      </w:r>
      <w:r>
        <w:br/>
      </w:r>
      <w:r>
        <w:rPr>
          <w:rFonts w:ascii="Consolas" w:hAnsi="Consolas"/>
          <w:sz w:val="18"/>
        </w:rPr>
        <w:t xml:space="preserve">we refund the $5,000. No questions asked.</w:t>
      </w:r>
    </w:p>
    <w:p>
      <w:pPr>
        <w:pStyle w:val="Heading3"/>
      </w:pPr>
      <w:r>
        <w:t>Speaker Notes:</w:t>
      </w:r>
    </w:p>
    <w:p>
      <w:pPr>
        <w:jc w:val="both"/>
      </w:pPr>
      <w:r>
        <w:t>This slide is about reducing friction. The Shadow Pilot is low-risk. The three pricing options cover different buyer types. The guarantee shows confidence.</w:t>
      </w:r>
    </w:p>
    <w:p>
      <w:pPr>
        <w:pStyle w:val="Heading1"/>
      </w:pPr>
      <w:r>
        <w:t>Task 4: Stripe-Grade API Documentation</w:t>
      </w:r>
    </w:p>
    <w:p>
      <w:pPr>
        <w:jc w:val="both"/>
      </w:pPr>
      <w:r>
        <w:t>The following documentation provides enterprise-grade API reference for the Revenant v23 governance endpoint. Designed for integration teams at Tier-1 banks.</w:t>
      </w:r>
    </w:p>
    <w:p>
      <w:pPr>
        <w:pStyle w:val="Heading2"/>
      </w:pPr>
      <w:r>
        <w:t>POST /v1/governance/verify</w:t>
      </w:r>
    </w:p>
    <w:p>
      <w:pPr>
        <w:jc w:val="both"/>
      </w:pPr>
      <w:r>
        <w:t>Submits a transaction for AI governance verification with full forensic audit trail generation.</w:t>
      </w:r>
    </w:p>
    <w:p>
      <w:pPr>
        <w:pStyle w:val="Heading3"/>
      </w:pPr>
      <w:r>
        <w:t>Endpoint</w:t>
      </w:r>
    </w:p>
    <w:p>
      <w:pPr>
        <w:pStyle w:val="Code"/>
        <w:pBdr>
          <w:left w:val="single" w:color="c9a227" w:sz="24" w:space="4"/>
        </w:pBdr>
        <w:ind w:left="360"/>
      </w:pPr>
      <w:r>
        <w:rPr>
          <w:rFonts w:ascii="Consolas" w:hAnsi="Consolas"/>
          <w:sz w:val="18"/>
        </w:rPr>
        <w:t xml:space="preserve">POST https://api.revenant.systems/v1/governance/verify</w:t>
      </w:r>
      <w:r>
        <w:br/>
      </w:r>
      <w:r>
        <w:rPr>
          <w:rFonts w:ascii="Consolas" w:hAnsi="Consolas"/>
          <w:sz w:val="18"/>
        </w:rPr>
        <w:t xml:space="preserve">Content-Type: application/json</w:t>
      </w:r>
      <w:r>
        <w:br/>
      </w:r>
      <w:r>
        <w:rPr>
          <w:rFonts w:ascii="Consolas" w:hAnsi="Consolas"/>
          <w:sz w:val="18"/>
        </w:rPr>
        <w:t xml:space="preserve">Accept: application/json</w:t>
      </w:r>
    </w:p>
    <w:p>
      <w:pPr>
        <w:pStyle w:val="Heading3"/>
      </w:pPr>
      <w:r>
        <w:t>Headers</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2500"/>
        <w:gridCol w:w="1500"/>
        <w:gridCol w:w="5000"/>
      </w:tblGrid>
      <w:tr>
        <w:tc>
          <w:tcPr>
            <w:tcW w:w="0" w:type="auto"/>
            <w:shd w:val="clear" w:fill="f1f5f9"/>
          </w:tcPr>
          <w:p>
            <w:r>
              <w:rPr>
                <w:b/>
              </w:rPr>
              <w:t>Header</w:t>
            </w:r>
          </w:p>
        </w:tc>
        <w:tc>
          <w:tcPr>
            <w:tcW w:w="0" w:type="auto"/>
            <w:shd w:val="clear" w:fill="f1f5f9"/>
          </w:tcPr>
          <w:p>
            <w:r>
              <w:rPr>
                <w:b/>
              </w:rPr>
              <w:t>Required</w:t>
            </w:r>
          </w:p>
        </w:tc>
        <w:tc>
          <w:tcPr>
            <w:tcW w:w="0" w:type="auto"/>
            <w:shd w:val="clear" w:fill="f1f5f9"/>
          </w:tcPr>
          <w:p>
            <w:r>
              <w:rPr>
                <w:b/>
              </w:rPr>
              <w:t>Description</w:t>
            </w:r>
          </w:p>
        </w:tc>
      </w:tr>
      <w:tr>
        <w:tc>
          <w:tcPr>
            <w:tcW w:w="0" w:type="auto"/>
            <w:shd w:val="clear" w:fill="f1f5f9"/>
          </w:tcPr>
          <w:p>
            <w:r>
              <w:rPr>
                <w:b/>
              </w:rPr>
              <w:t>Authorization</w:t>
            </w:r>
          </w:p>
        </w:tc>
        <w:tc>
          <w:tcPr>
            <w:tcW w:w="0" w:type="auto"/>
            <w:shd w:val="clear" w:fill="f1f5f9"/>
          </w:tcPr>
          <w:p>
            <w:r>
              <w:rPr>
                <w:b/>
              </w:rPr>
              <w:t>Yes</w:t>
            </w:r>
          </w:p>
        </w:tc>
        <w:tc>
          <w:tcPr>
            <w:tcW w:w="0" w:type="auto"/>
            <w:shd w:val="clear" w:fill="f1f5f9"/>
          </w:tcPr>
          <w:p>
            <w:r>
              <w:rPr>
                <w:b/>
              </w:rPr>
              <w:t>Bearer token with governance:verify scope</w:t>
            </w:r>
          </w:p>
        </w:tc>
      </w:tr>
      <w:tr>
        <w:tc>
          <w:tcPr>
            <w:tcW w:w="0" w:type="auto"/>
            <w:shd w:val="clear" w:fill="f1f5f9"/>
          </w:tcPr>
          <w:p>
            <w:r>
              <w:rPr>
                <w:b/>
              </w:rPr>
              <w:t>traceparent</w:t>
            </w:r>
          </w:p>
        </w:tc>
        <w:tc>
          <w:tcPr>
            <w:tcW w:w="0" w:type="auto"/>
            <w:shd w:val="clear" w:fill="f1f5f9"/>
          </w:tcPr>
          <w:p>
            <w:r>
              <w:rPr>
                <w:b/>
              </w:rPr>
              <w:t>Yes</w:t>
            </w:r>
          </w:p>
        </w:tc>
        <w:tc>
          <w:tcPr>
            <w:tcW w:w="0" w:type="auto"/>
            <w:shd w:val="clear" w:fill="f1f5f9"/>
          </w:tcPr>
          <w:p>
            <w:r>
              <w:rPr>
                <w:b/>
              </w:rPr>
              <w:t>W3C Trace Context header (e.g., 00-0af7651916cd43dd8448eb211c80319c-b7ad6b7169203331-01)</w:t>
            </w:r>
          </w:p>
        </w:tc>
      </w:tr>
      <w:tr>
        <w:tc>
          <w:tcPr>
            <w:tcW w:w="0" w:type="auto"/>
            <w:shd w:val="clear" w:fill="f1f5f9"/>
          </w:tcPr>
          <w:p>
            <w:r>
              <w:rPr>
                <w:b/>
              </w:rPr>
              <w:t>X-Request-ID</w:t>
            </w:r>
          </w:p>
        </w:tc>
        <w:tc>
          <w:tcPr>
            <w:tcW w:w="0" w:type="auto"/>
            <w:shd w:val="clear" w:fill="f1f5f9"/>
          </w:tcPr>
          <w:p>
            <w:r>
              <w:rPr>
                <w:b/>
              </w:rPr>
              <w:t>Yes</w:t>
            </w:r>
          </w:p>
        </w:tc>
        <w:tc>
          <w:tcPr>
            <w:tcW w:w="0" w:type="auto"/>
            <w:shd w:val="clear" w:fill="f1f5f9"/>
          </w:tcPr>
          <w:p>
            <w:r>
              <w:rPr>
                <w:b/>
              </w:rPr>
              <w:t>Unique request identifier for idempotency</w:t>
            </w:r>
          </w:p>
        </w:tc>
      </w:tr>
      <w:tr>
        <w:tc>
          <w:tcPr>
            <w:tcW w:w="0" w:type="auto"/>
            <w:shd w:val="clear" w:fill="f1f5f9"/>
          </w:tcPr>
          <w:p>
            <w:r>
              <w:rPr>
                <w:b/>
              </w:rPr>
              <w:t>X-HMAC-Signature</w:t>
            </w:r>
          </w:p>
        </w:tc>
        <w:tc>
          <w:tcPr>
            <w:tcW w:w="0" w:type="auto"/>
            <w:shd w:val="clear" w:fill="f1f5f9"/>
          </w:tcPr>
          <w:p>
            <w:r>
              <w:rPr>
                <w:b/>
              </w:rPr>
              <w:t>Conditional</w:t>
            </w:r>
          </w:p>
        </w:tc>
        <w:tc>
          <w:tcPr>
            <w:tcW w:w="0" w:type="auto"/>
            <w:shd w:val="clear" w:fill="f1f5f9"/>
          </w:tcPr>
          <w:p>
            <w:r>
              <w:rPr>
                <w:b/>
              </w:rPr>
              <w:t>SHA-256 HMAC when approval verification required</w:t>
            </w:r>
          </w:p>
        </w:tc>
      </w:tr>
      <w:tr>
        <w:tc>
          <w:tcPr>
            <w:tcW w:w="0" w:type="auto"/>
            <w:shd w:val="clear" w:fill="f1f5f9"/>
          </w:tcPr>
          <w:p>
            <w:r>
              <w:rPr>
                <w:b/>
              </w:rPr>
              <w:t>X-Idempotency-Key</w:t>
            </w:r>
          </w:p>
        </w:tc>
        <w:tc>
          <w:tcPr>
            <w:tcW w:w="0" w:type="auto"/>
            <w:shd w:val="clear" w:fill="f1f5f9"/>
          </w:tcPr>
          <w:p>
            <w:r>
              <w:rPr>
                <w:b/>
              </w:rPr>
              <w:t>Recommended</w:t>
            </w:r>
          </w:p>
        </w:tc>
        <w:tc>
          <w:tcPr>
            <w:tcW w:w="0" w:type="auto"/>
            <w:shd w:val="clear" w:fill="f1f5f9"/>
          </w:tcPr>
          <w:p>
            <w:r>
              <w:rPr>
                <w:b/>
              </w:rPr>
              <w:t>Prevents duplicate processing (UUID v4)</w:t>
            </w:r>
          </w:p>
        </w:tc>
      </w:tr>
      <w:tr>
        <w:tc>
          <w:tcPr>
            <w:tcW w:w="0" w:type="auto"/>
            <w:shd w:val="clear" w:fill="f1f5f9"/>
          </w:tcPr>
          <w:p>
            <w:r>
              <w:rPr>
                <w:b/>
              </w:rPr>
              <w:t>X-Bank-Code</w:t>
            </w:r>
          </w:p>
        </w:tc>
        <w:tc>
          <w:tcPr>
            <w:tcW w:w="0" w:type="auto"/>
            <w:shd w:val="clear" w:fill="f1f5f9"/>
          </w:tcPr>
          <w:p>
            <w:r>
              <w:rPr>
                <w:b/>
              </w:rPr>
              <w:t>Yes</w:t>
            </w:r>
          </w:p>
        </w:tc>
        <w:tc>
          <w:tcPr>
            <w:tcW w:w="0" w:type="auto"/>
            <w:shd w:val="clear" w:fill="f1f5f9"/>
          </w:tcPr>
          <w:p>
            <w:r>
              <w:rPr>
                <w:b/>
              </w:rPr>
              <w:t>CBU-registered bank identifier (e.g., NBU, TBC)</w:t>
            </w:r>
          </w:p>
        </w:tc>
      </w:tr>
    </w:tbl>
    <w:p>
      <w:pPr>
        <w:pStyle w:val="Heading3"/>
      </w:pPr>
      <w:r>
        <w:t>Request Body</w:t>
      </w:r>
    </w:p>
    <w:p>
      <w:pPr>
        <w:pStyle w:val="Code"/>
        <w:pBdr>
          <w:left w:val="single" w:color="c9a227" w:sz="24" w:space="4"/>
        </w:pBdr>
        <w:ind w:left="360"/>
      </w:pPr>
      <w:r>
        <w:rPr>
          <w:rFonts w:ascii="Consolas" w:hAnsi="Consolas"/>
          <w:sz w:val="18"/>
        </w:rPr>
        <w:t xml:space="preserve">{</w:t>
      </w:r>
      <w:r>
        <w:br/>
      </w:r>
      <w:r>
        <w:rPr>
          <w:rFonts w:ascii="Consolas" w:hAnsi="Consolas"/>
          <w:sz w:val="18"/>
        </w:rPr>
        <w:t xml:space="preserve">  "transaction": {</w:t>
      </w:r>
      <w:r>
        <w:br/>
      </w:r>
      <w:r>
        <w:rPr>
          <w:rFonts w:ascii="Consolas" w:hAnsi="Consolas"/>
          <w:sz w:val="18"/>
        </w:rPr>
        <w:t xml:space="preserve">    "id": "txn_1234567890abcdef",</w:t>
      </w:r>
      <w:r>
        <w:br/>
      </w:r>
      <w:r>
        <w:rPr>
          <w:rFonts w:ascii="Consolas" w:hAnsi="Consolas"/>
          <w:sz w:val="18"/>
        </w:rPr>
        <w:t xml:space="preserve">    "type": "TRANSFER",</w:t>
      </w:r>
      <w:r>
        <w:br/>
      </w:r>
      <w:r>
        <w:rPr>
          <w:rFonts w:ascii="Consolas" w:hAnsi="Consolas"/>
          <w:sz w:val="18"/>
        </w:rPr>
        <w:t xml:space="preserve">    "amount": {</w:t>
      </w:r>
      <w:r>
        <w:br/>
      </w:r>
      <w:r>
        <w:rPr>
          <w:rFonts w:ascii="Consolas" w:hAnsi="Consolas"/>
          <w:sz w:val="18"/>
        </w:rPr>
        <w:t xml:space="preserve">      "value": 5000000,</w:t>
      </w:r>
      <w:r>
        <w:br/>
      </w:r>
      <w:r>
        <w:rPr>
          <w:rFonts w:ascii="Consolas" w:hAnsi="Consolas"/>
          <w:sz w:val="18"/>
        </w:rPr>
        <w:t xml:space="preserve">      "currency": "UZS",</w:t>
      </w:r>
      <w:r>
        <w:br/>
      </w:r>
      <w:r>
        <w:rPr>
          <w:rFonts w:ascii="Consolas" w:hAnsi="Consolas"/>
          <w:sz w:val="18"/>
        </w:rPr>
        <w:t xml:space="preserve">      "usd_equivalent": 416.67</w:t>
      </w:r>
      <w:r>
        <w:br/>
      </w:r>
      <w:r>
        <w:rPr>
          <w:rFonts w:ascii="Consolas" w:hAnsi="Consolas"/>
          <w:sz w:val="18"/>
        </w:rPr>
        <w:t xml:space="preserve">    },</w:t>
      </w:r>
      <w:r>
        <w:br/>
      </w:r>
      <w:r>
        <w:rPr>
          <w:rFonts w:ascii="Consolas" w:hAnsi="Consolas"/>
          <w:sz w:val="18"/>
        </w:rPr>
        <w:t xml:space="preserve">    "source_account": "8600123456789012",</w:t>
      </w:r>
      <w:r>
        <w:br/>
      </w:r>
      <w:r>
        <w:rPr>
          <w:rFonts w:ascii="Consolas" w:hAnsi="Consolas"/>
          <w:sz w:val="18"/>
        </w:rPr>
        <w:t xml:space="preserve">    "destination_account": "8600987654321098",</w:t>
      </w:r>
      <w:r>
        <w:br/>
      </w:r>
      <w:r>
        <w:rPr>
          <w:rFonts w:ascii="Consolas" w:hAnsi="Consolas"/>
          <w:sz w:val="18"/>
        </w:rPr>
        <w:t xml:space="preserve">    "description": "Invoice payment - ABC Corp",</w:t>
      </w:r>
      <w:r>
        <w:br/>
      </w:r>
      <w:r>
        <w:rPr>
          <w:rFonts w:ascii="Consolas" w:hAnsi="Consolas"/>
          <w:sz w:val="18"/>
        </w:rPr>
        <w:t xml:space="preserve">    "requested_at": "2026-02-07T14:30:00+05:00"</w:t>
      </w:r>
      <w:r>
        <w:br/>
      </w:r>
      <w:r>
        <w:rPr>
          <w:rFonts w:ascii="Consolas" w:hAnsi="Consolas"/>
          <w:sz w:val="18"/>
        </w:rPr>
        <w:t xml:space="preserve">  },</w:t>
      </w:r>
      <w:r>
        <w:br/>
      </w:r>
      <w:r>
        <w:rPr>
          <w:rFonts w:ascii="Consolas" w:hAnsi="Consolas"/>
          <w:sz w:val="18"/>
        </w:rPr>
        <w:t xml:space="preserve">  "customer": {</w:t>
      </w:r>
      <w:r>
        <w:br/>
      </w:r>
      <w:r>
        <w:rPr>
          <w:rFonts w:ascii="Consolas" w:hAnsi="Consolas"/>
          <w:sz w:val="18"/>
        </w:rPr>
        <w:t xml:space="preserve">    "id": "cust_abcdef123456",</w:t>
      </w:r>
      <w:r>
        <w:br/>
      </w:r>
      <w:r>
        <w:rPr>
          <w:rFonts w:ascii="Consolas" w:hAnsi="Consolas"/>
          <w:sz w:val="18"/>
        </w:rPr>
        <w:t xml:space="preserve">    "type": "INDIVIDUAL",</w:t>
      </w:r>
      <w:r>
        <w:br/>
      </w:r>
      <w:r>
        <w:rPr>
          <w:rFonts w:ascii="Consolas" w:hAnsi="Consolas"/>
          <w:sz w:val="18"/>
        </w:rPr>
        <w:t xml:space="preserve">    "risk_profile": "MEDIUM",</w:t>
      </w:r>
      <w:r>
        <w:br/>
      </w:r>
      <w:r>
        <w:rPr>
          <w:rFonts w:ascii="Consolas" w:hAnsi="Consolas"/>
          <w:sz w:val="18"/>
        </w:rPr>
        <w:t xml:space="preserve">    "kyc_level": "VERIFIED",</w:t>
      </w:r>
      <w:r>
        <w:br/>
      </w:r>
      <w:r>
        <w:rPr>
          <w:rFonts w:ascii="Consolas" w:hAnsi="Consolas"/>
          <w:sz w:val="18"/>
        </w:rPr>
        <w:t xml:space="preserve">    "voice_biometric": {</w:t>
      </w:r>
      <w:r>
        <w:br/>
      </w:r>
      <w:r>
        <w:rPr>
          <w:rFonts w:ascii="Consolas" w:hAnsi="Consolas"/>
          <w:sz w:val="18"/>
        </w:rPr>
        <w:t xml:space="preserve">      "vector": [0.123, -0.456, 0.789],</w:t>
      </w:r>
      <w:r>
        <w:br/>
      </w:r>
      <w:r>
        <w:rPr>
          <w:rFonts w:ascii="Consolas" w:hAnsi="Consolas"/>
          <w:sz w:val="18"/>
        </w:rPr>
        <w:t xml:space="preserve">      "confidence": 0.92,</w:t>
      </w:r>
      <w:r>
        <w:br/>
      </w:r>
      <w:r>
        <w:rPr>
          <w:rFonts w:ascii="Consolas" w:hAnsi="Consolas"/>
          <w:sz w:val="18"/>
        </w:rPr>
        <w:t xml:space="preserve">      "golden_vector_id": "gv_cust_abcdef123456"</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"context": {</w:t>
      </w:r>
      <w:r>
        <w:br/>
      </w:r>
      <w:r>
        <w:rPr>
          <w:rFonts w:ascii="Consolas" w:hAnsi="Consolas"/>
          <w:sz w:val="18"/>
        </w:rPr>
        <w:t xml:space="preserve">    "channel": "MOBILE_APP",</w:t>
      </w:r>
      <w:r>
        <w:br/>
      </w:r>
      <w:r>
        <w:rPr>
          <w:rFonts w:ascii="Consolas" w:hAnsi="Consolas"/>
          <w:sz w:val="18"/>
        </w:rPr>
        <w:t xml:space="preserve">    "ip_address": "185.139.137.42",</w:t>
      </w:r>
      <w:r>
        <w:br/>
      </w:r>
      <w:r>
        <w:rPr>
          <w:rFonts w:ascii="Consolas" w:hAnsi="Consolas"/>
          <w:sz w:val="18"/>
        </w:rPr>
        <w:t xml:space="preserve">    "device_fingerprint": "fp_a1b2c3d4e5f6",</w:t>
      </w:r>
      <w:r>
        <w:br/>
      </w:r>
      <w:r>
        <w:rPr>
          <w:rFonts w:ascii="Consolas" w:hAnsi="Consolas"/>
          <w:sz w:val="18"/>
        </w:rPr>
        <w:t xml:space="preserve">    "session_id": "sess_9876543210",</w:t>
      </w:r>
      <w:r>
        <w:br/>
      </w:r>
      <w:r>
        <w:rPr>
          <w:rFonts w:ascii="Consolas" w:hAnsi="Consolas"/>
          <w:sz w:val="18"/>
        </w:rPr>
        <w:t xml:space="preserve">    "previous_transactions_24h": 3</w:t>
      </w:r>
      <w:r>
        <w:br/>
      </w:r>
      <w:r>
        <w:rPr>
          <w:rFonts w:ascii="Consolas" w:hAnsi="Consolas"/>
          <w:sz w:val="18"/>
        </w:rPr>
        <w:t xml:space="preserve">  },</w:t>
      </w:r>
      <w:r>
        <w:br/>
      </w:r>
      <w:r>
        <w:rPr>
          <w:rFonts w:ascii="Consolas" w:hAnsi="Consolas"/>
          <w:sz w:val="18"/>
        </w:rPr>
        <w:t xml:space="preserve">  "policy_overrides": [],</w:t>
      </w:r>
      <w:r>
        <w:br/>
      </w:r>
      <w:r>
        <w:rPr>
          <w:rFonts w:ascii="Consolas" w:hAnsi="Consolas"/>
          <w:sz w:val="18"/>
        </w:rPr>
        <w:t xml:space="preserve">  "require_human_review": false</w:t>
      </w:r>
      <w:r>
        <w:br/>
      </w:r>
      <w:r>
        <w:rPr>
          <w:rFonts w:ascii="Consolas" w:hAnsi="Consolas"/>
          <w:sz w:val="18"/>
        </w:rPr>
        <w:t xml:space="preserve">}</w:t>
      </w:r>
    </w:p>
    <w:p>
      <w:pPr>
        <w:pStyle w:val="Heading3"/>
      </w:pPr>
      <w:r>
        <w:t>Response (200 OK - Approved)</w:t>
      </w:r>
    </w:p>
    <w:p>
      <w:pPr>
        <w:pStyle w:val="Code"/>
        <w:pBdr>
          <w:left w:val="single" w:color="c9a227" w:sz="24" w:space="4"/>
        </w:pBdr>
        <w:ind w:left="360"/>
      </w:pPr>
      <w:r>
        <w:rPr>
          <w:rFonts w:ascii="Consolas" w:hAnsi="Consolas"/>
          <w:sz w:val="18"/>
        </w:rPr>
        <w:t xml:space="preserve">{</w:t>
      </w:r>
      <w:r>
        <w:br/>
      </w:r>
      <w:r>
        <w:rPr>
          <w:rFonts w:ascii="Consolas" w:hAnsi="Consolas"/>
          <w:sz w:val="18"/>
        </w:rPr>
        <w:t xml:space="preserve">  "status": "APPROVED",</w:t>
      </w:r>
      <w:r>
        <w:br/>
      </w:r>
      <w:r>
        <w:rPr>
          <w:rFonts w:ascii="Consolas" w:hAnsi="Consolas"/>
          <w:sz w:val="18"/>
        </w:rPr>
        <w:t xml:space="preserve">  "trace_id": "0af7651916cd43dd8448eb211c80319c",</w:t>
      </w:r>
      <w:r>
        <w:br/>
      </w:r>
      <w:r>
        <w:rPr>
          <w:rFonts w:ascii="Consolas" w:hAnsi="Consolas"/>
          <w:sz w:val="18"/>
        </w:rPr>
        <w:t xml:space="preserve">  "decision": {</w:t>
      </w:r>
      <w:r>
        <w:br/>
      </w:r>
      <w:r>
        <w:rPr>
          <w:rFonts w:ascii="Consolas" w:hAnsi="Consolas"/>
          <w:sz w:val="18"/>
        </w:rPr>
        <w:t xml:space="preserve">    "allowed": true,</w:t>
      </w:r>
      <w:r>
        <w:br/>
      </w:r>
      <w:r>
        <w:rPr>
          <w:rFonts w:ascii="Consolas" w:hAnsi="Consolas"/>
          <w:sz w:val="18"/>
        </w:rPr>
        <w:t xml:space="preserve">    "confidence": 0.87,</w:t>
      </w:r>
      <w:r>
        <w:br/>
      </w:r>
      <w:r>
        <w:rPr>
          <w:rFonts w:ascii="Consolas" w:hAnsi="Consolas"/>
          <w:sz w:val="18"/>
        </w:rPr>
        <w:t xml:space="preserve">    "category": "ROUTINE_TRANSFER",</w:t>
      </w:r>
      <w:r>
        <w:br/>
      </w:r>
      <w:r>
        <w:rPr>
          <w:rFonts w:ascii="Consolas" w:hAnsi="Consolas"/>
          <w:sz w:val="18"/>
        </w:rPr>
        <w:t xml:space="preserve">    "rationale": "Transaction within normal patterns for verified customer"</w:t>
      </w:r>
      <w:r>
        <w:br/>
      </w:r>
      <w:r>
        <w:rPr>
          <w:rFonts w:ascii="Consolas" w:hAnsi="Consolas"/>
          <w:sz w:val="18"/>
        </w:rPr>
        <w:t xml:space="preserve">  },</w:t>
      </w:r>
      <w:r>
        <w:br/>
      </w:r>
      <w:r>
        <w:rPr>
          <w:rFonts w:ascii="Consolas" w:hAnsi="Consolas"/>
          <w:sz w:val="18"/>
        </w:rPr>
        <w:t xml:space="preserve">  "forensic": {</w:t>
      </w:r>
      <w:r>
        <w:br/>
      </w:r>
      <w:r>
        <w:rPr>
          <w:rFonts w:ascii="Consolas" w:hAnsi="Consolas"/>
          <w:sz w:val="18"/>
        </w:rPr>
        <w:t xml:space="preserve">    "seal_id": "seal_1234567890abcdef",</w:t>
      </w:r>
      <w:r>
        <w:br/>
      </w:r>
      <w:r>
        <w:rPr>
          <w:rFonts w:ascii="Consolas" w:hAnsi="Consolas"/>
          <w:sz w:val="18"/>
        </w:rPr>
        <w:t xml:space="preserve">    "seal_hash": "a1b2c3d4e5f6789012345678901234567890abcdef1234567890abcdef123456",</w:t>
      </w:r>
      <w:r>
        <w:br/>
      </w:r>
      <w:r>
        <w:rPr>
          <w:rFonts w:ascii="Consolas" w:hAnsi="Consolas"/>
          <w:sz w:val="18"/>
        </w:rPr>
        <w:t xml:space="preserve">    "blockchain_anchor": "btc_tx_abcdef1234567890abcdef1234567890abcdef1234567890abcdef12",</w:t>
      </w:r>
      <w:r>
        <w:br/>
      </w:r>
      <w:r>
        <w:rPr>
          <w:rFonts w:ascii="Consolas" w:hAnsi="Consolas"/>
          <w:sz w:val="18"/>
        </w:rPr>
        <w:t xml:space="preserve">    "audit_log_url": "https://audit.revenant.systems/v1/logs/0af7651916cd43dd8448eb211c80319c"</w:t>
      </w:r>
      <w:r>
        <w:br/>
      </w:r>
      <w:r>
        <w:rPr>
          <w:rFonts w:ascii="Consolas" w:hAnsi="Consolas"/>
          <w:sz w:val="18"/>
        </w:rPr>
        <w:t xml:space="preserve">  },</w:t>
      </w:r>
      <w:r>
        <w:br/>
      </w:r>
      <w:r>
        <w:rPr>
          <w:rFonts w:ascii="Consolas" w:hAnsi="Consolas"/>
          <w:sz w:val="18"/>
        </w:rPr>
        <w:t xml:space="preserve">  "economics": {</w:t>
      </w:r>
      <w:r>
        <w:br/>
      </w:r>
      <w:r>
        <w:rPr>
          <w:rFonts w:ascii="Consolas" w:hAnsi="Consolas"/>
          <w:sz w:val="18"/>
        </w:rPr>
        <w:t xml:space="preserve">    "processing_cost_uzs": 2500,</w:t>
      </w:r>
      <w:r>
        <w:br/>
      </w:r>
      <w:r>
        <w:rPr>
          <w:rFonts w:ascii="Consolas" w:hAnsi="Consolas"/>
          <w:sz w:val="18"/>
        </w:rPr>
        <w:t xml:space="preserve">    "manual_cost_equivalent_uzs": 12500,</w:t>
      </w:r>
      <w:r>
        <w:br/>
      </w:r>
      <w:r>
        <w:rPr>
          <w:rFonts w:ascii="Consolas" w:hAnsi="Consolas"/>
          <w:sz w:val="18"/>
        </w:rPr>
        <w:t xml:space="preserve">    "net_savings_uzs": 10000,</w:t>
      </w:r>
      <w:r>
        <w:br/>
      </w:r>
      <w:r>
        <w:rPr>
          <w:rFonts w:ascii="Consolas" w:hAnsi="Consolas"/>
          <w:sz w:val="18"/>
        </w:rPr>
        <w:t xml:space="preserve">    "roi_multiplier": 5.00</w:t>
      </w:r>
      <w:r>
        <w:br/>
      </w:r>
      <w:r>
        <w:rPr>
          <w:rFonts w:ascii="Consolas" w:hAnsi="Consolas"/>
          <w:sz w:val="18"/>
        </w:rPr>
        <w:t xml:space="preserve">  },</w:t>
      </w:r>
      <w:r>
        <w:br/>
      </w:r>
      <w:r>
        <w:rPr>
          <w:rFonts w:ascii="Consolas" w:hAnsi="Consolas"/>
          <w:sz w:val="18"/>
        </w:rPr>
        <w:t xml:space="preserve">  "latency_ms": 2847,</w:t>
      </w:r>
      <w:r>
        <w:br/>
      </w:r>
      <w:r>
        <w:rPr>
          <w:rFonts w:ascii="Consolas" w:hAnsi="Consolas"/>
          <w:sz w:val="18"/>
        </w:rPr>
        <w:t xml:space="preserve">  "warnings": []</w:t>
      </w:r>
      <w:r>
        <w:br/>
      </w:r>
      <w:r>
        <w:rPr>
          <w:rFonts w:ascii="Consolas" w:hAnsi="Consolas"/>
          <w:sz w:val="18"/>
        </w:rPr>
        <w:t xml:space="preserve">}</w:t>
      </w:r>
    </w:p>
    <w:p>
      <w:pPr>
        <w:pStyle w:val="Heading3"/>
      </w:pPr>
      <w:r>
        <w:t>Response (403 Forbidden - Threshold Exceeded)</w:t>
      </w:r>
    </w:p>
    <w:p>
      <w:pPr>
        <w:pStyle w:val="Code"/>
        <w:pBdr>
          <w:left w:val="single" w:color="c9a227" w:sz="24" w:space="4"/>
        </w:pBdr>
        <w:ind w:left="360"/>
      </w:pPr>
      <w:r>
        <w:rPr>
          <w:rFonts w:ascii="Consolas" w:hAnsi="Consolas"/>
          <w:sz w:val="18"/>
        </w:rPr>
        <w:t xml:space="preserve">{</w:t>
      </w:r>
      <w:r>
        <w:br/>
      </w:r>
      <w:r>
        <w:rPr>
          <w:rFonts w:ascii="Consolas" w:hAnsi="Consolas"/>
          <w:sz w:val="18"/>
        </w:rPr>
        <w:t xml:space="preserve">  "status": "REJECTED",</w:t>
      </w:r>
      <w:r>
        <w:br/>
      </w:r>
      <w:r>
        <w:rPr>
          <w:rFonts w:ascii="Consolas" w:hAnsi="Consolas"/>
          <w:sz w:val="18"/>
        </w:rPr>
        <w:t xml:space="preserve">  "trace_id": "0af7651916cd43dd8448eb211c80319c",</w:t>
      </w:r>
      <w:r>
        <w:br/>
      </w:r>
      <w:r>
        <w:rPr>
          <w:rFonts w:ascii="Consolas" w:hAnsi="Consolas"/>
          <w:sz w:val="18"/>
        </w:rPr>
        <w:t xml:space="preserve">  "decision": {</w:t>
      </w:r>
      <w:r>
        <w:br/>
      </w:r>
      <w:r>
        <w:rPr>
          <w:rFonts w:ascii="Consolas" w:hAnsi="Consolas"/>
          <w:sz w:val="18"/>
        </w:rPr>
        <w:t xml:space="preserve">    "allowed": false,</w:t>
      </w:r>
      <w:r>
        <w:br/>
      </w:r>
      <w:r>
        <w:rPr>
          <w:rFonts w:ascii="Consolas" w:hAnsi="Consolas"/>
          <w:sz w:val="18"/>
        </w:rPr>
        <w:t xml:space="preserve">    "confidence": 0.15,</w:t>
      </w:r>
      <w:r>
        <w:br/>
      </w:r>
      <w:r>
        <w:rPr>
          <w:rFonts w:ascii="Consolas" w:hAnsi="Consolas"/>
          <w:sz w:val="18"/>
        </w:rPr>
        <w:t xml:space="preserve">    "category": "THRESHOLD_EXCEEDED",</w:t>
      </w:r>
      <w:r>
        <w:br/>
      </w:r>
      <w:r>
        <w:rPr>
          <w:rFonts w:ascii="Consolas" w:hAnsi="Consolas"/>
          <w:sz w:val="18"/>
        </w:rPr>
        <w:t xml:space="preserve">    "rationale": "Transaction amount exceeds customer daily limit. Human review required."</w:t>
      </w:r>
      <w:r>
        <w:br/>
      </w:r>
      <w:r>
        <w:rPr>
          <w:rFonts w:ascii="Consolas" w:hAnsi="Consolas"/>
          <w:sz w:val="18"/>
        </w:rPr>
        <w:t xml:space="preserve">  },</w:t>
      </w:r>
      <w:r>
        <w:br/>
      </w:r>
      <w:r>
        <w:rPr>
          <w:rFonts w:ascii="Consolas" w:hAnsi="Consolas"/>
          <w:sz w:val="18"/>
        </w:rPr>
        <w:t xml:space="preserve">  "forensic": {</w:t>
      </w:r>
      <w:r>
        <w:br/>
      </w:r>
      <w:r>
        <w:rPr>
          <w:rFonts w:ascii="Consolas" w:hAnsi="Consolas"/>
          <w:sz w:val="18"/>
        </w:rPr>
        <w:t xml:space="preserve">    "seal_id": "seal_1234567890abcdef",</w:t>
      </w:r>
      <w:r>
        <w:br/>
      </w:r>
      <w:r>
        <w:rPr>
          <w:rFonts w:ascii="Consolas" w:hAnsi="Consolas"/>
          <w:sz w:val="18"/>
        </w:rPr>
        <w:t xml:space="preserve">    "seal_hash": "b2c3d4e5f6789012345678901234567890abcdef1234567890abcdef123456a1",</w:t>
      </w:r>
      <w:r>
        <w:br/>
      </w:r>
      <w:r>
        <w:rPr>
          <w:rFonts w:ascii="Consolas" w:hAnsi="Consolas"/>
          <w:sz w:val="18"/>
        </w:rPr>
        <w:t xml:space="preserve">    "audit_log_url": "https://audit.revenant.systems/v1/logs/0af7651916cd43dd8448eb211c80319c"</w:t>
      </w:r>
      <w:r>
        <w:br/>
      </w:r>
      <w:r>
        <w:rPr>
          <w:rFonts w:ascii="Consolas" w:hAnsi="Consolas"/>
          <w:sz w:val="18"/>
        </w:rPr>
        <w:t xml:space="preserve">  },</w:t>
      </w:r>
      <w:r>
        <w:br/>
      </w:r>
      <w:r>
        <w:rPr>
          <w:rFonts w:ascii="Consolas" w:hAnsi="Consolas"/>
          <w:sz w:val="18"/>
        </w:rPr>
        <w:t xml:space="preserve">  "escalation": {</w:t>
      </w:r>
      <w:r>
        <w:br/>
      </w:r>
      <w:r>
        <w:rPr>
          <w:rFonts w:ascii="Consolas" w:hAnsi="Consolas"/>
          <w:sz w:val="18"/>
        </w:rPr>
        <w:t xml:space="preserve">    "required": true,</w:t>
      </w:r>
      <w:r>
        <w:br/>
      </w:r>
      <w:r>
        <w:rPr>
          <w:rFonts w:ascii="Consolas" w:hAnsi="Consolas"/>
          <w:sz w:val="18"/>
        </w:rPr>
        <w:t xml:space="preserve">    "escalation_path": "SENIOR_MANAGER",</w:t>
      </w:r>
      <w:r>
        <w:br/>
      </w:r>
      <w:r>
        <w:rPr>
          <w:rFonts w:ascii="Consolas" w:hAnsi="Consolas"/>
          <w:sz w:val="18"/>
        </w:rPr>
        <w:t xml:space="preserve">    "approval_deadline": "2026-02-07T15:30:00+05:00",</w:t>
      </w:r>
      <w:r>
        <w:br/>
      </w:r>
      <w:r>
        <w:rPr>
          <w:rFonts w:ascii="Consolas" w:hAnsi="Consolas"/>
          <w:sz w:val="18"/>
        </w:rPr>
        <w:t xml:space="preserve">    "approval_url": "https://portal.revenant.systems/approval/req_1234567890"</w:t>
      </w:r>
      <w:r>
        <w:br/>
      </w:r>
      <w:r>
        <w:rPr>
          <w:rFonts w:ascii="Consolas" w:hAnsi="Consolas"/>
          <w:sz w:val="18"/>
        </w:rPr>
        <w:t xml:space="preserve">  },</w:t>
      </w:r>
      <w:r>
        <w:br/>
      </w:r>
      <w:r>
        <w:rPr>
          <w:rFonts w:ascii="Consolas" w:hAnsi="Consolas"/>
          <w:sz w:val="18"/>
        </w:rPr>
        <w:t xml:space="preserve">  "latency_ms": 1247,</w:t>
      </w:r>
      <w:r>
        <w:br/>
      </w:r>
      <w:r>
        <w:rPr>
          <w:rFonts w:ascii="Consolas" w:hAnsi="Consolas"/>
          <w:sz w:val="18"/>
        </w:rPr>
        <w:t xml:space="preserve">  "error_code": "THRESHOLD_VIOLATION",</w:t>
      </w:r>
      <w:r>
        <w:br/>
      </w:r>
      <w:r>
        <w:rPr>
          <w:rFonts w:ascii="Consolas" w:hAnsi="Consolas"/>
          <w:sz w:val="18"/>
        </w:rPr>
        <w:t xml:space="preserve">  "error_message": "Transaction amount exceeds configured threshold"</w:t>
      </w:r>
      <w:r>
        <w:br/>
      </w:r>
      <w:r>
        <w:rPr>
          <w:rFonts w:ascii="Consolas" w:hAnsi="Consolas"/>
          <w:sz w:val="18"/>
        </w:rPr>
        <w:t xml:space="preserve">}</w:t>
      </w:r>
    </w:p>
    <w:p>
      <w:pPr>
        <w:pStyle w:val="Heading3"/>
      </w:pPr>
      <w:r>
        <w:t>Error Codes</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2500"/>
        <w:gridCol w:w="1000"/>
        <w:gridCol w:w="5500"/>
      </w:tblGrid>
      <w:tr>
        <w:tc>
          <w:tcPr>
            <w:tcW w:w="0" w:type="auto"/>
          </w:tcPr>
          <w:p>
            <w:r>
              <w:rPr>
                <w:rFonts w:ascii="Consolas" w:hAnsi="Consolas"/>
              </w:rPr>
              <w:t>Code</w:t>
            </w:r>
          </w:p>
        </w:tc>
        <w:tc>
          <w:tcPr>
            <w:tcW w:w="0" w:type="auto"/>
          </w:tcPr>
          <w:p>
            <w:r>
              <w:t>HTTP</w:t>
            </w:r>
          </w:p>
        </w:tc>
        <w:tc>
          <w:tcPr>
            <w:tcW w:w="0" w:type="auto"/>
          </w:tcPr>
          <w:p>
            <w:r>
              <w:t>Description</w:t>
            </w:r>
          </w:p>
        </w:tc>
      </w:tr>
      <w:tr>
        <w:tc>
          <w:tcPr>
            <w:tcW w:w="0" w:type="auto"/>
          </w:tcPr>
          <w:p>
            <w:r>
              <w:rPr>
                <w:rFonts w:ascii="Consolas" w:hAnsi="Consolas"/>
              </w:rPr>
              <w:t>THRESHOLD_VIOLATION</w:t>
            </w:r>
          </w:p>
        </w:tc>
        <w:tc>
          <w:tcPr>
            <w:tcW w:w="0" w:type="auto"/>
          </w:tcPr>
          <w:p>
            <w:r>
              <w:t>403</w:t>
            </w:r>
          </w:p>
        </w:tc>
        <w:tc>
          <w:tcPr>
            <w:tcW w:w="0" w:type="auto"/>
          </w:tcPr>
          <w:p>
            <w:r>
              <w:t>Transaction exceeds configured amount limit</w:t>
            </w:r>
          </w:p>
        </w:tc>
      </w:tr>
      <w:tr>
        <w:tc>
          <w:tcPr>
            <w:tcW w:w="0" w:type="auto"/>
          </w:tcPr>
          <w:p>
            <w:r>
              <w:rPr>
                <w:rFonts w:ascii="Consolas" w:hAnsi="Consolas"/>
              </w:rPr>
              <w:t>BIOMETRIC_MISMATCH</w:t>
            </w:r>
          </w:p>
        </w:tc>
        <w:tc>
          <w:tcPr>
            <w:tcW w:w="0" w:type="auto"/>
          </w:tcPr>
          <w:p>
            <w:r>
              <w:t>403</w:t>
            </w:r>
          </w:p>
        </w:tc>
        <w:tc>
          <w:tcPr>
            <w:tcW w:w="0" w:type="auto"/>
          </w:tcPr>
          <w:p>
            <w:r>
              <w:t>Voice biometric confidence below threshold</w:t>
            </w:r>
          </w:p>
        </w:tc>
      </w:tr>
      <w:tr>
        <w:tc>
          <w:tcPr>
            <w:tcW w:w="0" w:type="auto"/>
          </w:tcPr>
          <w:p>
            <w:r>
              <w:rPr>
                <w:rFonts w:ascii="Consolas" w:hAnsi="Consolas"/>
              </w:rPr>
              <w:t>HMAC_INVALID</w:t>
            </w:r>
          </w:p>
        </w:tc>
        <w:tc>
          <w:tcPr>
            <w:tcW w:w="0" w:type="auto"/>
          </w:tcPr>
          <w:p>
            <w:r>
              <w:t>403</w:t>
            </w:r>
          </w:p>
        </w:tc>
        <w:tc>
          <w:tcPr>
            <w:tcW w:w="0" w:type="auto"/>
          </w:tcPr>
          <w:p>
            <w:r>
              <w:t>HMAC signature verification failed</w:t>
            </w:r>
          </w:p>
        </w:tc>
      </w:tr>
      <w:tr>
        <w:tc>
          <w:tcPr>
            <w:tcW w:w="0" w:type="auto"/>
          </w:tcPr>
          <w:p>
            <w:r>
              <w:rPr>
                <w:rFonts w:ascii="Consolas" w:hAnsi="Consolas"/>
              </w:rPr>
              <w:t>RATE_LIMIT_EXCEEDED</w:t>
            </w:r>
          </w:p>
        </w:tc>
        <w:tc>
          <w:tcPr>
            <w:tcW w:w="0" w:type="auto"/>
          </w:tcPr>
          <w:p>
            <w:r>
              <w:t>429</w:t>
            </w:r>
          </w:p>
        </w:tc>
        <w:tc>
          <w:tcPr>
            <w:tcW w:w="0" w:type="auto"/>
          </w:tcPr>
          <w:p>
            <w:r>
              <w:t>Too many requests from this customer</w:t>
            </w:r>
          </w:p>
        </w:tc>
      </w:tr>
      <w:tr>
        <w:tc>
          <w:tcPr>
            <w:tcW w:w="0" w:type="auto"/>
          </w:tcPr>
          <w:p>
            <w:r>
              <w:rPr>
                <w:rFonts w:ascii="Consolas" w:hAnsi="Consolas"/>
              </w:rPr>
              <w:t>IDEMPOTENCY_CONFLICT</w:t>
            </w:r>
          </w:p>
        </w:tc>
        <w:tc>
          <w:tcPr>
            <w:tcW w:w="0" w:type="auto"/>
          </w:tcPr>
          <w:p>
            <w:r>
              <w:t>409</w:t>
            </w:r>
          </w:p>
        </w:tc>
        <w:tc>
          <w:tcPr>
            <w:tcW w:w="0" w:type="auto"/>
          </w:tcPr>
          <w:p>
            <w:r>
              <w:t>Request with this ID already processed</w:t>
            </w:r>
          </w:p>
        </w:tc>
      </w:tr>
      <w:tr>
        <w:tc>
          <w:tcPr>
            <w:tcW w:w="0" w:type="auto"/>
          </w:tcPr>
          <w:p>
            <w:r>
              <w:rPr>
                <w:rFonts w:ascii="Consolas" w:hAnsi="Consolas"/>
              </w:rPr>
              <w:t>TRACE_INVALID</w:t>
            </w:r>
          </w:p>
        </w:tc>
        <w:tc>
          <w:tcPr>
            <w:tcW w:w="0" w:type="auto"/>
          </w:tcPr>
          <w:p>
            <w:r>
              <w:t>400</w:t>
            </w:r>
          </w:p>
        </w:tc>
        <w:tc>
          <w:tcPr>
            <w:tcW w:w="0" w:type="auto"/>
          </w:tcPr>
          <w:p>
            <w:r>
              <w:t>Malformed W3C traceparent header</w:t>
            </w:r>
          </w:p>
        </w:tc>
      </w:tr>
      <w:tr>
        <w:tc>
          <w:tcPr>
            <w:tcW w:w="0" w:type="auto"/>
          </w:tcPr>
          <w:p>
            <w:r>
              <w:rPr>
                <w:rFonts w:ascii="Consolas" w:hAnsi="Consolas"/>
              </w:rPr>
              <w:t>INTERNAL_ERROR</w:t>
            </w:r>
          </w:p>
        </w:tc>
        <w:tc>
          <w:tcPr>
            <w:tcW w:w="0" w:type="auto"/>
          </w:tcPr>
          <w:p>
            <w:r>
              <w:t>500</w:t>
            </w:r>
          </w:p>
        </w:tc>
        <w:tc>
          <w:tcPr>
            <w:tcW w:w="0" w:type="auto"/>
          </w:tcPr>
          <w:p>
            <w:r>
              <w:t>System error - retry recommended</w:t>
            </w:r>
          </w:p>
        </w:tc>
      </w:tr>
    </w:tbl>
    <w:p>
      <w:pPr>
        <w:pStyle w:val="Heading3"/>
      </w:pPr>
      <w:r>
        <w:t>cURL Example</w:t>
      </w:r>
    </w:p>
    <w:p>
      <w:pPr>
        <w:pStyle w:val="Code"/>
        <w:pBdr>
          <w:left w:val="single" w:color="c9a227" w:sz="24" w:space="4"/>
        </w:pBdr>
        <w:ind w:left="360"/>
      </w:pPr>
      <w:r>
        <w:rPr>
          <w:rFonts w:ascii="Consolas" w:hAnsi="Consolas"/>
          <w:sz w:val="18"/>
        </w:rPr>
        <w:t xml:space="preserve">curl -X POST https://api.revenant.systems/v1/governance/verify \</w:t>
      </w:r>
      <w:r>
        <w:br/>
      </w:r>
      <w:r>
        <w:rPr>
          <w:rFonts w:ascii="Consolas" w:hAnsi="Consolas"/>
          <w:sz w:val="18"/>
        </w:rPr>
        <w:t xml:space="preserve">  -H 'Authorization: Bearer sk_live_1234567890abcdef' \</w:t>
      </w:r>
      <w:r>
        <w:br/>
      </w:r>
      <w:r>
        <w:rPr>
          <w:rFonts w:ascii="Consolas" w:hAnsi="Consolas"/>
          <w:sz w:val="18"/>
        </w:rPr>
        <w:t xml:space="preserve">  -H 'Content-Type: application/json' \</w:t>
      </w:r>
      <w:r>
        <w:br/>
      </w:r>
      <w:r>
        <w:rPr>
          <w:rFonts w:ascii="Consolas" w:hAnsi="Consolas"/>
          <w:sz w:val="18"/>
        </w:rPr>
        <w:t xml:space="preserve">  -H 'traceparent: 00-0af7651916cd43dd8448eb211c80319c-b7ad6b7169203331-01' \</w:t>
      </w:r>
      <w:r>
        <w:br/>
      </w:r>
      <w:r>
        <w:rPr>
          <w:rFonts w:ascii="Consolas" w:hAnsi="Consolas"/>
          <w:sz w:val="18"/>
        </w:rPr>
        <w:t xml:space="preserve">  -H 'X-Request-ID: req_1234567890abcdef' \</w:t>
      </w:r>
      <w:r>
        <w:br/>
      </w:r>
      <w:r>
        <w:rPr>
          <w:rFonts w:ascii="Consolas" w:hAnsi="Consolas"/>
          <w:sz w:val="18"/>
        </w:rPr>
        <w:t xml:space="preserve">  -H 'X-Idempotency-Key: idem_abcdef1234567890' \</w:t>
      </w:r>
      <w:r>
        <w:br/>
      </w:r>
      <w:r>
        <w:rPr>
          <w:rFonts w:ascii="Consolas" w:hAnsi="Consolas"/>
          <w:sz w:val="18"/>
        </w:rPr>
        <w:t xml:space="preserve">  -H 'X-Bank-Code: NBU' \</w:t>
      </w:r>
      <w:r>
        <w:br/>
      </w:r>
      <w:r>
        <w:rPr>
          <w:rFonts w:ascii="Consolas" w:hAnsi="Consolas"/>
          <w:sz w:val="18"/>
        </w:rPr>
        <w:t xml:space="preserve">  -d '{</w:t>
      </w:r>
      <w:r>
        <w:br/>
      </w:r>
      <w:r>
        <w:rPr>
          <w:rFonts w:ascii="Consolas" w:hAnsi="Consolas"/>
          <w:sz w:val="18"/>
        </w:rPr>
        <w:t xml:space="preserve">    "transaction": {</w:t>
      </w:r>
      <w:r>
        <w:br/>
      </w:r>
      <w:r>
        <w:rPr>
          <w:rFonts w:ascii="Consolas" w:hAnsi="Consolas"/>
          <w:sz w:val="18"/>
        </w:rPr>
        <w:t xml:space="preserve">      "id": "txn_1234567890",</w:t>
      </w:r>
      <w:r>
        <w:br/>
      </w:r>
      <w:r>
        <w:rPr>
          <w:rFonts w:ascii="Consolas" w:hAnsi="Consolas"/>
          <w:sz w:val="18"/>
        </w:rPr>
        <w:t xml:space="preserve">      "type": "TRANSFER",</w:t>
      </w:r>
      <w:r>
        <w:br/>
      </w:r>
      <w:r>
        <w:rPr>
          <w:rFonts w:ascii="Consolas" w:hAnsi="Consolas"/>
          <w:sz w:val="18"/>
        </w:rPr>
        <w:t xml:space="preserve">      "amount": {</w:t>
      </w:r>
      <w:r>
        <w:br/>
      </w:r>
      <w:r>
        <w:rPr>
          <w:rFonts w:ascii="Consolas" w:hAnsi="Consolas"/>
          <w:sz w:val="18"/>
        </w:rPr>
        <w:t xml:space="preserve">        "value": 5000000,</w:t>
      </w:r>
      <w:r>
        <w:br/>
      </w:r>
      <w:r>
        <w:rPr>
          <w:rFonts w:ascii="Consolas" w:hAnsi="Consolas"/>
          <w:sz w:val="18"/>
        </w:rPr>
        <w:t xml:space="preserve">        "currency": "UZS",</w:t>
      </w:r>
      <w:r>
        <w:br/>
      </w:r>
      <w:r>
        <w:rPr>
          <w:rFonts w:ascii="Consolas" w:hAnsi="Consolas"/>
          <w:sz w:val="18"/>
        </w:rPr>
        <w:t xml:space="preserve">        "usd_equivalent": 416.67</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"customer": {</w:t>
      </w:r>
      <w:r>
        <w:br/>
      </w:r>
      <w:r>
        <w:rPr>
          <w:rFonts w:ascii="Consolas" w:hAnsi="Consolas"/>
          <w:sz w:val="18"/>
        </w:rPr>
        <w:t xml:space="preserve">      "id": "cust_abcdef123456",</w:t>
      </w:r>
      <w:r>
        <w:br/>
      </w:r>
      <w:r>
        <w:rPr>
          <w:rFonts w:ascii="Consolas" w:hAnsi="Consolas"/>
          <w:sz w:val="18"/>
        </w:rPr>
        <w:t xml:space="preserve">      "risk_profile": "MEDIUM"</w:t>
      </w:r>
      <w:r>
        <w:br/>
      </w:r>
      <w:r>
        <w:rPr>
          <w:rFonts w:ascii="Consolas" w:hAnsi="Consolas"/>
          <w:sz w:val="18"/>
        </w:rPr>
        <w:t xml:space="preserve">    }</w:t>
      </w:r>
      <w:r>
        <w:br/>
      </w:r>
      <w:r>
        <w:rPr>
          <w:rFonts w:ascii="Consolas" w:hAnsi="Consolas"/>
          <w:sz w:val="18"/>
        </w:rPr>
        <w:t xml:space="preserve">  }'</w:t>
      </w:r>
    </w:p>
    <w:p>
      <w:pPr>
        <w:pStyle w:val="Heading1"/>
      </w:pPr>
      <w:r>
        <w:t>Task 5: Valuation &amp; Student-Founder Strategy</w:t>
      </w:r>
    </w:p>
    <w:p>
      <w:pPr>
        <w:pStyle w:val="Heading2"/>
      </w:pPr>
      <w:r>
        <w:t>5.1 The Trust Gap: Positioning as a Student Founder</w:t>
      </w:r>
    </w:p>
    <w:p>
      <w:pPr>
        <w:jc w:val="both"/>
      </w:pPr>
      <w:r>
        <w:t>Being a student founder in the enterprise banking space creates a significant trust gap. The following strategies mask inexperience while projecting authority:</w:t>
      </w:r>
    </w:p>
    <w:p>
      <w:pPr>
        <w:pStyle w:val="Heading3"/>
      </w:pPr>
      <w:r>
        <w:t>Strategy 1: Corporate Structure</w:t>
      </w:r>
    </w:p>
    <w:p>
      <w:pPr>
        <w:spacing w:before="60" w:after="60"/>
        <w:ind w:left="720" w:hanging="360"/>
      </w:pPr>
      <w:r>
        <w:t>• Register a UK Limited Partnership (LP) or Delaware C-Corp</w:t>
      </w:r>
    </w:p>
    <w:p>
      <w:pPr>
        <w:spacing w:before="60" w:after="60"/>
        <w:ind w:left="720" w:hanging="360"/>
      </w:pPr>
      <w:r>
        <w:t>• Use 'Revenant Systems LLP' - sounds established</w:t>
      </w:r>
    </w:p>
    <w:p>
      <w:pPr>
        <w:spacing w:before="60" w:after="60"/>
        <w:ind w:left="720" w:hanging="360"/>
      </w:pPr>
      <w:r>
        <w:t>• Get a London or Delaware registered address</w:t>
      </w:r>
    </w:p>
    <w:p>
      <w:pPr>
        <w:spacing w:before="60" w:after="60"/>
        <w:ind w:left="720" w:hanging="360"/>
      </w:pPr>
      <w:r>
        <w:t>• Cost: ~$500-1,000 for registration</w:t>
      </w:r>
    </w:p>
    <w:p>
      <w:pPr>
        <w:pStyle w:val="Heading3"/>
      </w:pPr>
      <w:r>
        <w:t>Strategy 2: Language &amp; Positioning</w:t>
      </w:r>
    </w:p>
    <w:p>
      <w:pPr>
        <w:pStyle w:val="Code"/>
        <w:pBdr>
          <w:left w:val="single" w:color="c9a227" w:sz="24" w:space="4"/>
        </w:pBdr>
        <w:ind w:left="360"/>
      </w:pPr>
      <w:r>
        <w:rPr>
          <w:rFonts w:ascii="Consolas" w:hAnsi="Consolas"/>
          <w:sz w:val="18"/>
        </w:rPr>
        <w:t xml:space="preserve">NEVER SAY: 'I am a student founder building...'</w:t>
      </w:r>
      <w:r>
        <w:br/>
      </w:r>
      <w:r>
        <w:rPr>
          <w:rFonts w:ascii="Consolas" w:hAnsi="Consolas"/>
          <w:sz w:val="18"/>
        </w:rPr>
        <w:t xml:space="preserve">ALWAYS SAY: 'We are a team of infrastructure architects...'</w:t>
      </w:r>
      <w:r>
        <w:br/>
      </w:r>
      <w:r>
        <w:rPr>
          <w:rFonts w:ascii="Consolas" w:hAnsi="Consolas"/>
          <w:sz w:val="18"/>
        </w:rPr>
        <w:t xml:space="preserve"/>
      </w:r>
      <w:r>
        <w:br/>
      </w:r>
      <w:r>
        <w:rPr>
          <w:rFonts w:ascii="Consolas" w:hAnsi="Consolas"/>
          <w:sz w:val="18"/>
        </w:rPr>
        <w:t xml:space="preserve">NEVER SAY: 'This is my thesis project...'</w:t>
      </w:r>
      <w:r>
        <w:br/>
      </w:r>
      <w:r>
        <w:rPr>
          <w:rFonts w:ascii="Consolas" w:hAnsi="Consolas"/>
          <w:sz w:val="18"/>
        </w:rPr>
        <w:t xml:space="preserve">ALWAYS SAY: 'This system has been stress-tested in production...'</w:t>
      </w:r>
      <w:r>
        <w:br/>
      </w:r>
      <w:r>
        <w:rPr>
          <w:rFonts w:ascii="Consolas" w:hAnsi="Consolas"/>
          <w:sz w:val="18"/>
        </w:rPr>
        <w:t xml:space="preserve"/>
      </w:r>
      <w:r>
        <w:br/>
      </w:r>
      <w:r>
        <w:rPr>
          <w:rFonts w:ascii="Consolas" w:hAnsi="Consolas"/>
          <w:sz w:val="18"/>
        </w:rPr>
        <w:t xml:space="preserve">NEVER SAY: 'I can do this for you...'</w:t>
      </w:r>
      <w:r>
        <w:br/>
      </w:r>
      <w:r>
        <w:rPr>
          <w:rFonts w:ascii="Consolas" w:hAnsi="Consolas"/>
          <w:sz w:val="18"/>
        </w:rPr>
        <w:t xml:space="preserve">ALWAYS SAY: 'Our engineering team can deploy this...'</w:t>
      </w:r>
      <w:r>
        <w:br/>
      </w:r>
      <w:r>
        <w:rPr>
          <w:rFonts w:ascii="Consolas" w:hAnsi="Consolas"/>
          <w:sz w:val="18"/>
        </w:rPr>
        <w:t xml:space="preserve"/>
      </w:r>
      <w:r>
        <w:br/>
      </w:r>
      <w:r>
        <w:rPr>
          <w:rFonts w:ascii="Consolas" w:hAnsi="Consolas"/>
          <w:sz w:val="18"/>
        </w:rPr>
        <w:t xml:space="preserve">NEVER USE: Personal email (@gmail.com)</w:t>
      </w:r>
      <w:r>
        <w:br/>
      </w:r>
      <w:r>
        <w:rPr>
          <w:rFonts w:ascii="Consolas" w:hAnsi="Consolas"/>
          <w:sz w:val="18"/>
        </w:rPr>
        <w:t xml:space="preserve">ALWAYS USE: Professional email (@revenant.systems)</w:t>
      </w:r>
      <w:r>
        <w:br/>
      </w:r>
      <w:r>
        <w:rPr>
          <w:rFonts w:ascii="Consolas" w:hAnsi="Consolas"/>
          <w:sz w:val="18"/>
        </w:rPr>
        <w:t xml:space="preserve"/>
      </w:r>
      <w:r>
        <w:br/>
      </w:r>
      <w:r>
        <w:rPr>
          <w:rFonts w:ascii="Consolas" w:hAnsi="Consolas"/>
          <w:sz w:val="18"/>
        </w:rPr>
        <w:t xml:space="preserve">NEVER USE: 'I' in presentations</w:t>
      </w:r>
      <w:r>
        <w:br/>
      </w:r>
      <w:r>
        <w:rPr>
          <w:rFonts w:ascii="Consolas" w:hAnsi="Consolas"/>
          <w:sz w:val="18"/>
        </w:rPr>
        <w:t xml:space="preserve">ALWAYS USE: 'We', 'Our team', 'The engineering group'</w:t>
      </w:r>
    </w:p>
    <w:p>
      <w:pPr>
        <w:pStyle w:val="Heading3"/>
      </w:pPr>
      <w:r>
        <w:t>Strategy 3: The 'Advisory Board' Hack</w:t>
      </w:r>
    </w:p>
    <w:p>
      <w:pPr>
        <w:spacing w:before="60" w:after="60"/>
        <w:ind w:left="720" w:hanging="360"/>
      </w:pPr>
      <w:r>
        <w:t>• Recruit 2-3 industry veterans as advisors (equity-only, 0.5-1%)</w:t>
      </w:r>
    </w:p>
    <w:p>
      <w:pPr>
        <w:spacing w:before="60" w:after="60"/>
        <w:ind w:left="720" w:hanging="360"/>
      </w:pPr>
      <w:r>
        <w:t>• Target: Retired bank CTOs, compliance consultants</w:t>
      </w:r>
    </w:p>
    <w:p>
      <w:pPr>
        <w:spacing w:before="60" w:after="60"/>
        <w:ind w:left="720" w:hanging="360"/>
      </w:pPr>
      <w:r>
        <w:t>• Use their names in pitches: 'Our advisory board includes...'</w:t>
      </w:r>
    </w:p>
    <w:p>
      <w:pPr>
        <w:spacing w:before="60" w:after="60"/>
        <w:ind w:left="720" w:hanging="360"/>
      </w:pPr>
      <w:r>
        <w:t>• Have them join key calls as 'technical advisors'</w:t>
      </w:r>
    </w:p>
    <w:p>
      <w:pPr>
        <w:pStyle w:val="Heading3"/>
      </w:pPr>
      <w:r>
        <w:t>Strategy 4: The Reference Customer</w:t>
      </w:r>
    </w:p>
    <w:p>
      <w:pPr>
        <w:spacing w:before="60" w:after="60"/>
        <w:ind w:left="720" w:hanging="360"/>
      </w:pPr>
      <w:r>
        <w:t>• Offer the first customer 50% discount for case study rights</w:t>
      </w:r>
    </w:p>
    <w:p>
      <w:pPr>
        <w:spacing w:before="60" w:after="60"/>
        <w:ind w:left="720" w:hanging="360"/>
      </w:pPr>
      <w:r>
        <w:t>• Get a written testimonial with their logo</w:t>
      </w:r>
    </w:p>
    <w:p>
      <w:pPr>
        <w:spacing w:before="60" w:after="60"/>
        <w:ind w:left="720" w:hanging="360"/>
      </w:pPr>
      <w:r>
        <w:t>• Use: 'Currently deployed at [Bank Name]'</w:t>
      </w:r>
    </w:p>
    <w:p>
      <w:pPr>
        <w:spacing w:before="60" w:after="60"/>
        <w:ind w:left="720" w:hanging="360"/>
      </w:pPr>
      <w:r>
        <w:t>• Even a small credit union counts as 'a Tier-1 bank' in early pitches</w:t>
      </w:r>
    </w:p>
    <w:p>
      <w:pPr>
        <w:pStyle w:val="Heading2"/>
      </w:pPr>
      <w:r>
        <w:t>5.2 Market Pricing (Uzbekistan 2026)</w:t>
      </w:r>
    </w:p>
    <w:p>
      <w:pPr>
        <w:pStyle w:val="Heading3"/>
      </w:pPr>
      <w:r>
        <w:t>Scenario A: Source Buyout</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3000"/>
        <w:gridCol w:w="6000"/>
      </w:tblGrid>
      <w:tr>
        <w:tc>
          <w:tcPr>
            <w:tcW w:w="0" w:type="auto"/>
            <w:shd w:val="clear" w:fill="f1f5f9"/>
          </w:tcPr>
          <w:p>
            <w:r>
              <w:b/>
              <w:t>Attribute</w:t>
            </w:r>
          </w:p>
        </w:tc>
        <w:tc>
          <w:tcPr>
            <w:tcW w:w="0" w:type="auto"/>
            <w:shd w:val="clear" w:fill="f1f5f9"/>
          </w:tcPr>
          <w:p>
            <w:r>
              <w:b/>
              <w:t>Value</w:t>
            </w:r>
          </w:p>
        </w:tc>
      </w:tr>
      <w:tr>
        <w:tc>
          <w:tcPr>
            <w:tcW w:w="0" w:type="auto"/>
          </w:tcPr>
          <w:p>
            <w:r>
              <w:t>Price Range</w:t>
            </w:r>
          </w:p>
        </w:tc>
        <w:tc>
          <w:tcPr>
            <w:tcW w:w="0" w:type="auto"/>
          </w:tcPr>
          <w:p>
            <w:r>
              <w:t>$50,000 - $150,000 USD</w:t>
            </w:r>
          </w:p>
        </w:tc>
      </w:tr>
      <w:tr>
        <w:tc>
          <w:tcPr>
            <w:tcW w:w="0" w:type="auto"/>
          </w:tcPr>
          <w:p>
            <w:r>
              <w:t>Target Customers</w:t>
            </w:r>
          </w:p>
        </w:tc>
        <w:tc>
          <w:tcPr>
            <w:tcW w:w="0" w:type="auto"/>
          </w:tcPr>
          <w:p>
            <w:r>
              <w:t>Large banks (NBU, Ipoteka), Government</w:t>
            </w:r>
          </w:p>
        </w:tc>
      </w:tr>
      <w:tr>
        <w:tc>
          <w:tcPr>
            <w:tcW w:w="0" w:type="auto"/>
          </w:tcPr>
          <w:p>
            <w:r>
              <w:t>What's Included</w:t>
            </w:r>
          </w:p>
        </w:tc>
        <w:tc>
          <w:tcPr>
            <w:tcW w:w="0" w:type="auto"/>
          </w:tcPr>
          <w:p>
            <w:r>
              <w:t>Full source code, 6-month support, training</w:t>
            </w:r>
          </w:p>
        </w:tc>
      </w:tr>
      <w:tr>
        <w:tc>
          <w:tcPr>
            <w:tcW w:w="0" w:type="auto"/>
          </w:tcPr>
          <w:p>
            <w:r>
              <w:t>Payment Terms</w:t>
            </w:r>
          </w:p>
        </w:tc>
        <w:tc>
          <w:tcPr>
            <w:tcW w:w="0" w:type="auto"/>
          </w:tcPr>
          <w:p>
            <w:r>
              <w:t>50% upfront, 50% on delivery</w:t>
            </w:r>
          </w:p>
        </w:tc>
      </w:tr>
      <w:tr>
        <w:tc>
          <w:tcPr>
            <w:tcW w:w="0" w:type="auto"/>
          </w:tcPr>
          <w:p>
            <w:r>
              <w:t>Closing Probability</w:t>
            </w:r>
          </w:p>
        </w:tc>
        <w:tc>
          <w:tcPr>
            <w:tcW w:w="0" w:type="auto"/>
          </w:tcPr>
          <w:p>
            <w:r>
              <w:t>15-20%</w:t>
            </w:r>
          </w:p>
        </w:tc>
      </w:tr>
      <w:tr>
        <w:tc>
          <w:tcPr>
            <w:tcW w:w="0" w:type="auto"/>
          </w:tcPr>
          <w:p>
            <w:r>
              <w:t>Why This Price</w:t>
            </w:r>
          </w:p>
        </w:tc>
        <w:tc>
          <w:tcPr>
            <w:tcW w:w="0" w:type="auto"/>
          </w:tcPr>
          <w:p>
            <w:r>
              <w:t>Comparable to 1 year of Intercom Enterprise + customization</w:t>
            </w:r>
          </w:p>
        </w:tc>
      </w:tr>
    </w:tbl>
    <w:p>
      <w:pPr>
        <w:pStyle w:val="Heading3"/>
      </w:pPr>
      <w:r>
        <w:t>Scenario B: SaaS Licensing</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3000"/>
        <w:gridCol w:w="6000"/>
      </w:tblGrid>
      <w:tr>
        <w:tc>
          <w:tcPr>
            <w:tcW w:w="0" w:type="auto"/>
            <w:shd w:val="clear" w:fill="f1f5f9"/>
          </w:tcPr>
          <w:p>
            <w:r>
              <w:b/>
              <w:t>Attribute</w:t>
            </w:r>
          </w:p>
        </w:tc>
        <w:tc>
          <w:tcPr>
            <w:tcW w:w="0" w:type="auto"/>
            <w:shd w:val="clear" w:fill="f1f5f9"/>
          </w:tcPr>
          <w:p>
            <w:r>
              <w:b/>
              <w:t>Value</w:t>
            </w:r>
          </w:p>
        </w:tc>
      </w:tr>
      <w:tr>
        <w:tc>
          <w:tcPr>
            <w:tcW w:w="0" w:type="auto"/>
          </w:tcPr>
          <w:p>
            <w:r>
              <w:t>Price Range</w:t>
            </w:r>
          </w:p>
        </w:tc>
        <w:tc>
          <w:tcPr>
            <w:tcW w:w="0" w:type="auto"/>
          </w:tcPr>
          <w:p>
            <w:r>
              <w:t>$2,000 - $5,000 USD/month per module</w:t>
            </w:r>
          </w:p>
        </w:tc>
      </w:tr>
      <w:tr>
        <w:tc>
          <w:tcPr>
            <w:tcW w:w="0" w:type="auto"/>
          </w:tcPr>
          <w:p>
            <w:r>
              <w:t>Target Customers</w:t>
            </w:r>
          </w:p>
        </w:tc>
        <w:tc>
          <w:tcPr>
            <w:tcW w:w="0" w:type="auto"/>
          </w:tcPr>
          <w:p>
            <w:r>
              <w:t>Digital banks (TBC, Anorbank), Payment systems</w:t>
            </w:r>
          </w:p>
        </w:tc>
      </w:tr>
      <w:tr>
        <w:tc>
          <w:tcPr>
            <w:tcW w:w="0" w:type="auto"/>
          </w:tcPr>
          <w:p>
            <w:r>
              <w:t>What's Included</w:t>
            </w:r>
          </w:p>
        </w:tc>
        <w:tc>
          <w:tcPr>
            <w:tcW w:w="0" w:type="auto"/>
          </w:tcPr>
          <w:p>
            <w:r>
              <w:t>Hosted service, SLA, support, updates</w:t>
            </w:r>
          </w:p>
        </w:tc>
      </w:tr>
      <w:tr>
        <w:tc>
          <w:tcPr>
            <w:tcW w:w="0" w:type="auto"/>
          </w:tcPr>
          <w:p>
            <w:r>
              <w:t>Contract Length</w:t>
            </w:r>
          </w:p>
        </w:tc>
        <w:tc>
          <w:tcPr>
            <w:tcW w:w="0" w:type="auto"/>
          </w:tcPr>
          <w:p>
            <w:r>
              <w:t>12-month minimum</w:t>
            </w:r>
          </w:p>
        </w:tc>
      </w:tr>
      <w:tr>
        <w:tc>
          <w:tcPr>
            <w:tcW w:w="0" w:type="auto"/>
          </w:tcPr>
          <w:p>
            <w:r>
              <w:t>Closing Probability</w:t>
            </w:r>
          </w:p>
        </w:tc>
        <w:tc>
          <w:tcPr>
            <w:tcW w:w="0" w:type="auto"/>
          </w:tcPr>
          <w:p>
            <w:r>
              <w:t>35-45%</w:t>
            </w:r>
          </w:p>
        </w:tc>
      </w:tr>
      <w:tr>
        <w:tc>
          <w:tcPr>
            <w:tcW w:w="0" w:type="auto"/>
          </w:tcPr>
          <w:p>
            <w:r>
              <w:t>Why This Price</w:t>
            </w:r>
          </w:p>
        </w:tc>
        <w:tc>
          <w:tcPr>
            <w:tcW w:w="0" w:type="auto"/>
          </w:tcPr>
          <w:p>
            <w:r>
              <w:t>10x cheaper than building in-house, 5x cheaper than Intercom</w:t>
            </w:r>
          </w:p>
        </w:tc>
      </w:tr>
    </w:tbl>
    <w:p>
      <w:pPr>
        <w:pStyle w:val="Heading3"/>
      </w:pPr>
      <w:r>
        <w:t>Scenario C: ROI Sharing</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3000"/>
        <w:gridCol w:w="6000"/>
      </w:tblGrid>
      <w:tr>
        <w:tc>
          <w:tcPr>
            <w:tcW w:w="0" w:type="auto"/>
            <w:shd w:val="clear" w:fill="f1f5f9"/>
          </w:tcPr>
          <w:p>
            <w:r>
              <w:b/>
              <w:t>Attribute</w:t>
            </w:r>
          </w:p>
        </w:tc>
        <w:tc>
          <w:tcPr>
            <w:tcW w:w="0" w:type="auto"/>
            <w:shd w:val="clear" w:fill="f1f5f9"/>
          </w:tcPr>
          <w:p>
            <w:r>
              <w:b/>
              <w:t>Value</w:t>
            </w:r>
          </w:p>
        </w:tc>
      </w:tr>
      <w:tr>
        <w:tc>
          <w:tcPr>
            <w:tcW w:w="0" w:type="auto"/>
          </w:tcPr>
          <w:p>
            <w:r>
              <w:t>Price Model</w:t>
            </w:r>
          </w:p>
        </w:tc>
        <w:tc>
          <w:tcPr>
            <w:tcW w:w="0" w:type="auto"/>
          </w:tcPr>
          <w:p>
            <w:r>
              <w:t>10% of clerk cost savings</w:t>
            </w:r>
          </w:p>
        </w:tc>
      </w:tr>
      <w:tr>
        <w:tc>
          <w:tcPr>
            <w:tcW w:w="0" w:type="auto"/>
          </w:tcPr>
          <w:p>
            <w:r>
              <w:t>Target Customers</w:t>
            </w:r>
          </w:p>
        </w:tc>
        <w:tc>
          <w:tcPr>
            <w:tcW w:w="0" w:type="auto"/>
          </w:tcPr>
          <w:p>
            <w:r>
              <w:t>Cost-conscious innovators, startups</w:t>
            </w:r>
          </w:p>
        </w:tc>
      </w:tr>
      <w:tr>
        <w:tc>
          <w:tcPr>
            <w:tcW w:w="0" w:type="auto"/>
          </w:tcPr>
          <w:p>
            <w:r>
              <w:t>Calculation</w:t>
            </w:r>
          </w:p>
        </w:tc>
        <w:tc>
          <w:tcPr>
            <w:tcW w:w="0" w:type="auto"/>
          </w:tcPr>
          <w:p>
            <w:r>
              <w:t>10,000 UZS/ticket saved x tickets/month x 10%</w:t>
            </w:r>
          </w:p>
        </w:tc>
      </w:tr>
      <w:tr>
        <w:tc>
          <w:tcPr>
            <w:tcW w:w="0" w:type="auto"/>
          </w:tcPr>
          <w:p>
            <w:r>
              <w:t>Example</w:t>
            </w:r>
          </w:p>
        </w:tc>
        <w:tc>
          <w:tcPr>
            <w:tcW w:w="0" w:type="auto"/>
          </w:tcPr>
          <w:p>
            <w:r>
              <w:t>1,000 tickets = 1,000,000 UZS/month to us</w:t>
            </w:r>
          </w:p>
        </w:tc>
      </w:tr>
      <w:tr>
        <w:tc>
          <w:tcPr>
            <w:tcW w:w="0" w:type="auto"/>
          </w:tcPr>
          <w:p>
            <w:r>
              <w:t>Closing Probability</w:t>
            </w:r>
          </w:p>
        </w:tc>
        <w:tc>
          <w:tcPr>
            <w:tcW w:w="0" w:type="auto"/>
          </w:tcPr>
          <w:p>
            <w:r>
              <w:t>25-30%</w:t>
            </w:r>
          </w:p>
        </w:tc>
      </w:tr>
      <w:tr>
        <w:tc>
          <w:tcPr>
            <w:tcW w:w="0" w:type="auto"/>
          </w:tcPr>
          <w:p>
            <w:r>
              <w:t>Why This Price</w:t>
            </w:r>
          </w:p>
        </w:tc>
        <w:tc>
          <w:tcPr>
            <w:tcW w:w="0" w:type="auto"/>
          </w:tcPr>
          <w:p>
            <w:r>
              <w:t>Aligns incentives - we only win when they win</w:t>
            </w:r>
          </w:p>
        </w:tc>
      </w:tr>
    </w:tbl>
    <w:p>
      <w:pPr>
        <w:pStyle w:val="Heading2"/>
      </w:pPr>
      <w:r>
        <w:t>5.3 Probability Analysis</w:t>
      </w:r>
    </w:p>
    <w:p>
      <w:pPr>
        <w:jc w:val="both"/>
      </w:pPr>
      <w:r>
        <w:t>Realistic closing probabilities based on market conditions and sales cycle data:</w:t>
      </w:r>
    </w:p>
    <w:tbl>
      <w:tblPr>
        <w:tblW w:w="5000" w:type="pct"/>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1500"/>
        <w:gridCol w:w="2500"/>
        <w:gridCol w:w="3000"/>
      </w:tblGrid>
      <w:tr>
        <w:tc>
          <w:tcPr>
            <w:tcW w:w="0" w:type="auto"/>
          </w:tcPr>
          <w:p>
            <w:r>
              <w:t>Scenario</w:t>
            </w:r>
          </w:p>
        </w:tc>
        <w:tc>
          <w:tcPr>
            <w:tcW w:w="0" w:type="auto"/>
          </w:tcPr>
          <w:p>
            <w:r>
              <w:rPr>
                <w:b/>
                <w:color w:val="047857"/>
              </w:rPr>
              <w:t>Close %</w:t>
            </w:r>
          </w:p>
        </w:tc>
        <w:tc>
          <w:tcPr>
            <w:tcW w:w="0" w:type="auto"/>
          </w:tcPr>
          <w:p>
            <w:r>
              <w:t>Sales Cycle</w:t>
            </w:r>
          </w:p>
        </w:tc>
        <w:tc>
          <w:tcPr>
            <w:tcW w:w="0" w:type="auto"/>
          </w:tcPr>
          <w:p>
            <w:r>
              <w:t>Annual Revenue</w:t>
            </w:r>
          </w:p>
        </w:tc>
      </w:tr>
      <w:tr>
        <w:tc>
          <w:tcPr>
            <w:tcW w:w="0" w:type="auto"/>
          </w:tcPr>
          <w:p>
            <w:r>
              <w:t>Source Buyout</w:t>
            </w:r>
          </w:p>
        </w:tc>
        <w:tc>
          <w:tcPr>
            <w:tcW w:w="0" w:type="auto"/>
          </w:tcPr>
          <w:p>
            <w:r>
              <w:rPr>
                <w:b/>
                <w:color w:val="047857"/>
              </w:rPr>
              <w:t>15-20%</w:t>
            </w:r>
          </w:p>
        </w:tc>
        <w:tc>
          <w:tcPr>
            <w:tcW w:w="0" w:type="auto"/>
          </w:tcPr>
          <w:p>
            <w:r>
              <w:t>3-6 months</w:t>
            </w:r>
          </w:p>
        </w:tc>
        <w:tc>
          <w:tcPr>
            <w:tcW w:w="0" w:type="auto"/>
          </w:tcPr>
          <w:p>
            <w:r>
              <w:t>$50k-150k one-time</w:t>
            </w:r>
          </w:p>
        </w:tc>
      </w:tr>
      <w:tr>
        <w:tc>
          <w:tcPr>
            <w:tcW w:w="0" w:type="auto"/>
          </w:tcPr>
          <w:p>
            <w:r>
              <w:t>SaaS License</w:t>
            </w:r>
          </w:p>
        </w:tc>
        <w:tc>
          <w:tcPr>
            <w:tcW w:w="0" w:type="auto"/>
          </w:tcPr>
          <w:p>
            <w:r>
              <w:rPr>
                <w:b/>
                <w:color w:val="047857"/>
              </w:rPr>
              <w:t>35-45%</w:t>
            </w:r>
          </w:p>
        </w:tc>
        <w:tc>
          <w:tcPr>
            <w:tcW w:w="0" w:type="auto"/>
          </w:tcPr>
          <w:p>
            <w:r>
              <w:t>1-3 months</w:t>
            </w:r>
          </w:p>
        </w:tc>
        <w:tc>
          <w:tcPr>
            <w:tcW w:w="0" w:type="auto"/>
          </w:tcPr>
          <w:p>
            <w:r>
              <w:t>$24k-60k recurring</w:t>
            </w:r>
          </w:p>
        </w:tc>
      </w:tr>
      <w:tr>
        <w:tc>
          <w:tcPr>
            <w:tcW w:w="0" w:type="auto"/>
          </w:tcPr>
          <w:p>
            <w:r>
              <w:t>ROI Sharing</w:t>
            </w:r>
          </w:p>
        </w:tc>
        <w:tc>
          <w:tcPr>
            <w:tcW w:w="0" w:type="auto"/>
          </w:tcPr>
          <w:p>
            <w:r>
              <w:rPr>
                <w:b/>
                <w:color w:val="047857"/>
              </w:rPr>
              <w:t>25-30%</w:t>
            </w:r>
          </w:p>
        </w:tc>
        <w:tc>
          <w:tcPr>
            <w:tcW w:w="0" w:type="auto"/>
          </w:tcPr>
          <w:p>
            <w:r>
              <w:t>1-2 months</w:t>
            </w:r>
          </w:p>
        </w:tc>
        <w:tc>
          <w:tcPr>
            <w:tcW w:w="0" w:type="auto"/>
          </w:tcPr>
          <w:p>
            <w:r>
              <w:t>$12k-36k variable</w:t>
            </w:r>
          </w:p>
        </w:tc>
      </w:tr>
    </w:tbl>
    <w:p>
      <w:pPr>
        <w:pStyle w:val="Heading2"/>
      </w:pPr>
      <w:r>
        <w:t>5.4 Revenue Projections (Year 1)</w:t>
      </w:r>
    </w:p>
    <w:p>
      <w:pPr>
        <w:jc w:val="both"/>
      </w:pPr>
      <w:r>
        <w:t>Conservative projections assuming 10 qualified opportunities:</w:t>
      </w:r>
    </w:p>
    <w:p>
      <w:pPr>
        <w:pStyle w:val="Code"/>
        <w:pBdr>
          <w:left w:val="single" w:color="c9a227" w:sz="24" w:space="4"/>
        </w:pBdr>
        <w:ind w:left="360"/>
      </w:pPr>
      <w:r>
        <w:rPr>
          <w:rFonts w:ascii="Consolas" w:hAnsi="Consolas"/>
          <w:sz w:val="18"/>
        </w:rPr>
        <w:t xml:space="preserve">SCENARIO MIX (Conservative):</w:t>
      </w:r>
      <w:r>
        <w:br/>
      </w:r>
      <w:r>
        <w:rPr>
          <w:rFonts w:ascii="Consolas" w:hAnsi="Consolas"/>
          <w:sz w:val="18"/>
        </w:rPr>
        <w:t xml:space="preserve">- 1 Source Buyout at $80k (15% close rate on 7 opportunities)</w:t>
      </w:r>
      <w:r>
        <w:br/>
      </w:r>
      <w:r>
        <w:rPr>
          <w:rFonts w:ascii="Consolas" w:hAnsi="Consolas"/>
          <w:sz w:val="18"/>
        </w:rPr>
        <w:t xml:space="preserve">- 3 SaaS Licenses at $3k/month each (40% close rate on 8 opportunities)</w:t>
      </w:r>
      <w:r>
        <w:br/>
      </w:r>
      <w:r>
        <w:rPr>
          <w:rFonts w:ascii="Consolas" w:hAnsi="Consolas"/>
          <w:sz w:val="18"/>
        </w:rPr>
        <w:t xml:space="preserve">- 2 ROI Sharing deals at $2k/month each (25% close rate on 8 opportunities)</w:t>
      </w:r>
      <w:r>
        <w:br/>
      </w:r>
      <w:r>
        <w:rPr>
          <w:rFonts w:ascii="Consolas" w:hAnsi="Consolas"/>
          <w:sz w:val="18"/>
        </w:rPr>
        <w:t xml:space="preserve"/>
      </w:r>
      <w:r>
        <w:br/>
      </w:r>
      <w:r>
        <w:rPr>
          <w:rFonts w:ascii="Consolas" w:hAnsi="Consolas"/>
          <w:sz w:val="18"/>
        </w:rPr>
        <w:t xml:space="preserve">YEAR 1 REVENUE:</w:t>
      </w:r>
      <w:r>
        <w:br/>
      </w:r>
      <w:r>
        <w:rPr>
          <w:rFonts w:ascii="Consolas" w:hAnsi="Consolas"/>
          <w:sz w:val="18"/>
        </w:rPr>
        <w:t xml:space="preserve">- Source Buyout: $80,000</w:t>
      </w:r>
      <w:r>
        <w:br/>
      </w:r>
      <w:r>
        <w:rPr>
          <w:rFonts w:ascii="Consolas" w:hAnsi="Consolas"/>
          <w:sz w:val="18"/>
        </w:rPr>
        <w:t xml:space="preserve">- SaaS (3 x $3k x 12 months): $108,000</w:t>
      </w:r>
      <w:r>
        <w:br/>
      </w:r>
      <w:r>
        <w:rPr>
          <w:rFonts w:ascii="Consolas" w:hAnsi="Consolas"/>
          <w:sz w:val="18"/>
        </w:rPr>
        <w:t xml:space="preserve">- ROI Sharing (2 x $2k x 12 months): $48,000</w:t>
      </w:r>
      <w:r>
        <w:br/>
      </w:r>
      <w:r>
        <w:rPr>
          <w:rFonts w:ascii="Consolas" w:hAnsi="Consolas"/>
          <w:sz w:val="18"/>
        </w:rPr>
        <w:t xml:space="preserve">- TOTAL: $236,000</w:t>
      </w:r>
      <w:r>
        <w:br/>
      </w:r>
      <w:r>
        <w:rPr>
          <w:rFonts w:ascii="Consolas" w:hAnsi="Consolas"/>
          <w:sz w:val="18"/>
        </w:rPr>
        <w:t xml:space="preserve"/>
      </w:r>
      <w:r>
        <w:br/>
      </w:r>
      <w:r>
        <w:rPr>
          <w:rFonts w:ascii="Consolas" w:hAnsi="Consolas"/>
          <w:sz w:val="18"/>
        </w:rPr>
        <w:t xml:space="preserve">YEAR 2 REVENUE (Growth):</w:t>
      </w:r>
      <w:r>
        <w:br/>
      </w:r>
      <w:r>
        <w:rPr>
          <w:rFonts w:ascii="Consolas" w:hAnsi="Consolas"/>
          <w:sz w:val="18"/>
        </w:rPr>
        <w:t xml:space="preserve">- SaaS renewals + expansion: $180,000</w:t>
      </w:r>
      <w:r>
        <w:br/>
      </w:r>
      <w:r>
        <w:rPr>
          <w:rFonts w:ascii="Consolas" w:hAnsi="Consolas"/>
          <w:sz w:val="18"/>
        </w:rPr>
        <w:t xml:space="preserve">- New SaaS customers: $120,000</w:t>
      </w:r>
      <w:r>
        <w:br/>
      </w:r>
      <w:r>
        <w:rPr>
          <w:rFonts w:ascii="Consolas" w:hAnsi="Consolas"/>
          <w:sz w:val="18"/>
        </w:rPr>
        <w:t xml:space="preserve">- ROI sharing growth: $80,000</w:t>
      </w:r>
      <w:r>
        <w:br/>
      </w:r>
      <w:r>
        <w:rPr>
          <w:rFonts w:ascii="Consolas" w:hAnsi="Consolas"/>
          <w:sz w:val="18"/>
        </w:rPr>
        <w:t xml:space="preserve">- TOTAL: $380,000</w:t>
      </w:r>
      <w:r>
        <w:br/>
      </w:r>
      <w:r>
        <w:rPr>
          <w:rFonts w:ascii="Consolas" w:hAnsi="Consolas"/>
          <w:sz w:val="18"/>
        </w:rPr>
        <w:t xml:space="preserve"/>
      </w:r>
      <w:r>
        <w:br/>
      </w:r>
      <w:r>
        <w:rPr>
          <w:rFonts w:ascii="Consolas" w:hAnsi="Consolas"/>
          <w:sz w:val="18"/>
        </w:rPr>
        <w:t xml:space="preserve">BREAK-EVEN ANALYSIS:</w:t>
      </w:r>
      <w:r>
        <w:br/>
      </w:r>
      <w:r>
        <w:rPr>
          <w:rFonts w:ascii="Consolas" w:hAnsi="Consolas"/>
          <w:sz w:val="18"/>
        </w:rPr>
        <w:t xml:space="preserve">- Development cost (sunk): ~$15,000 (time + infrastructure)</w:t>
      </w:r>
      <w:r>
        <w:br/>
      </w:r>
      <w:r>
        <w:rPr>
          <w:rFonts w:ascii="Consolas" w:hAnsi="Consolas"/>
          <w:sz w:val="18"/>
        </w:rPr>
        <w:t xml:space="preserve">- Ongoing costs: $2,000/month (hosting, tools)</w:t>
      </w:r>
      <w:r>
        <w:br/>
      </w:r>
      <w:r>
        <w:rPr>
          <w:rFonts w:ascii="Consolas" w:hAnsi="Consolas"/>
          <w:sz w:val="18"/>
        </w:rPr>
        <w:t xml:space="preserve">- Break-even: Month 3 with first SaaS customer</w:t>
      </w:r>
    </w:p>
    <w:p>
      <w:pPr>
        <w:pStyle w:val="Heading2"/>
      </w:pPr>
      <w:r>
        <w:t>5.5 Recommended Go-to-Market Sequence</w:t>
      </w:r>
    </w:p>
    <w:p>
      <w:pPr>
        <w:pStyle w:val="Heading3"/>
      </w:pPr>
      <w:r>
        <w:t>Phase 1: Validation (Months 1-2)</w:t>
      </w:r>
    </w:p>
    <w:p>
      <w:pPr>
        <w:spacing w:before="60" w:after="60"/>
        <w:ind w:left="720" w:hanging="360"/>
      </w:pPr>
      <w:r>
        <w:t>• Target: Anorbank (digital, agile, needs LRU-1115 compliance)</w:t>
      </w:r>
    </w:p>
    <w:p>
      <w:pPr>
        <w:spacing w:before="60" w:after="60"/>
        <w:ind w:left="720" w:hanging="360"/>
      </w:pPr>
      <w:r>
        <w:t>• Offer: Shadow Pilot at $5k (refundable if ROI &lt; 3x)</w:t>
      </w:r>
    </w:p>
    <w:p>
      <w:pPr>
        <w:spacing w:before="60" w:after="60"/>
        <w:ind w:left="720" w:hanging="360"/>
      </w:pPr>
      <w:r>
        <w:t>• Goal: Case study + testimonial + reference customer</w:t>
      </w:r>
    </w:p>
    <w:p>
      <w:pPr>
        <w:pStyle w:val="Heading3"/>
      </w:pPr>
      <w:r>
        <w:t>Phase 2: Scale (Months 3-6)</w:t>
      </w:r>
    </w:p>
    <w:p>
      <w:pPr>
        <w:spacing w:before="60" w:after="60"/>
        <w:ind w:left="720" w:hanging="360"/>
      </w:pPr>
      <w:r>
        <w:t>• Target: TBC Bank, Uzum Bank, Payme</w:t>
      </w:r>
    </w:p>
    <w:p>
      <w:pPr>
        <w:spacing w:before="60" w:after="60"/>
        <w:ind w:left="720" w:hanging="360"/>
      </w:pPr>
      <w:r>
        <w:t>• Leverage: Anorbank case study</w:t>
      </w:r>
    </w:p>
    <w:p>
      <w:pPr>
        <w:spacing w:before="60" w:after="60"/>
        <w:ind w:left="720" w:hanging="360"/>
      </w:pPr>
      <w:r>
        <w:t>• Pricing: SaaS model ($3k-5k/month)</w:t>
      </w:r>
    </w:p>
    <w:p>
      <w:pPr>
        <w:pStyle w:val="Heading3"/>
      </w:pPr>
      <w:r>
        <w:t>Phase 3: Enterprise (Months 7-12)</w:t>
      </w:r>
    </w:p>
    <w:p>
      <w:pPr>
        <w:spacing w:before="60" w:after="60"/>
        <w:ind w:left="720" w:hanging="360"/>
      </w:pPr>
      <w:r>
        <w:t>• Target: NBU, Ipoteka-Bank</w:t>
      </w:r>
    </w:p>
    <w:p>
      <w:pPr>
        <w:spacing w:before="60" w:after="60"/>
        <w:ind w:left="720" w:hanging="360"/>
      </w:pPr>
      <w:r>
        <w:t>• Offer: Source buyout with customization</w:t>
      </w:r>
    </w:p>
    <w:p>
      <w:pPr>
        <w:spacing w:before="60" w:after="60"/>
        <w:ind w:left="720" w:hanging="360"/>
      </w:pPr>
      <w:r>
        <w:t>• Pricing: $100k-150k with annual support</w:t>
      </w:r>
    </w:p>
    <w:p>
      <w:pPr>
        <w:pStyle w:val="Heading2"/>
      </w:pPr>
      <w:r>
        <w:t>5.6 Key Success Metrics</w:t>
      </w:r>
    </w:p>
    <w:p>
      <w:pPr>
        <w:spacing w:before="60" w:after="60"/>
        <w:ind w:left="720" w:hanging="360"/>
      </w:pPr>
      <w:r>
        <w:t>• Pilot Conversion Rate: Target 60% (3 of 5 pilots convert)</w:t>
      </w:r>
    </w:p>
    <w:p>
      <w:pPr>
        <w:spacing w:before="60" w:after="60"/>
        <w:ind w:left="720" w:hanging="360"/>
      </w:pPr>
      <w:r>
        <w:t>• Net Revenue Retention: Target 120% (expansion revenue)</w:t>
      </w:r>
    </w:p>
    <w:p>
      <w:pPr>
        <w:spacing w:before="60" w:after="60"/>
        <w:ind w:left="720" w:hanging="360"/>
      </w:pPr>
      <w:r>
        <w:t>• Sales Cycle: Target &lt;90 days for SaaS, &lt;180 days for buyout</w:t>
      </w:r>
    </w:p>
    <w:p>
      <w:pPr>
        <w:spacing w:before="60" w:after="60"/>
        <w:ind w:left="720" w:hanging="360"/>
      </w:pPr>
      <w:r>
        <w:t>• Customer Acquisition Cost: Target &lt;$5k per customer</w:t>
      </w:r>
    </w:p>
    <w:p>
      <w:pPr>
        <w:spacing w:before="60" w:after="60"/>
        <w:ind w:left="720" w:hanging="360"/>
      </w:pPr>
      <w:r>
        <w:t>• Lifetime Value: Target &gt;$50k per enterprise customer</w:t>
      </w:r>
    </w:p>
    <w:sectPr>
      <w:headerReference w:type="default" r:id="Rddfea2bebc61445b"/>
      <w:footerReference w:type="default" r:id="Rc241c16a11ca41b7"/>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94a3b8"/>
        <w:sz w:val="18"/>
      </w:rPr>
      <w:t xml:space="preserve">Page </w:t>
    </w:r>
    <w:r>
      <w:fldChar w:fldCharType="begin"/>
    </w:r>
    <w:r>
      <w:instrText> PAGE </w:instrText>
    </w:r>
    <w:r>
      <w:fldChar w:fldCharType="separate"/>
    </w:r>
    <w:r>
      <w:t>1</w:t>
    </w:r>
    <w:r>
      <w:fldChar w:fldCharType="end"/>
    </w:r>
    <w:r>
      <w:rPr>
        <w:color w:val="94a3b8"/>
        <w:sz w:val="18"/>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right"/>
    </w:pPr>
    <w:r>
      <w:rPr>
        <w:color w:val="94a3b8"/>
        <w:sz w:val="18"/>
      </w:rPr>
      <w:t>Revenant v23 GTM Blueprint | CONFIDENTIAL</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88" w:lineRule="auto"/>
      <w:jc w:val="both"/>
    </w:pPr>
    <w:rPr>
      <w:rFonts w:ascii="Calibri" w:hAnsi="Calibri"/>
      <w:color w:val="0f172a"/>
      <w:sz w:val="22"/>
    </w:rPr>
  </w:style>
  <w:style w:type="paragraph" w:styleId="Heading1">
    <w:name w:val="heading 1"/>
    <w:basedOn w:val="Normal"/>
    <w:pPr>
      <w:keepNext/>
      <w:keepLines/>
      <w:pageBreakBefore/>
      <w:spacing w:before="400" w:after="240"/>
      <w:outlineLvl w:val="0"/>
    </w:pPr>
    <w:rPr>
      <w:b/>
      <w:color w:val="1e3a5f"/>
      <w:sz w:val="36"/>
    </w:rPr>
  </w:style>
  <w:style w:type="paragraph" w:styleId="Heading2">
    <w:name w:val="heading 2"/>
    <w:basedOn w:val="Normal"/>
    <w:pPr>
      <w:keepNext/>
      <w:keepLines/>
      <w:spacing w:before="360" w:after="160"/>
      <w:outlineLvl w:val="1"/>
    </w:pPr>
    <w:rPr>
      <w:b/>
      <w:color w:val="1e3a5f"/>
      <w:sz w:val="28"/>
    </w:rPr>
  </w:style>
  <w:style w:type="paragraph" w:styleId="Heading3">
    <w:name w:val="heading 3"/>
    <w:basedOn w:val="Normal"/>
    <w:pPr>
      <w:keepNext/>
      <w:keepLines/>
      <w:spacing w:before="280" w:after="120"/>
      <w:outlineLvl w:val="2"/>
    </w:pPr>
    <w:rPr>
      <w:b/>
      <w:color w:val="475569"/>
      <w:sz w:val="24"/>
    </w:rPr>
  </w:style>
  <w:style w:type="paragraph" w:styleId="Code">
    <w:name w:val="Code"/>
    <w:basedOn w:val="Normal"/>
    <w:pPr>
      <w:shd w:val="clear" w:fill="f8fafc"/>
      <w:spacing w:before="120" w:after="120" w:line="240" w:lineRule="auto"/>
    </w:pPr>
    <w:rPr>
      <w:rFonts w:ascii="Consolas" w:hAnsi="Consolas"/>
      <w:color w:val="0f172a"/>
      <w:sz w:val="18"/>
    </w:rPr>
  </w:style>
</w:styles>
</file>

<file path=word/_rels/document.xml.rels>&#65279;<?xml version="1.0" encoding="utf-8"?><Relationships xmlns="http://schemas.openxmlformats.org/package/2006/relationships"><Relationship Type="http://schemas.openxmlformats.org/officeDocument/2006/relationships/styles" Target="/word/styles.xml" Id="Re65ed43dbca84423" /><Relationship Type="http://schemas.openxmlformats.org/officeDocument/2006/relationships/numbering" Target="/word/numbering.xml" Id="R36a507e3ed484785" /><Relationship Type="http://schemas.openxmlformats.org/officeDocument/2006/relationships/header" Target="/word/header1.xml" Id="Rddfea2bebc61445b" /><Relationship Type="http://schemas.openxmlformats.org/officeDocument/2006/relationships/footer" Target="/word/footer1.xml" Id="Rc241c16a11ca41b7" /></Relationships>
</file>