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E99" w:rsidRDefault="00684E99" w:rsidP="00684E99">
      <w:r w:rsidRPr="00684E99">
        <w:rPr>
          <w:rFonts w:hint="eastAsia"/>
        </w:rPr>
        <w:t>调研·计划·开发</w:t>
      </w:r>
    </w:p>
    <w:p w:rsidR="006C3DAB" w:rsidRDefault="006C3DAB" w:rsidP="00684E99"/>
    <w:p w:rsidR="006C3DAB" w:rsidRDefault="00684E99" w:rsidP="00F064AA">
      <w:pPr>
        <w:pStyle w:val="a4"/>
        <w:numPr>
          <w:ilvl w:val="0"/>
          <w:numId w:val="4"/>
        </w:numPr>
        <w:ind w:firstLineChars="0"/>
      </w:pPr>
      <w:r>
        <w:rPr>
          <w:rFonts w:hint="eastAsia"/>
        </w:rPr>
        <w:t>调研</w:t>
      </w:r>
    </w:p>
    <w:p w:rsidR="00F064AA" w:rsidRDefault="006C3DAB" w:rsidP="00F064AA">
      <w:pPr>
        <w:pStyle w:val="a4"/>
        <w:numPr>
          <w:ilvl w:val="0"/>
          <w:numId w:val="11"/>
        </w:numPr>
        <w:ind w:firstLineChars="0"/>
      </w:pPr>
      <w:r>
        <w:rPr>
          <w:rFonts w:hint="eastAsia"/>
        </w:rPr>
        <w:t>哪些信息需要加密？</w:t>
      </w:r>
    </w:p>
    <w:p w:rsidR="00F064AA" w:rsidRDefault="00F064AA" w:rsidP="00F064AA">
      <w:pPr>
        <w:ind w:firstLineChars="400" w:firstLine="840"/>
      </w:pPr>
      <w:r>
        <w:rPr>
          <w:rFonts w:hint="eastAsia"/>
        </w:rPr>
        <w:t>传输通道（账号，视频）</w:t>
      </w:r>
    </w:p>
    <w:p w:rsidR="00F529F0" w:rsidRDefault="00F529F0" w:rsidP="00F064AA">
      <w:pPr>
        <w:ind w:firstLineChars="400" w:firstLine="840"/>
      </w:pPr>
    </w:p>
    <w:p w:rsidR="00F529F0" w:rsidRDefault="00F529F0" w:rsidP="009814C1">
      <w:r>
        <w:rPr>
          <w:rFonts w:hint="eastAsia"/>
        </w:rPr>
        <w:t>《</w:t>
      </w:r>
      <w:r w:rsidRPr="00F529F0">
        <w:rPr>
          <w:rFonts w:hint="eastAsia"/>
        </w:rPr>
        <w:t>计算机网络攻击与防范策略</w:t>
      </w:r>
      <w:r>
        <w:rPr>
          <w:rFonts w:hint="eastAsia"/>
        </w:rPr>
        <w:t>》——</w:t>
      </w:r>
      <w:r w:rsidRPr="00F529F0">
        <w:rPr>
          <w:rFonts w:hint="eastAsia"/>
        </w:rPr>
        <w:t>王芳芳</w:t>
      </w:r>
    </w:p>
    <w:p w:rsidR="00F529F0" w:rsidRDefault="00F529F0" w:rsidP="00F064AA">
      <w:pPr>
        <w:ind w:firstLineChars="400" w:firstLine="840"/>
      </w:pPr>
    </w:p>
    <w:p w:rsidR="00F064AA" w:rsidRDefault="00F064AA" w:rsidP="00F064AA">
      <w:pPr>
        <w:pStyle w:val="a4"/>
        <w:numPr>
          <w:ilvl w:val="0"/>
          <w:numId w:val="8"/>
        </w:numPr>
        <w:ind w:firstLineChars="0"/>
      </w:pPr>
      <w:r>
        <w:rPr>
          <w:rFonts w:hint="eastAsia"/>
        </w:rPr>
        <w:t>如何加密？</w:t>
      </w:r>
    </w:p>
    <w:p w:rsidR="00F064AA" w:rsidRDefault="00F064AA" w:rsidP="00F064AA">
      <w:pPr>
        <w:pStyle w:val="a4"/>
        <w:autoSpaceDE w:val="0"/>
        <w:autoSpaceDN w:val="0"/>
        <w:adjustRightInd w:val="0"/>
        <w:ind w:left="840" w:firstLineChars="0" w:firstLine="0"/>
        <w:jc w:val="left"/>
      </w:pPr>
      <w:r w:rsidRPr="006E4D99">
        <w:rPr>
          <w:rFonts w:hint="eastAsia"/>
        </w:rPr>
        <w:t>严密性，加密的信息只有信息源端和目的端能够解码，读取信息内容。</w:t>
      </w:r>
    </w:p>
    <w:p w:rsidR="00F064AA" w:rsidRDefault="00F064AA" w:rsidP="00F064AA">
      <w:pPr>
        <w:pStyle w:val="a4"/>
        <w:autoSpaceDE w:val="0"/>
        <w:autoSpaceDN w:val="0"/>
        <w:adjustRightInd w:val="0"/>
        <w:ind w:left="840" w:firstLineChars="0" w:firstLine="0"/>
        <w:jc w:val="left"/>
      </w:pPr>
      <w:r w:rsidRPr="006E4D99">
        <w:rPr>
          <w:rFonts w:hint="eastAsia"/>
        </w:rPr>
        <w:t>完整性，信息开始传输时，将其封装，加密，整个过程没有拆卸信息，保证了传输信息前后的完整性。</w:t>
      </w:r>
    </w:p>
    <w:p w:rsidR="00F064AA" w:rsidRDefault="00F064AA" w:rsidP="00F064AA">
      <w:pPr>
        <w:pStyle w:val="a4"/>
        <w:autoSpaceDE w:val="0"/>
        <w:autoSpaceDN w:val="0"/>
        <w:adjustRightInd w:val="0"/>
        <w:ind w:left="840" w:firstLineChars="0" w:firstLine="0"/>
        <w:jc w:val="left"/>
      </w:pPr>
      <w:r w:rsidRPr="006E4D99">
        <w:rPr>
          <w:rFonts w:hint="eastAsia"/>
        </w:rPr>
        <w:t>身份验证，信息传输前，对信息的数据来源进行认证，确保计算机的真实身份和信息的来源的安全健康。</w:t>
      </w:r>
    </w:p>
    <w:p w:rsidR="00F064AA" w:rsidRDefault="00F064AA" w:rsidP="00F064AA">
      <w:pPr>
        <w:pStyle w:val="a4"/>
        <w:autoSpaceDE w:val="0"/>
        <w:autoSpaceDN w:val="0"/>
        <w:adjustRightInd w:val="0"/>
        <w:ind w:left="840" w:firstLineChars="0" w:firstLine="0"/>
        <w:jc w:val="left"/>
      </w:pPr>
      <w:r w:rsidRPr="006E4D99">
        <w:rPr>
          <w:rFonts w:hint="eastAsia"/>
        </w:rPr>
        <w:t>反重发性，每个数据包唯一，以此保证攻击者捕获的数据包不能重发或重用。</w:t>
      </w:r>
    </w:p>
    <w:p w:rsidR="006C3DAB" w:rsidRDefault="006C3DAB" w:rsidP="00684E99">
      <w:pPr>
        <w:pStyle w:val="a4"/>
        <w:numPr>
          <w:ilvl w:val="0"/>
          <w:numId w:val="8"/>
        </w:numPr>
        <w:ind w:firstLineChars="0"/>
      </w:pPr>
      <w:r>
        <w:rPr>
          <w:rFonts w:hint="eastAsia"/>
        </w:rPr>
        <w:t>常见攻击手段？</w:t>
      </w:r>
    </w:p>
    <w:p w:rsidR="006C3DAB" w:rsidRDefault="006C3DAB" w:rsidP="006C3DAB">
      <w:pPr>
        <w:pStyle w:val="a4"/>
        <w:ind w:left="840" w:firstLineChars="0" w:firstLine="0"/>
      </w:pPr>
      <w:r w:rsidRPr="006C3DAB">
        <w:rPr>
          <w:rFonts w:hint="eastAsia"/>
        </w:rPr>
        <w:t>安全漏洞攻击、木马攻击、网络欺骗、网络监听</w:t>
      </w:r>
    </w:p>
    <w:p w:rsidR="00684E99" w:rsidRDefault="00684E99" w:rsidP="00684E99">
      <w:pPr>
        <w:pStyle w:val="a4"/>
        <w:numPr>
          <w:ilvl w:val="0"/>
          <w:numId w:val="8"/>
        </w:numPr>
        <w:ind w:firstLineChars="0"/>
      </w:pPr>
      <w:r>
        <w:rPr>
          <w:rFonts w:hint="eastAsia"/>
        </w:rPr>
        <w:t>如何防攻击</w:t>
      </w:r>
      <w:r w:rsidR="006C3DAB">
        <w:rPr>
          <w:rFonts w:hint="eastAsia"/>
        </w:rPr>
        <w:t>、</w:t>
      </w:r>
      <w:r>
        <w:rPr>
          <w:rFonts w:hint="eastAsia"/>
        </w:rPr>
        <w:t>防病毒？</w:t>
      </w:r>
    </w:p>
    <w:p w:rsidR="006C3DAB" w:rsidRDefault="006C3DAB" w:rsidP="006C3DAB">
      <w:pPr>
        <w:pStyle w:val="a4"/>
        <w:ind w:left="840" w:firstLineChars="0" w:firstLine="0"/>
      </w:pPr>
      <w:r w:rsidRPr="006C3DAB">
        <w:rPr>
          <w:rFonts w:hint="eastAsia"/>
        </w:rPr>
        <w:t>防火</w:t>
      </w:r>
      <w:r w:rsidRPr="00D679BE">
        <w:rPr>
          <w:rFonts w:hint="eastAsia"/>
        </w:rPr>
        <w:t>墙</w:t>
      </w:r>
      <w:r w:rsidRPr="006C3DAB">
        <w:rPr>
          <w:rFonts w:hint="eastAsia"/>
        </w:rPr>
        <w:t>技术、病毒防护、网络入侵检测</w:t>
      </w:r>
    </w:p>
    <w:p w:rsidR="00684E99" w:rsidRDefault="00684E99"/>
    <w:p w:rsidR="00684E99" w:rsidRDefault="00684E99"/>
    <w:p w:rsidR="00E45754" w:rsidRDefault="00770A23">
      <w:r>
        <w:t>参考《</w:t>
      </w:r>
      <w:r w:rsidRPr="00770A23">
        <w:rPr>
          <w:rFonts w:hint="eastAsia"/>
        </w:rPr>
        <w:t>探讨网络安全传输通道技术</w:t>
      </w:r>
      <w:r>
        <w:rPr>
          <w:rFonts w:hint="eastAsia"/>
        </w:rPr>
        <w:t>》——</w:t>
      </w:r>
      <w:r w:rsidRPr="00770A23">
        <w:rPr>
          <w:rFonts w:hint="eastAsia"/>
        </w:rPr>
        <w:t>宁福旺</w:t>
      </w:r>
    </w:p>
    <w:p w:rsidR="000C4B5F" w:rsidRDefault="000C4B5F"/>
    <w:p w:rsidR="00925724" w:rsidRDefault="006C3DAB">
      <w:commentRangeStart w:id="0"/>
      <w:r w:rsidRPr="00D679BE">
        <w:t>TCP/IP</w:t>
      </w:r>
      <w:commentRangeEnd w:id="0"/>
      <w:r w:rsidR="00770A23">
        <w:rPr>
          <w:rStyle w:val="a9"/>
        </w:rPr>
        <w:commentReference w:id="0"/>
      </w:r>
      <w:r w:rsidRPr="00D679BE">
        <w:t>由四个层次组成：网络接口层、网络层、传输层、应用层。</w:t>
      </w:r>
    </w:p>
    <w:p w:rsidR="00B508FD" w:rsidRPr="00D679BE" w:rsidRDefault="00B508FD"/>
    <w:p w:rsidR="008D3DF0" w:rsidRDefault="00D679BE" w:rsidP="00D679BE">
      <w:pPr>
        <w:autoSpaceDE w:val="0"/>
        <w:autoSpaceDN w:val="0"/>
        <w:adjustRightInd w:val="0"/>
        <w:jc w:val="left"/>
      </w:pPr>
      <w:r w:rsidRPr="00D679BE">
        <w:t>网络接口层</w:t>
      </w:r>
    </w:p>
    <w:p w:rsidR="00D679BE" w:rsidRPr="00D679BE" w:rsidRDefault="00D679BE" w:rsidP="00F529F0">
      <w:pPr>
        <w:autoSpaceDE w:val="0"/>
        <w:autoSpaceDN w:val="0"/>
        <w:adjustRightInd w:val="0"/>
        <w:ind w:firstLineChars="200" w:firstLine="420"/>
        <w:jc w:val="left"/>
      </w:pPr>
      <w:r w:rsidRPr="00D679BE">
        <w:rPr>
          <w:rFonts w:hint="eastAsia"/>
        </w:rPr>
        <w:t>通用的安全协议有两个：</w:t>
      </w:r>
      <w:commentRangeStart w:id="1"/>
      <w:r w:rsidRPr="00D679BE">
        <w:t>PPTP</w:t>
      </w:r>
      <w:commentRangeEnd w:id="1"/>
      <w:r w:rsidR="000C4B5F" w:rsidRPr="00F529F0">
        <w:commentReference w:id="1"/>
      </w:r>
      <w:r w:rsidRPr="00D679BE">
        <w:t xml:space="preserve"> </w:t>
      </w:r>
      <w:r w:rsidRPr="00D679BE">
        <w:rPr>
          <w:rFonts w:hint="eastAsia"/>
        </w:rPr>
        <w:t>和</w:t>
      </w:r>
      <w:commentRangeStart w:id="2"/>
      <w:r w:rsidRPr="00D679BE">
        <w:t>L2TP</w:t>
      </w:r>
      <w:commentRangeEnd w:id="2"/>
      <w:r w:rsidR="000C4B5F" w:rsidRPr="00F529F0">
        <w:commentReference w:id="2"/>
      </w:r>
      <w:r w:rsidRPr="00D679BE">
        <w:rPr>
          <w:rFonts w:hint="eastAsia"/>
        </w:rPr>
        <w:t>。它们主要在远处访问</w:t>
      </w:r>
      <w:commentRangeStart w:id="3"/>
      <w:commentRangeStart w:id="4"/>
      <w:r w:rsidRPr="00D679BE">
        <w:t>VPN</w:t>
      </w:r>
      <w:commentRangeEnd w:id="3"/>
      <w:r w:rsidR="00770A23" w:rsidRPr="00F529F0">
        <w:commentReference w:id="3"/>
      </w:r>
      <w:commentRangeEnd w:id="4"/>
      <w:r w:rsidR="00B508FD" w:rsidRPr="00F529F0">
        <w:commentReference w:id="4"/>
      </w:r>
      <w:r w:rsidRPr="00D679BE">
        <w:t xml:space="preserve"> </w:t>
      </w:r>
      <w:r w:rsidRPr="00D679BE">
        <w:rPr>
          <w:rFonts w:hint="eastAsia"/>
        </w:rPr>
        <w:t>上起作用。</w:t>
      </w:r>
    </w:p>
    <w:p w:rsidR="00D679BE" w:rsidRPr="00D679BE" w:rsidRDefault="00D679BE" w:rsidP="00F529F0">
      <w:pPr>
        <w:autoSpaceDE w:val="0"/>
        <w:autoSpaceDN w:val="0"/>
        <w:adjustRightInd w:val="0"/>
        <w:ind w:firstLineChars="200" w:firstLine="420"/>
        <w:jc w:val="left"/>
      </w:pPr>
      <w:r w:rsidRPr="00D679BE">
        <w:t>1.</w:t>
      </w:r>
      <w:r w:rsidR="008D3DF0" w:rsidRPr="00D679BE">
        <w:t xml:space="preserve"> </w:t>
      </w:r>
      <w:r w:rsidRPr="00D679BE">
        <w:t xml:space="preserve">PPTP </w:t>
      </w:r>
      <w:r w:rsidRPr="00D679BE">
        <w:rPr>
          <w:rFonts w:hint="eastAsia"/>
        </w:rPr>
        <w:t>的封装</w:t>
      </w:r>
    </w:p>
    <w:p w:rsidR="00D679BE" w:rsidRDefault="00D679BE" w:rsidP="00F529F0">
      <w:pPr>
        <w:autoSpaceDE w:val="0"/>
        <w:autoSpaceDN w:val="0"/>
        <w:adjustRightInd w:val="0"/>
        <w:ind w:firstLineChars="200" w:firstLine="420"/>
        <w:jc w:val="left"/>
      </w:pPr>
      <w:r w:rsidRPr="00D679BE">
        <w:rPr>
          <w:rFonts w:hint="eastAsia"/>
        </w:rPr>
        <w:t>将用户数据，</w:t>
      </w:r>
      <w:r w:rsidRPr="00D679BE">
        <w:t xml:space="preserve">TCP </w:t>
      </w:r>
      <w:r w:rsidRPr="00D679BE">
        <w:rPr>
          <w:rFonts w:hint="eastAsia"/>
        </w:rPr>
        <w:t>或</w:t>
      </w:r>
      <w:r w:rsidRPr="00D679BE">
        <w:t>UDP</w:t>
      </w:r>
      <w:r w:rsidRPr="00D679BE">
        <w:rPr>
          <w:rFonts w:hint="eastAsia"/>
        </w:rPr>
        <w:t>，</w:t>
      </w:r>
      <w:r w:rsidRPr="00D679BE">
        <w:t xml:space="preserve">IP </w:t>
      </w:r>
      <w:r w:rsidRPr="00D679BE">
        <w:rPr>
          <w:rFonts w:hint="eastAsia"/>
        </w:rPr>
        <w:t>进行绑定，封装，然后传输给</w:t>
      </w:r>
      <w:r w:rsidRPr="00D679BE">
        <w:t>PPP</w:t>
      </w:r>
      <w:r w:rsidRPr="00D679BE">
        <w:rPr>
          <w:rFonts w:hint="eastAsia"/>
        </w:rPr>
        <w:t>。</w:t>
      </w:r>
    </w:p>
    <w:p w:rsidR="000C4B5F" w:rsidRDefault="00D679BE" w:rsidP="00F529F0">
      <w:pPr>
        <w:autoSpaceDE w:val="0"/>
        <w:autoSpaceDN w:val="0"/>
        <w:adjustRightInd w:val="0"/>
        <w:ind w:firstLineChars="200" w:firstLine="420"/>
        <w:jc w:val="left"/>
      </w:pPr>
      <w:r>
        <w:rPr>
          <w:noProof/>
        </w:rPr>
        <w:drawing>
          <wp:inline distT="0" distB="0" distL="0" distR="0">
            <wp:extent cx="4171287" cy="800660"/>
            <wp:effectExtent l="19050" t="0" r="66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81882" cy="802694"/>
                    </a:xfrm>
                    <a:prstGeom prst="rect">
                      <a:avLst/>
                    </a:prstGeom>
                    <a:noFill/>
                    <a:ln w="9525">
                      <a:noFill/>
                      <a:miter lim="800000"/>
                      <a:headEnd/>
                      <a:tailEnd/>
                    </a:ln>
                  </pic:spPr>
                </pic:pic>
              </a:graphicData>
            </a:graphic>
          </wp:inline>
        </w:drawing>
      </w:r>
    </w:p>
    <w:p w:rsidR="00D679BE" w:rsidRPr="00D679BE" w:rsidRDefault="00F529F0" w:rsidP="00F529F0">
      <w:pPr>
        <w:autoSpaceDE w:val="0"/>
        <w:autoSpaceDN w:val="0"/>
        <w:adjustRightInd w:val="0"/>
        <w:ind w:firstLineChars="200" w:firstLine="420"/>
        <w:jc w:val="left"/>
      </w:pPr>
      <w:r>
        <w:t>2</w:t>
      </w:r>
      <w:r w:rsidR="00D679BE" w:rsidRPr="00D679BE">
        <w:t>.</w:t>
      </w:r>
      <w:r w:rsidR="008D3DF0" w:rsidRPr="00D679BE">
        <w:t xml:space="preserve"> </w:t>
      </w:r>
      <w:r w:rsidR="00D679BE" w:rsidRPr="00D679BE">
        <w:t xml:space="preserve">L2TP </w:t>
      </w:r>
      <w:r w:rsidR="00D679BE" w:rsidRPr="00D679BE">
        <w:rPr>
          <w:rFonts w:hint="eastAsia"/>
        </w:rPr>
        <w:t>封装</w:t>
      </w:r>
    </w:p>
    <w:p w:rsidR="00D679BE" w:rsidRPr="00D679BE" w:rsidRDefault="00D679BE" w:rsidP="00F529F0">
      <w:pPr>
        <w:autoSpaceDE w:val="0"/>
        <w:autoSpaceDN w:val="0"/>
        <w:adjustRightInd w:val="0"/>
        <w:ind w:firstLineChars="200" w:firstLine="420"/>
        <w:jc w:val="left"/>
      </w:pPr>
      <w:r w:rsidRPr="00D679BE">
        <w:t>L2Tp</w:t>
      </w:r>
      <w:r w:rsidRPr="00D679BE">
        <w:rPr>
          <w:rFonts w:hint="eastAsia"/>
        </w:rPr>
        <w:t>封装分两个阶段：初始</w:t>
      </w:r>
      <w:r w:rsidRPr="00D679BE">
        <w:t>L2TP</w:t>
      </w:r>
      <w:r w:rsidRPr="00D679BE">
        <w:rPr>
          <w:rFonts w:hint="eastAsia"/>
        </w:rPr>
        <w:t>封装阶段和</w:t>
      </w:r>
      <w:commentRangeStart w:id="5"/>
      <w:r w:rsidRPr="00D679BE">
        <w:t>IPSec</w:t>
      </w:r>
      <w:commentRangeEnd w:id="5"/>
      <w:r w:rsidR="000C4B5F">
        <w:rPr>
          <w:rStyle w:val="a9"/>
        </w:rPr>
        <w:commentReference w:id="5"/>
      </w:r>
      <w:r w:rsidRPr="00D679BE">
        <w:rPr>
          <w:rFonts w:hint="eastAsia"/>
        </w:rPr>
        <w:t>封装阶段。</w:t>
      </w:r>
    </w:p>
    <w:p w:rsidR="00D679BE" w:rsidRPr="00D679BE" w:rsidRDefault="00D679BE" w:rsidP="00F529F0">
      <w:pPr>
        <w:autoSpaceDE w:val="0"/>
        <w:autoSpaceDN w:val="0"/>
        <w:adjustRightInd w:val="0"/>
        <w:ind w:firstLineChars="200" w:firstLine="420"/>
        <w:jc w:val="left"/>
      </w:pPr>
      <w:r w:rsidRPr="00D679BE">
        <w:rPr>
          <w:rFonts w:hint="eastAsia"/>
        </w:rPr>
        <w:t>阶段</w:t>
      </w:r>
      <w:r w:rsidRPr="00D679BE">
        <w:t xml:space="preserve"> 1 </w:t>
      </w:r>
      <w:r w:rsidRPr="00D679BE">
        <w:rPr>
          <w:rFonts w:hint="eastAsia"/>
        </w:rPr>
        <w:t>：初始</w:t>
      </w:r>
      <w:r w:rsidRPr="00D679BE">
        <w:t xml:space="preserve"> L2TP </w:t>
      </w:r>
      <w:r w:rsidRPr="00D679BE">
        <w:rPr>
          <w:rFonts w:hint="eastAsia"/>
        </w:rPr>
        <w:t>封装</w:t>
      </w:r>
      <w:r>
        <w:rPr>
          <w:noProof/>
        </w:rPr>
        <w:drawing>
          <wp:inline distT="0" distB="0" distL="0" distR="0">
            <wp:extent cx="4170652" cy="831297"/>
            <wp:effectExtent l="19050" t="0" r="1298"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177431" cy="832648"/>
                    </a:xfrm>
                    <a:prstGeom prst="rect">
                      <a:avLst/>
                    </a:prstGeom>
                    <a:noFill/>
                    <a:ln w="9525">
                      <a:noFill/>
                      <a:miter lim="800000"/>
                      <a:headEnd/>
                      <a:tailEnd/>
                    </a:ln>
                  </pic:spPr>
                </pic:pic>
              </a:graphicData>
            </a:graphic>
          </wp:inline>
        </w:drawing>
      </w:r>
    </w:p>
    <w:p w:rsidR="00D679BE" w:rsidRDefault="00D679BE" w:rsidP="00F529F0">
      <w:pPr>
        <w:autoSpaceDE w:val="0"/>
        <w:autoSpaceDN w:val="0"/>
        <w:adjustRightInd w:val="0"/>
        <w:ind w:firstLineChars="200" w:firstLine="420"/>
        <w:jc w:val="left"/>
      </w:pPr>
      <w:r w:rsidRPr="00D679BE">
        <w:rPr>
          <w:rFonts w:hint="eastAsia"/>
        </w:rPr>
        <w:t>阶段</w:t>
      </w:r>
      <w:r w:rsidRPr="00D679BE">
        <w:t xml:space="preserve"> 2 </w:t>
      </w:r>
      <w:r w:rsidRPr="00D679BE">
        <w:rPr>
          <w:rFonts w:hint="eastAsia"/>
        </w:rPr>
        <w:t>：</w:t>
      </w:r>
      <w:r w:rsidRPr="00D679BE">
        <w:t xml:space="preserve"> IPSec </w:t>
      </w:r>
      <w:r w:rsidRPr="00D679BE">
        <w:rPr>
          <w:rFonts w:hint="eastAsia"/>
        </w:rPr>
        <w:t>封装</w:t>
      </w:r>
    </w:p>
    <w:p w:rsidR="00D679BE" w:rsidRDefault="00D679BE" w:rsidP="00D679BE">
      <w:pPr>
        <w:autoSpaceDE w:val="0"/>
        <w:autoSpaceDN w:val="0"/>
        <w:adjustRightInd w:val="0"/>
        <w:jc w:val="left"/>
      </w:pPr>
      <w:r>
        <w:rPr>
          <w:noProof/>
        </w:rPr>
        <w:lastRenderedPageBreak/>
        <w:drawing>
          <wp:inline distT="0" distB="0" distL="0" distR="0">
            <wp:extent cx="4278982" cy="818984"/>
            <wp:effectExtent l="19050" t="0" r="7268"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290826" cy="821251"/>
                    </a:xfrm>
                    <a:prstGeom prst="rect">
                      <a:avLst/>
                    </a:prstGeom>
                    <a:noFill/>
                    <a:ln w="9525">
                      <a:noFill/>
                      <a:miter lim="800000"/>
                      <a:headEnd/>
                      <a:tailEnd/>
                    </a:ln>
                  </pic:spPr>
                </pic:pic>
              </a:graphicData>
            </a:graphic>
          </wp:inline>
        </w:drawing>
      </w:r>
    </w:p>
    <w:p w:rsidR="00786F06" w:rsidRDefault="00786F06" w:rsidP="00D679BE">
      <w:pPr>
        <w:autoSpaceDE w:val="0"/>
        <w:autoSpaceDN w:val="0"/>
        <w:adjustRightInd w:val="0"/>
        <w:jc w:val="left"/>
      </w:pPr>
    </w:p>
    <w:p w:rsidR="008D3DF0" w:rsidRPr="008D3DF0" w:rsidRDefault="008D3DF0" w:rsidP="008D3DF0">
      <w:pPr>
        <w:autoSpaceDE w:val="0"/>
        <w:autoSpaceDN w:val="0"/>
        <w:adjustRightInd w:val="0"/>
        <w:jc w:val="left"/>
      </w:pPr>
      <w:r w:rsidRPr="008D3DF0">
        <w:rPr>
          <w:rFonts w:hint="eastAsia"/>
        </w:rPr>
        <w:t>网络层</w:t>
      </w:r>
    </w:p>
    <w:p w:rsidR="008D3DF0" w:rsidRPr="008D3DF0" w:rsidRDefault="008D3DF0" w:rsidP="00F529F0">
      <w:pPr>
        <w:autoSpaceDE w:val="0"/>
        <w:autoSpaceDN w:val="0"/>
        <w:adjustRightInd w:val="0"/>
        <w:ind w:firstLineChars="200" w:firstLine="420"/>
        <w:jc w:val="left"/>
      </w:pPr>
      <w:r w:rsidRPr="008D3DF0">
        <w:rPr>
          <w:rFonts w:hint="eastAsia"/>
        </w:rPr>
        <w:t>在网络层实现安全传输通道的技术主要体现在</w:t>
      </w:r>
      <w:r w:rsidRPr="008D3DF0">
        <w:t>IPSec</w:t>
      </w:r>
      <w:r w:rsidRPr="008D3DF0">
        <w:rPr>
          <w:rFonts w:hint="eastAsia"/>
        </w:rPr>
        <w:t>规范上，它是将安全机制引入</w:t>
      </w:r>
      <w:r>
        <w:t>TCP/IP</w:t>
      </w:r>
      <w:r w:rsidRPr="008D3DF0">
        <w:rPr>
          <w:rFonts w:hint="eastAsia"/>
        </w:rPr>
        <w:t>网络的一系列标准，主要包括安全协议、安全联盟、密钥管理和安全算法等。</w:t>
      </w:r>
      <w:r>
        <w:t>IPSec</w:t>
      </w:r>
      <w:r w:rsidRPr="008D3DF0">
        <w:rPr>
          <w:rFonts w:hint="eastAsia"/>
        </w:rPr>
        <w:t>是主机之间、安全网关之间以及主机与安全网关之间数据安全的保证。它支持多种方式的</w:t>
      </w:r>
      <w:r w:rsidRPr="008D3DF0">
        <w:t xml:space="preserve"> VPN </w:t>
      </w:r>
      <w:r w:rsidRPr="008D3DF0">
        <w:rPr>
          <w:rFonts w:hint="eastAsia"/>
        </w:rPr>
        <w:t>访问，包括</w:t>
      </w:r>
      <w:r>
        <w:t xml:space="preserve"> </w:t>
      </w:r>
      <w:commentRangeStart w:id="6"/>
      <w:proofErr w:type="spellStart"/>
      <w:r>
        <w:t>ExtraNet</w:t>
      </w:r>
      <w:proofErr w:type="spellEnd"/>
      <w:r>
        <w:t xml:space="preserve"> </w:t>
      </w:r>
      <w:commentRangeEnd w:id="6"/>
      <w:r w:rsidR="00F529F0">
        <w:rPr>
          <w:rStyle w:val="a9"/>
        </w:rPr>
        <w:commentReference w:id="6"/>
      </w:r>
      <w:r>
        <w:t>VPN</w:t>
      </w:r>
      <w:r w:rsidR="000C4B5F">
        <w:rPr>
          <w:rFonts w:hint="eastAsia"/>
        </w:rPr>
        <w:t>访问，</w:t>
      </w:r>
      <w:commentRangeStart w:id="7"/>
      <w:proofErr w:type="spellStart"/>
      <w:r w:rsidRPr="008D3DF0">
        <w:t>IntraNet</w:t>
      </w:r>
      <w:commentRangeEnd w:id="7"/>
      <w:proofErr w:type="spellEnd"/>
      <w:r w:rsidR="00F529F0">
        <w:rPr>
          <w:rStyle w:val="a9"/>
        </w:rPr>
        <w:commentReference w:id="7"/>
      </w:r>
      <w:r w:rsidRPr="008D3DF0">
        <w:t xml:space="preserve"> VPN </w:t>
      </w:r>
      <w:r w:rsidRPr="008D3DF0">
        <w:rPr>
          <w:rFonts w:hint="eastAsia"/>
        </w:rPr>
        <w:t>访问</w:t>
      </w:r>
      <w:r w:rsidRPr="008D3DF0">
        <w:t xml:space="preserve"> </w:t>
      </w:r>
      <w:r w:rsidRPr="008D3DF0">
        <w:rPr>
          <w:rFonts w:hint="eastAsia"/>
        </w:rPr>
        <w:t>和</w:t>
      </w:r>
      <w:r w:rsidRPr="008D3DF0">
        <w:t xml:space="preserve"> VPN </w:t>
      </w:r>
      <w:r w:rsidRPr="008D3DF0">
        <w:rPr>
          <w:rFonts w:hint="eastAsia"/>
        </w:rPr>
        <w:t>远程访问。</w:t>
      </w:r>
      <w:r w:rsidR="00786F06" w:rsidRPr="008D3DF0">
        <w:rPr>
          <w:rFonts w:hint="eastAsia"/>
        </w:rPr>
        <w:t>网络层的安全协议增加了主机或进程的数据通道的安全性。</w:t>
      </w:r>
    </w:p>
    <w:tbl>
      <w:tblPr>
        <w:tblStyle w:val="a7"/>
        <w:tblW w:w="0" w:type="auto"/>
        <w:tblLook w:val="04A0"/>
      </w:tblPr>
      <w:tblGrid>
        <w:gridCol w:w="4261"/>
        <w:gridCol w:w="4261"/>
      </w:tblGrid>
      <w:tr w:rsidR="008D3DF0" w:rsidTr="000D2528">
        <w:tc>
          <w:tcPr>
            <w:tcW w:w="8522" w:type="dxa"/>
            <w:gridSpan w:val="2"/>
          </w:tcPr>
          <w:p w:rsidR="008D3DF0" w:rsidRDefault="008D3DF0" w:rsidP="008D3DF0">
            <w:pPr>
              <w:autoSpaceDE w:val="0"/>
              <w:autoSpaceDN w:val="0"/>
              <w:adjustRightInd w:val="0"/>
              <w:jc w:val="left"/>
            </w:pPr>
            <w:r w:rsidRPr="008D3DF0">
              <w:t xml:space="preserve">IPSec </w:t>
            </w:r>
            <w:r w:rsidRPr="008D3DF0">
              <w:rPr>
                <w:rFonts w:hint="eastAsia"/>
              </w:rPr>
              <w:t>规范</w:t>
            </w:r>
          </w:p>
        </w:tc>
      </w:tr>
      <w:tr w:rsidR="008D3DF0" w:rsidTr="008D3DF0">
        <w:tc>
          <w:tcPr>
            <w:tcW w:w="4261" w:type="dxa"/>
          </w:tcPr>
          <w:p w:rsidR="008D3DF0" w:rsidRDefault="008D3DF0" w:rsidP="008D3DF0">
            <w:pPr>
              <w:autoSpaceDE w:val="0"/>
              <w:autoSpaceDN w:val="0"/>
              <w:adjustRightInd w:val="0"/>
              <w:jc w:val="left"/>
            </w:pPr>
            <w:r w:rsidRPr="008D3DF0">
              <w:rPr>
                <w:rFonts w:hint="eastAsia"/>
              </w:rPr>
              <w:t>安全协议</w:t>
            </w:r>
          </w:p>
        </w:tc>
        <w:tc>
          <w:tcPr>
            <w:tcW w:w="4261" w:type="dxa"/>
          </w:tcPr>
          <w:p w:rsidR="008D3DF0" w:rsidRPr="008D3DF0" w:rsidRDefault="008D3DF0" w:rsidP="008D3DF0">
            <w:pPr>
              <w:autoSpaceDE w:val="0"/>
              <w:autoSpaceDN w:val="0"/>
              <w:adjustRightInd w:val="0"/>
              <w:jc w:val="left"/>
            </w:pPr>
            <w:r w:rsidRPr="008D3DF0">
              <w:t>1.</w:t>
            </w:r>
            <w:r w:rsidRPr="008D3DF0">
              <w:rPr>
                <w:rFonts w:hint="eastAsia"/>
              </w:rPr>
              <w:t>保护一个完整的</w:t>
            </w:r>
            <w:r w:rsidRPr="008D3DF0">
              <w:t xml:space="preserve"> IP </w:t>
            </w:r>
            <w:r w:rsidRPr="008D3DF0">
              <w:rPr>
                <w:rFonts w:hint="eastAsia"/>
              </w:rPr>
              <w:t>载荷</w:t>
            </w:r>
          </w:p>
          <w:p w:rsidR="008D3DF0" w:rsidRDefault="008D3DF0" w:rsidP="008D3DF0">
            <w:pPr>
              <w:autoSpaceDE w:val="0"/>
              <w:autoSpaceDN w:val="0"/>
              <w:adjustRightInd w:val="0"/>
              <w:jc w:val="left"/>
            </w:pPr>
            <w:r w:rsidRPr="008D3DF0">
              <w:t>2.</w:t>
            </w:r>
            <w:r w:rsidRPr="008D3DF0">
              <w:rPr>
                <w:rFonts w:hint="eastAsia"/>
              </w:rPr>
              <w:t>保护某个</w:t>
            </w:r>
            <w:r w:rsidRPr="008D3DF0">
              <w:t xml:space="preserve"> IP </w:t>
            </w:r>
            <w:r w:rsidRPr="008D3DF0">
              <w:rPr>
                <w:rFonts w:hint="eastAsia"/>
              </w:rPr>
              <w:t>载荷的上层协议</w:t>
            </w:r>
          </w:p>
        </w:tc>
      </w:tr>
      <w:tr w:rsidR="008D3DF0" w:rsidTr="008D3DF0">
        <w:tc>
          <w:tcPr>
            <w:tcW w:w="4261" w:type="dxa"/>
          </w:tcPr>
          <w:p w:rsidR="008D3DF0" w:rsidRDefault="008D3DF0" w:rsidP="008D3DF0">
            <w:pPr>
              <w:autoSpaceDE w:val="0"/>
              <w:autoSpaceDN w:val="0"/>
              <w:adjustRightInd w:val="0"/>
              <w:jc w:val="left"/>
            </w:pPr>
            <w:r w:rsidRPr="008D3DF0">
              <w:rPr>
                <w:rFonts w:hint="eastAsia"/>
              </w:rPr>
              <w:t>安全联盟</w:t>
            </w:r>
          </w:p>
        </w:tc>
        <w:tc>
          <w:tcPr>
            <w:tcW w:w="4261" w:type="dxa"/>
          </w:tcPr>
          <w:p w:rsidR="008D3DF0" w:rsidRPr="008D3DF0" w:rsidRDefault="008D3DF0" w:rsidP="008D3DF0">
            <w:pPr>
              <w:autoSpaceDE w:val="0"/>
              <w:autoSpaceDN w:val="0"/>
              <w:adjustRightInd w:val="0"/>
              <w:jc w:val="left"/>
            </w:pPr>
            <w:r w:rsidRPr="008D3DF0">
              <w:t>1.</w:t>
            </w:r>
            <w:r w:rsidRPr="008D3DF0">
              <w:rPr>
                <w:rFonts w:hint="eastAsia"/>
              </w:rPr>
              <w:t>联系安全服务</w:t>
            </w:r>
            <w:r w:rsidR="00F529F0">
              <w:t>/</w:t>
            </w:r>
            <w:r w:rsidRPr="008D3DF0">
              <w:rPr>
                <w:rFonts w:hint="eastAsia"/>
              </w:rPr>
              <w:t>密钥与要保护的通信数据</w:t>
            </w:r>
          </w:p>
          <w:p w:rsidR="008D3DF0" w:rsidRDefault="008D3DF0" w:rsidP="008D3DF0">
            <w:pPr>
              <w:autoSpaceDE w:val="0"/>
              <w:autoSpaceDN w:val="0"/>
              <w:adjustRightInd w:val="0"/>
              <w:jc w:val="left"/>
            </w:pPr>
            <w:r w:rsidRPr="008D3DF0">
              <w:t xml:space="preserve">2. </w:t>
            </w:r>
            <w:r w:rsidRPr="008D3DF0">
              <w:rPr>
                <w:rFonts w:hint="eastAsia"/>
              </w:rPr>
              <w:t>联系远程通信实体与要交换密钥的</w:t>
            </w:r>
            <w:r w:rsidRPr="008D3DF0">
              <w:t xml:space="preserve"> IPSec </w:t>
            </w:r>
            <w:r w:rsidRPr="008D3DF0">
              <w:rPr>
                <w:rFonts w:hint="eastAsia"/>
              </w:rPr>
              <w:t>数据传输</w:t>
            </w:r>
          </w:p>
        </w:tc>
      </w:tr>
      <w:tr w:rsidR="008D3DF0" w:rsidTr="008D3DF0">
        <w:tc>
          <w:tcPr>
            <w:tcW w:w="4261" w:type="dxa"/>
          </w:tcPr>
          <w:p w:rsidR="008D3DF0" w:rsidRDefault="008D3DF0" w:rsidP="008D3DF0">
            <w:pPr>
              <w:autoSpaceDE w:val="0"/>
              <w:autoSpaceDN w:val="0"/>
              <w:adjustRightInd w:val="0"/>
              <w:jc w:val="left"/>
            </w:pPr>
            <w:r w:rsidRPr="008D3DF0">
              <w:t xml:space="preserve">Internet </w:t>
            </w:r>
            <w:r w:rsidRPr="008D3DF0">
              <w:rPr>
                <w:rFonts w:hint="eastAsia"/>
              </w:rPr>
              <w:t>密钥交换</w:t>
            </w:r>
          </w:p>
        </w:tc>
        <w:tc>
          <w:tcPr>
            <w:tcW w:w="4261" w:type="dxa"/>
          </w:tcPr>
          <w:p w:rsidR="008D3DF0" w:rsidRDefault="008D3DF0" w:rsidP="008D3DF0">
            <w:pPr>
              <w:autoSpaceDE w:val="0"/>
              <w:autoSpaceDN w:val="0"/>
              <w:adjustRightInd w:val="0"/>
              <w:jc w:val="left"/>
            </w:pPr>
            <w:r w:rsidRPr="008D3DF0">
              <w:rPr>
                <w:rFonts w:hint="eastAsia"/>
              </w:rPr>
              <w:t>在</w:t>
            </w:r>
            <w:r w:rsidRPr="008D3DF0">
              <w:t xml:space="preserve"> IPSec </w:t>
            </w:r>
            <w:r w:rsidRPr="008D3DF0">
              <w:rPr>
                <w:rFonts w:hint="eastAsia"/>
              </w:rPr>
              <w:t>的通信双方之间建立起共享的安全参数和验证过的密钥</w:t>
            </w:r>
          </w:p>
        </w:tc>
      </w:tr>
    </w:tbl>
    <w:p w:rsidR="008D3DF0" w:rsidRPr="008D3DF0" w:rsidRDefault="008D3DF0" w:rsidP="008D3DF0">
      <w:pPr>
        <w:autoSpaceDE w:val="0"/>
        <w:autoSpaceDN w:val="0"/>
        <w:adjustRightInd w:val="0"/>
        <w:jc w:val="left"/>
      </w:pPr>
    </w:p>
    <w:p w:rsidR="008D3DF0" w:rsidRPr="008D3DF0" w:rsidRDefault="008D3DF0" w:rsidP="008D3DF0">
      <w:pPr>
        <w:autoSpaceDE w:val="0"/>
        <w:autoSpaceDN w:val="0"/>
        <w:adjustRightInd w:val="0"/>
        <w:jc w:val="left"/>
      </w:pPr>
      <w:r w:rsidRPr="008D3DF0">
        <w:rPr>
          <w:rFonts w:hint="eastAsia"/>
        </w:rPr>
        <w:t>传输层</w:t>
      </w:r>
    </w:p>
    <w:p w:rsidR="008D3DF0" w:rsidRDefault="008D3DF0" w:rsidP="00F529F0">
      <w:pPr>
        <w:autoSpaceDE w:val="0"/>
        <w:autoSpaceDN w:val="0"/>
        <w:adjustRightInd w:val="0"/>
        <w:ind w:firstLineChars="200" w:firstLine="420"/>
        <w:jc w:val="left"/>
      </w:pPr>
      <w:r w:rsidRPr="008D3DF0">
        <w:rPr>
          <w:rFonts w:hint="eastAsia"/>
        </w:rPr>
        <w:t>在传输层能够实现安全传输通道的协议是安全套接层协</w:t>
      </w:r>
      <w:r w:rsidR="00705027">
        <w:rPr>
          <w:rFonts w:hint="eastAsia"/>
        </w:rPr>
        <w:t>议</w:t>
      </w:r>
      <w:r w:rsidRPr="008D3DF0">
        <w:rPr>
          <w:rFonts w:hint="eastAsia"/>
        </w:rPr>
        <w:t>（</w:t>
      </w:r>
      <w:r w:rsidRPr="008D3DF0">
        <w:t xml:space="preserve"> </w:t>
      </w:r>
      <w:commentRangeStart w:id="8"/>
      <w:r w:rsidRPr="008D3DF0">
        <w:t xml:space="preserve">SSL </w:t>
      </w:r>
      <w:commentRangeEnd w:id="8"/>
      <w:r w:rsidR="00B508FD">
        <w:rPr>
          <w:rStyle w:val="a9"/>
        </w:rPr>
        <w:commentReference w:id="8"/>
      </w:r>
      <w:r w:rsidRPr="008D3DF0">
        <w:rPr>
          <w:rFonts w:hint="eastAsia"/>
        </w:rPr>
        <w:t>），它需要以可靠的传输服务为基础。它主要由</w:t>
      </w:r>
      <w:r w:rsidRPr="008D3DF0">
        <w:t xml:space="preserve">SSL </w:t>
      </w:r>
      <w:r w:rsidRPr="008D3DF0">
        <w:rPr>
          <w:rFonts w:hint="eastAsia"/>
        </w:rPr>
        <w:t>记录协议和</w:t>
      </w:r>
      <w:r w:rsidRPr="008D3DF0">
        <w:t xml:space="preserve">SSL </w:t>
      </w:r>
      <w:r w:rsidRPr="008D3DF0">
        <w:rPr>
          <w:rFonts w:hint="eastAsia"/>
        </w:rPr>
        <w:t>支持协议两部分组成。</w:t>
      </w:r>
    </w:p>
    <w:tbl>
      <w:tblPr>
        <w:tblStyle w:val="a7"/>
        <w:tblW w:w="0" w:type="auto"/>
        <w:tblLook w:val="04A0"/>
      </w:tblPr>
      <w:tblGrid>
        <w:gridCol w:w="4261"/>
        <w:gridCol w:w="4261"/>
      </w:tblGrid>
      <w:tr w:rsidR="00705027" w:rsidTr="00D170AD">
        <w:tc>
          <w:tcPr>
            <w:tcW w:w="8522" w:type="dxa"/>
            <w:gridSpan w:val="2"/>
          </w:tcPr>
          <w:p w:rsidR="00705027" w:rsidRDefault="00705027" w:rsidP="008D3DF0">
            <w:pPr>
              <w:autoSpaceDE w:val="0"/>
              <w:autoSpaceDN w:val="0"/>
              <w:adjustRightInd w:val="0"/>
              <w:jc w:val="left"/>
            </w:pPr>
            <w:r w:rsidRPr="008D3DF0">
              <w:t xml:space="preserve">SSL </w:t>
            </w:r>
            <w:r w:rsidRPr="008D3DF0">
              <w:rPr>
                <w:rFonts w:hint="eastAsia"/>
              </w:rPr>
              <w:t>协议</w:t>
            </w:r>
          </w:p>
        </w:tc>
      </w:tr>
      <w:tr w:rsidR="008D3DF0" w:rsidTr="008D3DF0">
        <w:tc>
          <w:tcPr>
            <w:tcW w:w="4261" w:type="dxa"/>
          </w:tcPr>
          <w:p w:rsidR="008D3DF0" w:rsidRDefault="008D3DF0" w:rsidP="008D3DF0">
            <w:pPr>
              <w:autoSpaceDE w:val="0"/>
              <w:autoSpaceDN w:val="0"/>
              <w:adjustRightInd w:val="0"/>
              <w:jc w:val="left"/>
            </w:pPr>
            <w:r w:rsidRPr="008D3DF0">
              <w:t xml:space="preserve">SSL </w:t>
            </w:r>
            <w:r w:rsidRPr="008D3DF0">
              <w:rPr>
                <w:rFonts w:hint="eastAsia"/>
              </w:rPr>
              <w:t>记录协议</w:t>
            </w:r>
          </w:p>
        </w:tc>
        <w:tc>
          <w:tcPr>
            <w:tcW w:w="4261" w:type="dxa"/>
          </w:tcPr>
          <w:p w:rsidR="008D3DF0" w:rsidRDefault="008D3DF0" w:rsidP="008D3DF0">
            <w:pPr>
              <w:autoSpaceDE w:val="0"/>
              <w:autoSpaceDN w:val="0"/>
              <w:adjustRightInd w:val="0"/>
              <w:jc w:val="left"/>
            </w:pPr>
            <w:r w:rsidRPr="008D3DF0">
              <w:rPr>
                <w:rFonts w:hint="eastAsia"/>
              </w:rPr>
              <w:t>主要处理应用程序提供的信息的分段、信息压缩、信息的数据认证和加密</w:t>
            </w:r>
          </w:p>
        </w:tc>
      </w:tr>
      <w:tr w:rsidR="008D3DF0" w:rsidTr="008D3DF0">
        <w:tc>
          <w:tcPr>
            <w:tcW w:w="4261" w:type="dxa"/>
          </w:tcPr>
          <w:p w:rsidR="008D3DF0" w:rsidRDefault="008D3DF0" w:rsidP="008D3DF0">
            <w:pPr>
              <w:autoSpaceDE w:val="0"/>
              <w:autoSpaceDN w:val="0"/>
              <w:adjustRightInd w:val="0"/>
              <w:jc w:val="left"/>
            </w:pPr>
            <w:r w:rsidRPr="008D3DF0">
              <w:t xml:space="preserve">SSL </w:t>
            </w:r>
            <w:r w:rsidRPr="008D3DF0">
              <w:rPr>
                <w:rFonts w:hint="eastAsia"/>
              </w:rPr>
              <w:t>支持协议</w:t>
            </w:r>
          </w:p>
        </w:tc>
        <w:tc>
          <w:tcPr>
            <w:tcW w:w="4261" w:type="dxa"/>
          </w:tcPr>
          <w:p w:rsidR="008D3DF0" w:rsidRDefault="008D3DF0" w:rsidP="008D3DF0">
            <w:pPr>
              <w:autoSpaceDE w:val="0"/>
              <w:autoSpaceDN w:val="0"/>
              <w:adjustRightInd w:val="0"/>
              <w:jc w:val="left"/>
            </w:pPr>
            <w:r w:rsidRPr="008D3DF0">
              <w:rPr>
                <w:rFonts w:hint="eastAsia"/>
              </w:rPr>
              <w:t>用来对数据进行认证和加密的密钥可以通过</w:t>
            </w:r>
            <w:r w:rsidRPr="008D3DF0">
              <w:t xml:space="preserve"> SSL </w:t>
            </w:r>
            <w:r w:rsidRPr="008D3DF0">
              <w:rPr>
                <w:rFonts w:hint="eastAsia"/>
              </w:rPr>
              <w:t>的握手协议来协商</w:t>
            </w:r>
          </w:p>
        </w:tc>
      </w:tr>
    </w:tbl>
    <w:p w:rsidR="008D3DF0" w:rsidRPr="008D3DF0" w:rsidRDefault="008D3DF0" w:rsidP="008D3DF0">
      <w:pPr>
        <w:autoSpaceDE w:val="0"/>
        <w:autoSpaceDN w:val="0"/>
        <w:adjustRightInd w:val="0"/>
        <w:jc w:val="left"/>
      </w:pPr>
    </w:p>
    <w:p w:rsidR="008D3DF0" w:rsidRPr="008D3DF0" w:rsidRDefault="008D3DF0" w:rsidP="008D3DF0">
      <w:pPr>
        <w:autoSpaceDE w:val="0"/>
        <w:autoSpaceDN w:val="0"/>
        <w:adjustRightInd w:val="0"/>
        <w:jc w:val="left"/>
      </w:pPr>
      <w:r w:rsidRPr="008D3DF0">
        <w:rPr>
          <w:rFonts w:hint="eastAsia"/>
        </w:rPr>
        <w:t>应用层</w:t>
      </w:r>
    </w:p>
    <w:p w:rsidR="008D3DF0" w:rsidRDefault="008D3DF0" w:rsidP="00F529F0">
      <w:pPr>
        <w:autoSpaceDE w:val="0"/>
        <w:autoSpaceDN w:val="0"/>
        <w:adjustRightInd w:val="0"/>
        <w:ind w:firstLineChars="200" w:firstLine="420"/>
        <w:jc w:val="left"/>
      </w:pPr>
      <w:r w:rsidRPr="008D3DF0">
        <w:rPr>
          <w:rFonts w:hint="eastAsia"/>
        </w:rPr>
        <w:t>安全数据通道主要在主机之间或进程之间，但对于传输文件的安全性不同需求无法满足。如果需要区分具体文件的不同的安全性要求，那就需要依附于于应用层的安全性。应用层的安全服务，最突出特点就是能</w:t>
      </w:r>
      <w:r w:rsidR="00786F06">
        <w:rPr>
          <w:rFonts w:hint="eastAsia"/>
        </w:rPr>
        <w:t>安全的灵活处理单个文件，继而</w:t>
      </w:r>
      <w:r w:rsidR="00786F06" w:rsidRPr="008D3DF0">
        <w:rPr>
          <w:rFonts w:hint="eastAsia"/>
        </w:rPr>
        <w:t>保证文件传输的安全性和完整性。</w:t>
      </w:r>
    </w:p>
    <w:sectPr w:rsidR="008D3DF0" w:rsidSect="00E45754">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6-04-27T21:52:00Z" w:initials="A">
    <w:p w:rsidR="00770A23" w:rsidRPr="00B508FD" w:rsidRDefault="00770A23">
      <w:pPr>
        <w:pStyle w:val="aa"/>
        <w:rPr>
          <w:rFonts w:asciiTheme="minorEastAsia" w:hAnsiTheme="minorEastAsia"/>
          <w:szCs w:val="21"/>
        </w:rPr>
      </w:pPr>
      <w:r>
        <w:rPr>
          <w:rStyle w:val="a9"/>
        </w:rPr>
        <w:annotationRef/>
      </w:r>
      <w:r w:rsidR="00B508FD" w:rsidRPr="00B508FD">
        <w:rPr>
          <w:rFonts w:asciiTheme="minorEastAsia" w:hAnsiTheme="minorEastAsia" w:hint="eastAsia"/>
          <w:szCs w:val="21"/>
        </w:rPr>
        <w:t>传输控制协议/因特网互联协议是Internet最基本的协议、Internet国际互联网络的基础，由网络层的IP协议和传输层的TCP协议组成。TCP/IP 定义了电子设备如何连入因特网，以及数据如何在它们之间传输的标准。</w:t>
      </w:r>
    </w:p>
  </w:comment>
  <w:comment w:id="1" w:author="Administrator" w:date="2016-04-27T22:06:00Z" w:initials="A">
    <w:p w:rsidR="000C4B5F" w:rsidRDefault="000C4B5F">
      <w:pPr>
        <w:pStyle w:val="aa"/>
      </w:pPr>
      <w:r>
        <w:rPr>
          <w:rStyle w:val="a9"/>
        </w:rPr>
        <w:annotationRef/>
      </w:r>
      <w:r w:rsidRPr="000C4B5F">
        <w:rPr>
          <w:rFonts w:hint="eastAsia"/>
        </w:rPr>
        <w:t>点对点隧道协议是在点对点协议</w:t>
      </w:r>
      <w:r>
        <w:rPr>
          <w:rFonts w:hint="eastAsia"/>
        </w:rPr>
        <w:t>（</w:t>
      </w:r>
      <w:r w:rsidRPr="000C4B5F">
        <w:rPr>
          <w:rFonts w:hint="eastAsia"/>
        </w:rPr>
        <w:t>PPP</w:t>
      </w:r>
      <w:r>
        <w:rPr>
          <w:rFonts w:hint="eastAsia"/>
        </w:rPr>
        <w:t>）</w:t>
      </w:r>
      <w:r w:rsidRPr="000C4B5F">
        <w:rPr>
          <w:rFonts w:hint="eastAsia"/>
        </w:rPr>
        <w:t>的基础上开发的一种新的增强型安全协议，支持多协议</w:t>
      </w:r>
      <w:r w:rsidRPr="000C4B5F">
        <w:rPr>
          <w:rFonts w:hint="eastAsia"/>
        </w:rPr>
        <w:t>VPN</w:t>
      </w:r>
      <w:r w:rsidRPr="000C4B5F">
        <w:rPr>
          <w:rFonts w:hint="eastAsia"/>
        </w:rPr>
        <w:t>，可以通过密码验证协议（</w:t>
      </w:r>
      <w:r w:rsidRPr="000C4B5F">
        <w:rPr>
          <w:rFonts w:hint="eastAsia"/>
        </w:rPr>
        <w:t>PAP</w:t>
      </w:r>
      <w:r w:rsidRPr="000C4B5F">
        <w:rPr>
          <w:rFonts w:hint="eastAsia"/>
        </w:rPr>
        <w:t>）、可扩展认证协议（</w:t>
      </w:r>
      <w:r w:rsidRPr="000C4B5F">
        <w:rPr>
          <w:rFonts w:hint="eastAsia"/>
        </w:rPr>
        <w:t>EAP</w:t>
      </w:r>
      <w:r w:rsidRPr="000C4B5F">
        <w:rPr>
          <w:rFonts w:hint="eastAsia"/>
        </w:rPr>
        <w:t>）等方法增强安全性。</w:t>
      </w:r>
    </w:p>
  </w:comment>
  <w:comment w:id="2" w:author="Administrator" w:date="2016-04-27T22:09:00Z" w:initials="A">
    <w:p w:rsidR="000C4B5F" w:rsidRDefault="000C4B5F">
      <w:pPr>
        <w:pStyle w:val="aa"/>
      </w:pPr>
      <w:r>
        <w:rPr>
          <w:rStyle w:val="a9"/>
        </w:rPr>
        <w:annotationRef/>
      </w:r>
      <w:r w:rsidRPr="000C4B5F">
        <w:t>第二层隧道协议是用来整合多协议拨号服务至现有的因特网服务提供商点。</w:t>
      </w:r>
    </w:p>
  </w:comment>
  <w:comment w:id="3" w:author="Administrator" w:date="2016-04-27T21:51:00Z" w:initials="A">
    <w:p w:rsidR="00770A23" w:rsidRPr="00B508FD" w:rsidRDefault="00770A23">
      <w:pPr>
        <w:pStyle w:val="aa"/>
        <w:rPr>
          <w:rFonts w:asciiTheme="minorEastAsia" w:hAnsiTheme="minorEastAsia"/>
          <w:sz w:val="11"/>
          <w:szCs w:val="11"/>
        </w:rPr>
      </w:pPr>
      <w:r>
        <w:rPr>
          <w:rStyle w:val="a9"/>
        </w:rPr>
        <w:annotationRef/>
      </w:r>
      <w:r w:rsidRPr="00B508FD">
        <w:rPr>
          <w:rFonts w:asciiTheme="minorEastAsia" w:hAnsiTheme="minorEastAsia"/>
          <w:sz w:val="11"/>
          <w:szCs w:val="11"/>
        </w:rPr>
        <w:t>虚拟专用网络的功能是：在公用网络上建立专用网络，进行加密通讯。VPN网关通过对数据包的加密和数据包目标地址的转换实现远程访问。</w:t>
      </w:r>
    </w:p>
  </w:comment>
  <w:comment w:id="4" w:author="Administrator" w:date="2016-04-27T22:02:00Z" w:initials="A">
    <w:p w:rsidR="00B508FD" w:rsidRDefault="00B508FD" w:rsidP="00B508FD">
      <w:pPr>
        <w:pStyle w:val="aa"/>
      </w:pPr>
      <w:r>
        <w:rPr>
          <w:rStyle w:val="a9"/>
        </w:rPr>
        <w:annotationRef/>
      </w:r>
      <w:r>
        <w:rPr>
          <w:rFonts w:hint="eastAsia"/>
        </w:rPr>
        <w:t>常用</w:t>
      </w:r>
      <w:r>
        <w:rPr>
          <w:rFonts w:hint="eastAsia"/>
        </w:rPr>
        <w:t>VPN</w:t>
      </w:r>
      <w:r>
        <w:rPr>
          <w:rFonts w:hint="eastAsia"/>
        </w:rPr>
        <w:t>技术</w:t>
      </w:r>
      <w:r>
        <w:rPr>
          <w:rFonts w:hint="eastAsia"/>
        </w:rPr>
        <w:t>:</w:t>
      </w:r>
    </w:p>
    <w:p w:rsidR="000C4B5F" w:rsidRDefault="00B508FD" w:rsidP="00B508FD">
      <w:pPr>
        <w:pStyle w:val="aa"/>
      </w:pPr>
      <w:r>
        <w:rPr>
          <w:rFonts w:hint="eastAsia"/>
        </w:rPr>
        <w:t>1</w:t>
      </w:r>
      <w:r>
        <w:rPr>
          <w:rFonts w:hint="eastAsia"/>
        </w:rPr>
        <w:t>．</w:t>
      </w:r>
      <w:r>
        <w:rPr>
          <w:rFonts w:hint="eastAsia"/>
        </w:rPr>
        <w:t>MPLS VPN</w:t>
      </w:r>
      <w:r>
        <w:rPr>
          <w:rFonts w:hint="eastAsia"/>
        </w:rPr>
        <w:t>是一种基于</w:t>
      </w:r>
      <w:r>
        <w:rPr>
          <w:rFonts w:hint="eastAsia"/>
        </w:rPr>
        <w:t>MPLS</w:t>
      </w:r>
      <w:r>
        <w:rPr>
          <w:rFonts w:hint="eastAsia"/>
        </w:rPr>
        <w:t>技术的</w:t>
      </w:r>
      <w:r>
        <w:rPr>
          <w:rFonts w:hint="eastAsia"/>
        </w:rPr>
        <w:t>IP VPN</w:t>
      </w:r>
      <w:r>
        <w:rPr>
          <w:rFonts w:hint="eastAsia"/>
        </w:rPr>
        <w:t>，是在网络路由和交换设备上应用</w:t>
      </w:r>
      <w:r>
        <w:rPr>
          <w:rFonts w:hint="eastAsia"/>
        </w:rPr>
        <w:t>MPLS</w:t>
      </w:r>
      <w:r>
        <w:rPr>
          <w:rFonts w:hint="eastAsia"/>
        </w:rPr>
        <w:t>技术，简化核心路由器的路由选择方式，利用结合传统路由技术的标记交换实现的</w:t>
      </w:r>
      <w:r>
        <w:rPr>
          <w:rFonts w:hint="eastAsia"/>
        </w:rPr>
        <w:t>IP VPN</w:t>
      </w:r>
      <w:r>
        <w:rPr>
          <w:rFonts w:hint="eastAsia"/>
        </w:rPr>
        <w:t>。</w:t>
      </w:r>
      <w:r>
        <w:rPr>
          <w:rFonts w:hint="eastAsia"/>
        </w:rPr>
        <w:t>MPLS</w:t>
      </w:r>
      <w:r>
        <w:rPr>
          <w:rFonts w:hint="eastAsia"/>
        </w:rPr>
        <w:t>优势在于将二层交换和三层路由技术结合起来，在解决</w:t>
      </w:r>
      <w:r>
        <w:rPr>
          <w:rFonts w:hint="eastAsia"/>
        </w:rPr>
        <w:t>VPN</w:t>
      </w:r>
      <w:r>
        <w:rPr>
          <w:rFonts w:hint="eastAsia"/>
        </w:rPr>
        <w:t>、服务分类和流量工程这些</w:t>
      </w:r>
      <w:r>
        <w:rPr>
          <w:rFonts w:hint="eastAsia"/>
        </w:rPr>
        <w:t>IP</w:t>
      </w:r>
      <w:r>
        <w:rPr>
          <w:rFonts w:hint="eastAsia"/>
        </w:rPr>
        <w:t>网络的重大问题时具有很优异的表现。</w:t>
      </w:r>
    </w:p>
    <w:p w:rsidR="00B508FD" w:rsidRDefault="00B508FD" w:rsidP="00B508FD">
      <w:pPr>
        <w:pStyle w:val="aa"/>
      </w:pPr>
      <w:r>
        <w:rPr>
          <w:rFonts w:hint="eastAsia"/>
        </w:rPr>
        <w:t>2</w:t>
      </w:r>
      <w:r>
        <w:rPr>
          <w:rFonts w:hint="eastAsia"/>
        </w:rPr>
        <w:t>．</w:t>
      </w:r>
      <w:r>
        <w:rPr>
          <w:rFonts w:hint="eastAsia"/>
        </w:rPr>
        <w:t>SSL VPN</w:t>
      </w:r>
      <w:r>
        <w:rPr>
          <w:rFonts w:hint="eastAsia"/>
        </w:rPr>
        <w:t>是以</w:t>
      </w:r>
      <w:r>
        <w:rPr>
          <w:rFonts w:hint="eastAsia"/>
        </w:rPr>
        <w:t>HTTPS</w:t>
      </w:r>
      <w:r>
        <w:rPr>
          <w:rFonts w:hint="eastAsia"/>
        </w:rPr>
        <w:t>为基础的</w:t>
      </w:r>
      <w:r>
        <w:rPr>
          <w:rFonts w:hint="eastAsia"/>
        </w:rPr>
        <w:t>VPN</w:t>
      </w:r>
      <w:r>
        <w:rPr>
          <w:rFonts w:hint="eastAsia"/>
        </w:rPr>
        <w:t>技术，工作在传输层和应用层之间。</w:t>
      </w:r>
      <w:r>
        <w:rPr>
          <w:rFonts w:hint="eastAsia"/>
        </w:rPr>
        <w:t>SSL VPN</w:t>
      </w:r>
      <w:r>
        <w:rPr>
          <w:rFonts w:hint="eastAsia"/>
        </w:rPr>
        <w:t>充分利用了</w:t>
      </w:r>
      <w:r>
        <w:rPr>
          <w:rFonts w:hint="eastAsia"/>
        </w:rPr>
        <w:t>SSL</w:t>
      </w:r>
      <w:r>
        <w:rPr>
          <w:rFonts w:hint="eastAsia"/>
        </w:rPr>
        <w:t>协议提供的基于证书的身份认证、数据加密和消息完整性验证机制，可以为应用层之间的通信建立安全连接。</w:t>
      </w:r>
      <w:r>
        <w:rPr>
          <w:rFonts w:hint="eastAsia"/>
        </w:rPr>
        <w:t>SSL VPN</w:t>
      </w:r>
      <w:r>
        <w:rPr>
          <w:rFonts w:hint="eastAsia"/>
        </w:rPr>
        <w:t>广泛应用于基于</w:t>
      </w:r>
      <w:r>
        <w:rPr>
          <w:rFonts w:hint="eastAsia"/>
        </w:rPr>
        <w:t>Web</w:t>
      </w:r>
      <w:r>
        <w:rPr>
          <w:rFonts w:hint="eastAsia"/>
        </w:rPr>
        <w:t>的远程安全接入，为用户远程访问公司内部网络提供了安全保证。</w:t>
      </w:r>
    </w:p>
    <w:p w:rsidR="00B508FD" w:rsidRDefault="00B508FD" w:rsidP="00B508FD">
      <w:pPr>
        <w:pStyle w:val="aa"/>
      </w:pPr>
      <w:r>
        <w:rPr>
          <w:rFonts w:hint="eastAsia"/>
        </w:rPr>
        <w:t>3</w:t>
      </w:r>
      <w:r>
        <w:rPr>
          <w:rFonts w:hint="eastAsia"/>
        </w:rPr>
        <w:t>．</w:t>
      </w:r>
      <w:r>
        <w:rPr>
          <w:rFonts w:hint="eastAsia"/>
        </w:rPr>
        <w:t>IPSec VPN</w:t>
      </w:r>
      <w:r>
        <w:rPr>
          <w:rFonts w:hint="eastAsia"/>
        </w:rPr>
        <w:t>是基于</w:t>
      </w:r>
      <w:r>
        <w:rPr>
          <w:rFonts w:hint="eastAsia"/>
        </w:rPr>
        <w:t>IPSec</w:t>
      </w:r>
      <w:r>
        <w:rPr>
          <w:rFonts w:hint="eastAsia"/>
        </w:rPr>
        <w:t>协议的</w:t>
      </w:r>
      <w:r>
        <w:rPr>
          <w:rFonts w:hint="eastAsia"/>
        </w:rPr>
        <w:t>VPN</w:t>
      </w:r>
      <w:r>
        <w:rPr>
          <w:rFonts w:hint="eastAsia"/>
        </w:rPr>
        <w:t>技术，由</w:t>
      </w:r>
      <w:r>
        <w:rPr>
          <w:rFonts w:hint="eastAsia"/>
        </w:rPr>
        <w:t>IPSec</w:t>
      </w:r>
      <w:r>
        <w:rPr>
          <w:rFonts w:hint="eastAsia"/>
        </w:rPr>
        <w:t>协议提供隧道安全保障。</w:t>
      </w:r>
      <w:r>
        <w:rPr>
          <w:rFonts w:hint="eastAsia"/>
        </w:rPr>
        <w:t>IPSec</w:t>
      </w:r>
      <w:r>
        <w:rPr>
          <w:rFonts w:hint="eastAsia"/>
        </w:rPr>
        <w:t>是一种由</w:t>
      </w:r>
      <w:r>
        <w:rPr>
          <w:rFonts w:hint="eastAsia"/>
        </w:rPr>
        <w:t>IETF</w:t>
      </w:r>
      <w:r>
        <w:rPr>
          <w:rFonts w:hint="eastAsia"/>
        </w:rPr>
        <w:t>设计的端到端的确保基于</w:t>
      </w:r>
      <w:r>
        <w:rPr>
          <w:rFonts w:hint="eastAsia"/>
        </w:rPr>
        <w:t>IP</w:t>
      </w:r>
      <w:r>
        <w:rPr>
          <w:rFonts w:hint="eastAsia"/>
        </w:rPr>
        <w:t>通讯的数据安全性的机制。它为</w:t>
      </w:r>
      <w:r>
        <w:rPr>
          <w:rFonts w:hint="eastAsia"/>
        </w:rPr>
        <w:t>Internet</w:t>
      </w:r>
      <w:r>
        <w:rPr>
          <w:rFonts w:hint="eastAsia"/>
        </w:rPr>
        <w:t>上传输的数据提供了高质量的、可互操作的、基于密码学的安全保证。</w:t>
      </w:r>
    </w:p>
  </w:comment>
  <w:comment w:id="5" w:author="Administrator" w:date="2016-04-27T22:11:00Z" w:initials="A">
    <w:p w:rsidR="000C4B5F" w:rsidRDefault="000C4B5F">
      <w:pPr>
        <w:pStyle w:val="aa"/>
      </w:pPr>
      <w:r>
        <w:rPr>
          <w:rStyle w:val="a9"/>
        </w:rPr>
        <w:annotationRef/>
      </w:r>
      <w:r w:rsidRPr="000C4B5F">
        <w:t xml:space="preserve">Internet </w:t>
      </w:r>
      <w:r w:rsidRPr="000C4B5F">
        <w:t>协议安全性是一种开放标准的框架结构，通过使用加密的</w:t>
      </w:r>
      <w:hyperlink r:id="rId1" w:tgtFrame="_blank" w:history="1">
        <w:r w:rsidRPr="000C4B5F">
          <w:t>安全服务</w:t>
        </w:r>
      </w:hyperlink>
      <w:r w:rsidRPr="000C4B5F">
        <w:t>以确保在</w:t>
      </w:r>
      <w:r>
        <w:t>IP</w:t>
      </w:r>
      <w:r w:rsidRPr="000C4B5F">
        <w:t>网络上进行保密而安全的通讯。</w:t>
      </w:r>
    </w:p>
  </w:comment>
  <w:comment w:id="6" w:author="Administrator" w:date="2016-04-27T22:16:00Z" w:initials="A">
    <w:p w:rsidR="00F529F0" w:rsidRDefault="00F529F0">
      <w:pPr>
        <w:pStyle w:val="aa"/>
      </w:pPr>
      <w:r>
        <w:rPr>
          <w:rStyle w:val="a9"/>
        </w:rPr>
        <w:annotationRef/>
      </w:r>
      <w:r w:rsidRPr="00F529F0">
        <w:t>Extranet</w:t>
      </w:r>
      <w:r w:rsidRPr="00F529F0">
        <w:t>是一个使用</w:t>
      </w:r>
      <w:r w:rsidRPr="00F529F0">
        <w:t>Internet/Intranet</w:t>
      </w:r>
      <w:r w:rsidRPr="00F529F0">
        <w:t>技术使企业与其客户和其它企业相连来完成其共同目标的合作网络。</w:t>
      </w:r>
    </w:p>
  </w:comment>
  <w:comment w:id="7" w:author="Administrator" w:date="2016-04-27T22:16:00Z" w:initials="A">
    <w:p w:rsidR="00F529F0" w:rsidRDefault="00F529F0">
      <w:pPr>
        <w:pStyle w:val="aa"/>
      </w:pPr>
      <w:r>
        <w:rPr>
          <w:rStyle w:val="a9"/>
        </w:rPr>
        <w:annotationRef/>
      </w:r>
      <w:r w:rsidRPr="00F529F0">
        <w:t>企业内部网是一个使用与因特网同样技术的计算机网络，它通常建立在一个企业或组织的内部并为其成员提供信息的共享和交流等服务</w:t>
      </w:r>
      <w:r>
        <w:t>。</w:t>
      </w:r>
    </w:p>
  </w:comment>
  <w:comment w:id="8" w:author="Administrator" w:date="2016-04-27T22:00:00Z" w:initials="A">
    <w:p w:rsidR="00B508FD" w:rsidRDefault="00B508FD">
      <w:pPr>
        <w:pStyle w:val="aa"/>
      </w:pPr>
      <w:r>
        <w:rPr>
          <w:rStyle w:val="a9"/>
        </w:rPr>
        <w:annotationRef/>
      </w:r>
      <w:r w:rsidRPr="00B508FD">
        <w:rPr>
          <w:rFonts w:hint="eastAsia"/>
        </w:rPr>
        <w:t>SSL</w:t>
      </w:r>
      <w:r w:rsidRPr="00B508FD">
        <w:rPr>
          <w:rFonts w:hint="eastAsia"/>
        </w:rPr>
        <w:t>及</w:t>
      </w:r>
      <w:r w:rsidRPr="00B508FD">
        <w:rPr>
          <w:rFonts w:hint="eastAsia"/>
        </w:rPr>
        <w:t>TLS</w:t>
      </w:r>
      <w:r w:rsidRPr="00B508FD">
        <w:rPr>
          <w:rFonts w:hint="eastAsia"/>
        </w:rPr>
        <w:t>是为网络通信提供安全及数据完整性的一种安全协议。</w:t>
      </w:r>
      <w:r w:rsidRPr="00B508FD">
        <w:rPr>
          <w:rFonts w:hint="eastAsia"/>
        </w:rPr>
        <w:t>TLS</w:t>
      </w:r>
      <w:r w:rsidRPr="00B508FD">
        <w:rPr>
          <w:rFonts w:hint="eastAsia"/>
        </w:rPr>
        <w:t>与</w:t>
      </w:r>
      <w:r w:rsidRPr="00B508FD">
        <w:rPr>
          <w:rFonts w:hint="eastAsia"/>
        </w:rPr>
        <w:t>SSL</w:t>
      </w:r>
      <w:r w:rsidRPr="00B508FD">
        <w:rPr>
          <w:rFonts w:hint="eastAsia"/>
        </w:rPr>
        <w:t>在传输层对网络连接进行加密。</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A5E" w:rsidRDefault="00174A5E" w:rsidP="009814C1">
      <w:r>
        <w:separator/>
      </w:r>
    </w:p>
  </w:endnote>
  <w:endnote w:type="continuationSeparator" w:id="0">
    <w:p w:rsidR="00174A5E" w:rsidRDefault="00174A5E" w:rsidP="009814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A5E" w:rsidRDefault="00174A5E" w:rsidP="009814C1">
      <w:r>
        <w:separator/>
      </w:r>
    </w:p>
  </w:footnote>
  <w:footnote w:type="continuationSeparator" w:id="0">
    <w:p w:rsidR="00174A5E" w:rsidRDefault="00174A5E" w:rsidP="009814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71DC5"/>
    <w:multiLevelType w:val="hybridMultilevel"/>
    <w:tmpl w:val="3E78F0B0"/>
    <w:lvl w:ilvl="0" w:tplc="DFF8D0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CE21D6"/>
    <w:multiLevelType w:val="hybridMultilevel"/>
    <w:tmpl w:val="9D266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5F58DA"/>
    <w:multiLevelType w:val="hybridMultilevel"/>
    <w:tmpl w:val="F0E40EFA"/>
    <w:lvl w:ilvl="0" w:tplc="F322E120">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4B52090"/>
    <w:multiLevelType w:val="hybridMultilevel"/>
    <w:tmpl w:val="D562D338"/>
    <w:lvl w:ilvl="0" w:tplc="DFF8D01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C045204"/>
    <w:multiLevelType w:val="hybridMultilevel"/>
    <w:tmpl w:val="5C6869FA"/>
    <w:lvl w:ilvl="0" w:tplc="DFF8D0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7D22A0B"/>
    <w:multiLevelType w:val="hybridMultilevel"/>
    <w:tmpl w:val="363C16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0A210E2"/>
    <w:multiLevelType w:val="hybridMultilevel"/>
    <w:tmpl w:val="46EC4C2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FA63735"/>
    <w:multiLevelType w:val="hybridMultilevel"/>
    <w:tmpl w:val="5E0A10A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8CD4975"/>
    <w:multiLevelType w:val="hybridMultilevel"/>
    <w:tmpl w:val="A92805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7E74B6"/>
    <w:multiLevelType w:val="hybridMultilevel"/>
    <w:tmpl w:val="94AE5B5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6085461"/>
    <w:multiLevelType w:val="hybridMultilevel"/>
    <w:tmpl w:val="8DD00E90"/>
    <w:lvl w:ilvl="0" w:tplc="DFF8D0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9"/>
  </w:num>
  <w:num w:numId="3">
    <w:abstractNumId w:val="8"/>
  </w:num>
  <w:num w:numId="4">
    <w:abstractNumId w:val="5"/>
  </w:num>
  <w:num w:numId="5">
    <w:abstractNumId w:val="7"/>
  </w:num>
  <w:num w:numId="6">
    <w:abstractNumId w:val="1"/>
  </w:num>
  <w:num w:numId="7">
    <w:abstractNumId w:val="2"/>
  </w:num>
  <w:num w:numId="8">
    <w:abstractNumId w:val="0"/>
  </w:num>
  <w:num w:numId="9">
    <w:abstractNumId w:val="3"/>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5724"/>
    <w:rsid w:val="00035FF7"/>
    <w:rsid w:val="000C4B5F"/>
    <w:rsid w:val="00174A5E"/>
    <w:rsid w:val="004A1A92"/>
    <w:rsid w:val="00684E99"/>
    <w:rsid w:val="006C3DAB"/>
    <w:rsid w:val="006E4D99"/>
    <w:rsid w:val="00705027"/>
    <w:rsid w:val="00770A23"/>
    <w:rsid w:val="00786F06"/>
    <w:rsid w:val="008D3DF0"/>
    <w:rsid w:val="00925724"/>
    <w:rsid w:val="009814C1"/>
    <w:rsid w:val="00B508FD"/>
    <w:rsid w:val="00BA60D0"/>
    <w:rsid w:val="00BC2434"/>
    <w:rsid w:val="00C31CB3"/>
    <w:rsid w:val="00D679BE"/>
    <w:rsid w:val="00E45754"/>
    <w:rsid w:val="00F064AA"/>
    <w:rsid w:val="00F529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925724"/>
    <w:pPr>
      <w:ind w:leftChars="2500" w:left="100"/>
    </w:pPr>
  </w:style>
  <w:style w:type="character" w:customStyle="1" w:styleId="Char">
    <w:name w:val="日期 Char"/>
    <w:basedOn w:val="a0"/>
    <w:link w:val="a3"/>
    <w:uiPriority w:val="99"/>
    <w:semiHidden/>
    <w:rsid w:val="00925724"/>
  </w:style>
  <w:style w:type="paragraph" w:styleId="a4">
    <w:name w:val="List Paragraph"/>
    <w:basedOn w:val="a"/>
    <w:uiPriority w:val="34"/>
    <w:qFormat/>
    <w:rsid w:val="00684E99"/>
    <w:pPr>
      <w:ind w:firstLineChars="200" w:firstLine="420"/>
    </w:pPr>
  </w:style>
  <w:style w:type="character" w:styleId="a5">
    <w:name w:val="Hyperlink"/>
    <w:basedOn w:val="a0"/>
    <w:uiPriority w:val="99"/>
    <w:semiHidden/>
    <w:unhideWhenUsed/>
    <w:rsid w:val="006C3DAB"/>
    <w:rPr>
      <w:color w:val="0000FF"/>
      <w:u w:val="single"/>
    </w:rPr>
  </w:style>
  <w:style w:type="paragraph" w:styleId="a6">
    <w:name w:val="Balloon Text"/>
    <w:basedOn w:val="a"/>
    <w:link w:val="Char0"/>
    <w:uiPriority w:val="99"/>
    <w:semiHidden/>
    <w:unhideWhenUsed/>
    <w:rsid w:val="00D679BE"/>
    <w:rPr>
      <w:sz w:val="18"/>
      <w:szCs w:val="18"/>
    </w:rPr>
  </w:style>
  <w:style w:type="character" w:customStyle="1" w:styleId="Char0">
    <w:name w:val="批注框文本 Char"/>
    <w:basedOn w:val="a0"/>
    <w:link w:val="a6"/>
    <w:uiPriority w:val="99"/>
    <w:semiHidden/>
    <w:rsid w:val="00D679BE"/>
    <w:rPr>
      <w:sz w:val="18"/>
      <w:szCs w:val="18"/>
    </w:rPr>
  </w:style>
  <w:style w:type="table" w:styleId="a7">
    <w:name w:val="Table Grid"/>
    <w:basedOn w:val="a1"/>
    <w:uiPriority w:val="59"/>
    <w:rsid w:val="008D3D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Revision"/>
    <w:hidden/>
    <w:uiPriority w:val="99"/>
    <w:semiHidden/>
    <w:rsid w:val="00770A23"/>
  </w:style>
  <w:style w:type="character" w:styleId="a9">
    <w:name w:val="annotation reference"/>
    <w:basedOn w:val="a0"/>
    <w:uiPriority w:val="99"/>
    <w:semiHidden/>
    <w:unhideWhenUsed/>
    <w:rsid w:val="00770A23"/>
    <w:rPr>
      <w:sz w:val="21"/>
      <w:szCs w:val="21"/>
    </w:rPr>
  </w:style>
  <w:style w:type="paragraph" w:styleId="aa">
    <w:name w:val="annotation text"/>
    <w:basedOn w:val="a"/>
    <w:link w:val="Char1"/>
    <w:uiPriority w:val="99"/>
    <w:semiHidden/>
    <w:unhideWhenUsed/>
    <w:rsid w:val="00770A23"/>
    <w:pPr>
      <w:jc w:val="left"/>
    </w:pPr>
  </w:style>
  <w:style w:type="character" w:customStyle="1" w:styleId="Char1">
    <w:name w:val="批注文字 Char"/>
    <w:basedOn w:val="a0"/>
    <w:link w:val="aa"/>
    <w:uiPriority w:val="99"/>
    <w:semiHidden/>
    <w:rsid w:val="00770A23"/>
  </w:style>
  <w:style w:type="paragraph" w:styleId="ab">
    <w:name w:val="annotation subject"/>
    <w:basedOn w:val="aa"/>
    <w:next w:val="aa"/>
    <w:link w:val="Char2"/>
    <w:uiPriority w:val="99"/>
    <w:semiHidden/>
    <w:unhideWhenUsed/>
    <w:rsid w:val="00770A23"/>
    <w:rPr>
      <w:b/>
      <w:bCs/>
    </w:rPr>
  </w:style>
  <w:style w:type="character" w:customStyle="1" w:styleId="Char2">
    <w:name w:val="批注主题 Char"/>
    <w:basedOn w:val="Char1"/>
    <w:link w:val="ab"/>
    <w:uiPriority w:val="99"/>
    <w:semiHidden/>
    <w:rsid w:val="00770A23"/>
    <w:rPr>
      <w:b/>
      <w:bCs/>
    </w:rPr>
  </w:style>
  <w:style w:type="paragraph" w:styleId="ac">
    <w:name w:val="header"/>
    <w:basedOn w:val="a"/>
    <w:link w:val="Char3"/>
    <w:uiPriority w:val="99"/>
    <w:semiHidden/>
    <w:unhideWhenUsed/>
    <w:rsid w:val="009814C1"/>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semiHidden/>
    <w:rsid w:val="009814C1"/>
    <w:rPr>
      <w:sz w:val="18"/>
      <w:szCs w:val="18"/>
    </w:rPr>
  </w:style>
  <w:style w:type="paragraph" w:styleId="ad">
    <w:name w:val="footer"/>
    <w:basedOn w:val="a"/>
    <w:link w:val="Char4"/>
    <w:uiPriority w:val="99"/>
    <w:semiHidden/>
    <w:unhideWhenUsed/>
    <w:rsid w:val="009814C1"/>
    <w:pPr>
      <w:tabs>
        <w:tab w:val="center" w:pos="4153"/>
        <w:tab w:val="right" w:pos="8306"/>
      </w:tabs>
      <w:snapToGrid w:val="0"/>
      <w:jc w:val="left"/>
    </w:pPr>
    <w:rPr>
      <w:sz w:val="18"/>
      <w:szCs w:val="18"/>
    </w:rPr>
  </w:style>
  <w:style w:type="character" w:customStyle="1" w:styleId="Char4">
    <w:name w:val="页脚 Char"/>
    <w:basedOn w:val="a0"/>
    <w:link w:val="ad"/>
    <w:uiPriority w:val="99"/>
    <w:semiHidden/>
    <w:rsid w:val="009814C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baike.baidu.com/view/2864706.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2E59AA-36EE-4D4A-BB32-C09A3AE4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2016-04-24T08:19:00Z</dcterms:created>
  <dcterms:modified xsi:type="dcterms:W3CDTF">2016-04-28T14:00:00Z</dcterms:modified>
</cp:coreProperties>
</file>