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45"/>
        <w:gridCol w:w="4845"/>
      </w:tblGrid>
      <w:tr>
        <w:tc>
          <w:tcPr>
            <w:tcW w:type="dxa" w:w="4608"/>
          </w:tcPr>
          <w:p>
            <w:pPr>
              <w:jc w:val="center"/>
            </w:pPr>
            <w:r>
              <w:rPr>
                <w:rFonts w:ascii="Times New Roman" w:hAnsi="Times New Roman"/>
                <w:b w:val="0"/>
                <w:sz w:val="22"/>
              </w:rPr>
              <w:t>BỘ CÔNG AN</w:t>
              <w:br/>
            </w:r>
            <w:r>
              <w:rPr>
                <w:rFonts w:ascii="Times New Roman" w:hAnsi="Times New Roman"/>
                <w:b/>
                <w:sz w:val="22"/>
              </w:rPr>
              <w:t>TRƯỜNG ĐẠI HỌC CẢNH SÁT NHÂN DÂN</w:t>
              <w:br/>
            </w:r>
            <w:r>
              <w:rPr>
                <w:rFonts w:ascii="Times New Roman" w:hAnsi="Times New Roman"/>
                <w:sz w:val="20"/>
              </w:rPr>
              <w:t>------------------</w:t>
            </w:r>
          </w:p>
        </w:tc>
        <w:tc>
          <w:tcPr>
            <w:tcW w:type="dxa" w:w="5472"/>
          </w:tcPr>
          <w:p>
            <w:pPr>
              <w:jc w:val="center"/>
            </w:pPr>
            <w:r>
              <w:rPr>
                <w:rFonts w:ascii="Times New Roman" w:hAnsi="Times New Roman"/>
                <w:b/>
                <w:sz w:val="22"/>
              </w:rPr>
              <w:t>CỘNG HÒA XÃ HỘI CHỦ NGHĨA VIỆT NAM</w:t>
              <w:br/>
            </w:r>
            <w:r>
              <w:rPr>
                <w:rFonts w:ascii="Times New Roman" w:hAnsi="Times New Roman"/>
                <w:b/>
                <w:i/>
                <w:sz w:val="24"/>
              </w:rPr>
              <w:t>Độc lập - Tự do - Hạnh phúc</w:t>
              <w:br/>
            </w:r>
            <w:r>
              <w:rPr>
                <w:rFonts w:ascii="Times New Roman" w:hAnsi="Times New Roman"/>
                <w:sz w:val="20"/>
              </w:rPr>
              <w:t>-----------------------</w:t>
            </w:r>
          </w:p>
        </w:tc>
      </w:tr>
    </w:tbl>
    <w:p>
      <w:pPr>
        <w:spacing w:after="240"/>
      </w:pPr>
    </w:p>
    <w:p>
      <w:pPr>
        <w:spacing w:after="360"/>
        <w:jc w:val="center"/>
      </w:pPr>
      <w:r>
        <w:rPr>
          <w:rFonts w:ascii="Times New Roman" w:hAnsi="Times New Roman"/>
          <w:b/>
          <w:color w:val="1C75BB"/>
          <w:sz w:val="30"/>
        </w:rPr>
        <w:t>TỜ TRÌNH THUYẾT MINH ĐỀ TÀI KHOA HỌC VÀ CÔNG NGHỆ</w:t>
      </w:r>
    </w:p>
    <w:p>
      <w:pPr>
        <w:spacing w:before="280" w:after="120"/>
      </w:pPr>
      <w:r>
        <w:rPr>
          <w:rFonts w:ascii="Times New Roman" w:hAnsi="Times New Roman"/>
          <w:b/>
          <w:color w:val="1C75BB"/>
          <w:sz w:val="28"/>
        </w:rPr>
        <w:t>ĐỀ TÀI: NGHIÊN CỨU XÂY DỰNG HỆ THỐNG TRỢ LÝ AI HỖ TRỢ ĐIỀU TRA HÌNH SỰ VÀ ĐỐI CHIẾU PHÁP LÝ DỰA TRÊN ĐỒ THỊ TRI THỨC VÀ MẠNG NƠ-RON ĐỒ THỊ (GNN)</w:t>
      </w:r>
    </w:p>
    <w:p>
      <w:pPr>
        <w:spacing w:line="276" w:lineRule="auto" w:after="80"/>
        <w:ind w:firstLine="576"/>
      </w:pPr>
      <w:r>
        <w:rPr>
          <w:rFonts w:ascii="Times New Roman" w:hAnsi="Times New Roman"/>
          <w:sz w:val="26"/>
        </w:rPr>
      </w:r>
      <w:r>
        <w:rPr>
          <w:rFonts w:ascii="Times New Roman" w:hAnsi="Times New Roman"/>
          <w:b/>
          <w:sz w:val="26"/>
        </w:rPr>
        <w:t>Đơn vị trình:</w:t>
      </w:r>
      <w:r>
        <w:rPr>
          <w:rFonts w:ascii="Times New Roman" w:hAnsi="Times New Roman"/>
          <w:sz w:val="26"/>
        </w:rPr>
        <w:t xml:space="preserve"> Tổ Nghiên cứu Ứng dụng Công nghệ Thông tin &amp; Khoa học Điều tra</w:t>
      </w:r>
    </w:p>
    <w:p>
      <w:pPr>
        <w:spacing w:line="276" w:lineRule="auto" w:after="80"/>
        <w:ind w:firstLine="576"/>
      </w:pPr>
      <w:r>
        <w:rPr>
          <w:rFonts w:ascii="Times New Roman" w:hAnsi="Times New Roman"/>
          <w:sz w:val="26"/>
        </w:rPr>
      </w:r>
      <w:r>
        <w:rPr>
          <w:rFonts w:ascii="Times New Roman" w:hAnsi="Times New Roman"/>
          <w:b/>
          <w:sz w:val="26"/>
        </w:rPr>
        <w:t>Đơn vị thẩm định:</w:t>
      </w:r>
      <w:r>
        <w:rPr>
          <w:rFonts w:ascii="Times New Roman" w:hAnsi="Times New Roman"/>
          <w:sz w:val="26"/>
        </w:rPr>
        <w:t xml:space="preserve"> Hội đồng Nghiên cứu Khoa học &amp; Đào tạo — Trường Đại học Cảnh sát nhân dân</w:t>
      </w:r>
    </w:p>
    <w:p>
      <w:pPr>
        <w:spacing w:line="276" w:lineRule="auto" w:after="80"/>
        <w:ind w:firstLine="576"/>
      </w:pPr>
      <w:r>
        <w:rPr>
          <w:rFonts w:ascii="Times New Roman" w:hAnsi="Times New Roman"/>
          <w:sz w:val="26"/>
        </w:rPr>
      </w:r>
      <w:r>
        <w:rPr>
          <w:rFonts w:ascii="Times New Roman" w:hAnsi="Times New Roman"/>
          <w:b/>
          <w:sz w:val="26"/>
        </w:rPr>
        <w:t>Thời gian trình báo cáo:</w:t>
      </w:r>
      <w:r>
        <w:rPr>
          <w:rFonts w:ascii="Times New Roman" w:hAnsi="Times New Roman"/>
          <w:sz w:val="26"/>
        </w:rPr>
        <w:t xml:space="preserve"> Tháng 09/2026</w:t>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I. TÍNH CẤP THIẾT CỦA ĐỀ TÀI</w:t>
      </w:r>
    </w:p>
    <w:p>
      <w:pPr>
        <w:spacing w:line="276" w:lineRule="auto" w:after="80"/>
        <w:ind w:firstLine="576"/>
      </w:pPr>
      <w:r>
        <w:rPr>
          <w:rFonts w:ascii="Times New Roman" w:hAnsi="Times New Roman"/>
          <w:sz w:val="26"/>
        </w:rPr>
        <w:t>Trong bối cảnh chuyển đổi số quốc gia và thực hiện Đề án ứng dụng công nghệ thông tin trong lực lượng Cảnh sát nhân dân, công tác điều tra hình sự đặt ra những yêu cầu ngày càng cao về tính chính xác, khách quan và tuân thủ pháp luật.</w:t>
      </w:r>
    </w:p>
    <w:p>
      <w:pPr>
        <w:spacing w:line="276" w:lineRule="auto" w:after="80"/>
        <w:ind w:firstLine="576"/>
      </w:pPr>
      <w:r>
        <w:rPr>
          <w:rFonts w:ascii="Times New Roman" w:hAnsi="Times New Roman"/>
          <w:sz w:val="26"/>
        </w:rPr>
        <w:t>Thực tiễn công tác điều tra hình sự phản ánh một số khó khăn cốt lõi:</w:t>
      </w:r>
    </w:p>
    <w:p>
      <w:pPr>
        <w:spacing w:after="80"/>
      </w:pPr>
      <w:r>
        <w:rPr>
          <w:rFonts w:ascii="Times New Roman" w:hAnsi="Times New Roman"/>
          <w:sz w:val="26"/>
        </w:rPr>
        <w:t xml:space="preserve">1. </w:t>
      </w:r>
      <w:r>
        <w:rPr>
          <w:rFonts w:ascii="Times New Roman" w:hAnsi="Times New Roman"/>
          <w:b/>
          <w:sz w:val="26"/>
        </w:rPr>
        <w:t>Khối lượng hồ sơ chứng cứ lớn:</w:t>
      </w:r>
      <w:r>
        <w:rPr>
          <w:rFonts w:ascii="Times New Roman" w:hAnsi="Times New Roman"/>
          <w:sz w:val="26"/>
        </w:rPr>
        <w:t xml:space="preserve"> Các vụ án hình sự phức tạp, vụ án đồng phạm thường bao gồm hàng trăm trang tài liệu lời khai, biên bản thu giữ hung khí, kết luận giám định. Việc tổng hợp và đối chiếu thủ công dễ dẫn đến sai sót hoặc bỏ sót mâu thuẫn.</w:t>
      </w:r>
    </w:p>
    <w:p>
      <w:pPr>
        <w:spacing w:after="80"/>
      </w:pPr>
      <w:r>
        <w:rPr>
          <w:rFonts w:ascii="Times New Roman" w:hAnsi="Times New Roman"/>
          <w:sz w:val="26"/>
        </w:rPr>
        <w:t xml:space="preserve">2. </w:t>
      </w:r>
      <w:r>
        <w:rPr>
          <w:rFonts w:ascii="Times New Roman" w:hAnsi="Times New Roman"/>
          <w:b/>
          <w:sz w:val="26"/>
        </w:rPr>
        <w:t>Cạnh tranh tội danh phức tạp:</w:t>
      </w:r>
      <w:r>
        <w:rPr>
          <w:rFonts w:ascii="Times New Roman" w:hAnsi="Times New Roman"/>
          <w:sz w:val="26"/>
        </w:rPr>
        <w:t xml:space="preserve"> Việc phân định giữa các tội danh giáp ranh (như *Cướp tài sản* vs *Cướp giật tài sản*, *Giết người chưa đạt* vs *Cố ý gây thương tích*) đòi hỏi sự đánh giá toàn diện 4 yếu tố cấu thành tội phạm và lỗi cố ý chủ quan.</w:t>
      </w:r>
    </w:p>
    <w:p>
      <w:pPr>
        <w:spacing w:after="80"/>
      </w:pPr>
      <w:r>
        <w:rPr>
          <w:rFonts w:ascii="Times New Roman" w:hAnsi="Times New Roman"/>
          <w:sz w:val="26"/>
        </w:rPr>
        <w:t xml:space="preserve">3. </w:t>
      </w:r>
      <w:r>
        <w:rPr>
          <w:rFonts w:ascii="Times New Roman" w:hAnsi="Times New Roman"/>
          <w:b/>
          <w:sz w:val="26"/>
        </w:rPr>
        <w:t>Yêu cầu bảo mật tuyệt đối:</w:t>
      </w:r>
      <w:r>
        <w:rPr>
          <w:rFonts w:ascii="Times New Roman" w:hAnsi="Times New Roman"/>
          <w:sz w:val="26"/>
        </w:rPr>
        <w:t xml:space="preserve"> Dữ liệu hồ sơ vụ án là bí mật công tác điều tra, không được phép đưa lên các mô hình AI đám mây (Cloud AI) hoặc gửi qua Internet.</w:t>
      </w:r>
    </w:p>
    <w:p>
      <w:pPr>
        <w:spacing w:line="276" w:lineRule="auto" w:after="80"/>
        <w:ind w:firstLine="576"/>
      </w:pPr>
      <w:r>
        <w:rPr>
          <w:rFonts w:ascii="Times New Roman" w:hAnsi="Times New Roman"/>
          <w:sz w:val="26"/>
        </w:rPr>
        <w:t xml:space="preserve">Do đó, việc nghiên cứu xây dựng </w:t>
      </w:r>
      <w:r>
        <w:rPr>
          <w:rFonts w:ascii="Times New Roman" w:hAnsi="Times New Roman"/>
          <w:b/>
          <w:sz w:val="26"/>
        </w:rPr>
        <w:t>Hệ thống Trợ lý AI Hỗ trợ Điều tra Hình sự PPU Investigation Assistant</w:t>
      </w:r>
      <w:r>
        <w:rPr>
          <w:rFonts w:ascii="Times New Roman" w:hAnsi="Times New Roman"/>
          <w:sz w:val="26"/>
        </w:rPr>
        <w:t xml:space="preserve"> vận hành độc lập </w:t>
      </w:r>
      <w:r>
        <w:rPr>
          <w:rFonts w:ascii="Times New Roman" w:hAnsi="Times New Roman"/>
          <w:b/>
          <w:sz w:val="26"/>
        </w:rPr>
        <w:t>100% Offline (LAN Air-gapped)</w:t>
      </w:r>
      <w:r>
        <w:rPr>
          <w:rFonts w:ascii="Times New Roman" w:hAnsi="Times New Roman"/>
          <w:sz w:val="26"/>
        </w:rPr>
        <w:t xml:space="preserve"> dựa trên công nghệ Đồ thị Tri thức (Knowledge Graph) và Mạng nơ-ron Đồ thị (GNN) có ý nghĩa lý luận và thực tiễn sâu sắc.</w:t>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II. MỤC TIÊU NGHIÊN CỨU</w:t>
      </w:r>
    </w:p>
    <w:p>
      <w:pPr>
        <w:spacing w:after="80"/>
      </w:pPr>
      <w:r>
        <w:rPr>
          <w:rFonts w:ascii="Times New Roman" w:hAnsi="Times New Roman"/>
          <w:sz w:val="26"/>
        </w:rPr>
        <w:t xml:space="preserve">1. </w:t>
      </w:r>
      <w:r>
        <w:rPr>
          <w:rFonts w:ascii="Times New Roman" w:hAnsi="Times New Roman"/>
          <w:b/>
          <w:sz w:val="26"/>
        </w:rPr>
        <w:t>Xây dựng Mô hình Đồ thị Tri thức Pháp luật (Legal Knowledge Graph):</w:t>
      </w:r>
      <w:r>
        <w:rPr>
          <w:rFonts w:ascii="Times New Roman" w:hAnsi="Times New Roman"/>
          <w:sz w:val="26"/>
        </w:rPr>
        <w:t xml:space="preserve"> Biểu diễn tri thức Bộ luật Hình sự 2015 và Bộ luật Tố tụng Hình sự 2015 dưới dạng cấu trúc đồ thị đa tầng gồm 172 đỉnh và 198 cạnh.</w:t>
      </w:r>
    </w:p>
    <w:p>
      <w:pPr>
        <w:spacing w:after="80"/>
      </w:pPr>
      <w:r>
        <w:rPr>
          <w:rFonts w:ascii="Times New Roman" w:hAnsi="Times New Roman"/>
          <w:sz w:val="26"/>
        </w:rPr>
        <w:t xml:space="preserve">2. </w:t>
      </w:r>
      <w:r>
        <w:rPr>
          <w:rFonts w:ascii="Times New Roman" w:hAnsi="Times New Roman"/>
          <w:b/>
          <w:sz w:val="26"/>
        </w:rPr>
        <w:t>Phát triển Động cơ Định tội GNN &amp; Phân định Cạnh tranh Tội danh:</w:t>
      </w:r>
      <w:r>
        <w:rPr>
          <w:rFonts w:ascii="Times New Roman" w:hAnsi="Times New Roman"/>
          <w:sz w:val="26"/>
        </w:rPr>
        <w:t xml:space="preserve"> Áp dụng thuật toán tính điểm 4 yếu tố cấu thành $S(f, C_k)$ và toán tử phân định đồ thị (Graph Distillation Operator) để đạt độ chính xác định tội $\ge 90\%$.</w:t>
      </w:r>
    </w:p>
    <w:p>
      <w:pPr>
        <w:spacing w:after="80"/>
      </w:pPr>
      <w:r>
        <w:rPr>
          <w:rFonts w:ascii="Times New Roman" w:hAnsi="Times New Roman"/>
          <w:sz w:val="26"/>
        </w:rPr>
        <w:t xml:space="preserve">3. </w:t>
      </w:r>
      <w:r>
        <w:rPr>
          <w:rFonts w:ascii="Times New Roman" w:hAnsi="Times New Roman"/>
          <w:b/>
          <w:sz w:val="26"/>
        </w:rPr>
        <w:t>Xây dựng Động cơ Phân tích Mâu thuẫn Lời khai &amp; Chứng cứ:</w:t>
      </w:r>
      <w:r>
        <w:rPr>
          <w:rFonts w:ascii="Times New Roman" w:hAnsi="Times New Roman"/>
          <w:sz w:val="26"/>
        </w:rPr>
        <w:t xml:space="preserve"> Tự động phát hiện bất đồng về mốc thời gian, hung khí, vai trò đồng phạm giữa các bị can.</w:t>
      </w:r>
    </w:p>
    <w:p>
      <w:pPr>
        <w:spacing w:after="80"/>
      </w:pPr>
      <w:r>
        <w:rPr>
          <w:rFonts w:ascii="Times New Roman" w:hAnsi="Times New Roman"/>
          <w:sz w:val="26"/>
        </w:rPr>
        <w:t xml:space="preserve">4. </w:t>
      </w:r>
      <w:r>
        <w:rPr>
          <w:rFonts w:ascii="Times New Roman" w:hAnsi="Times New Roman"/>
          <w:b/>
          <w:sz w:val="26"/>
        </w:rPr>
        <w:t>Ứng dụng phục vụ Đào tạo &amp; Giảng dạy tại ĐH Cảnh sát nhân dân:</w:t>
      </w:r>
      <w:r>
        <w:rPr>
          <w:rFonts w:ascii="Times New Roman" w:hAnsi="Times New Roman"/>
          <w:sz w:val="26"/>
        </w:rPr>
        <w:t xml:space="preserve"> Làm công cụ trực quan hóa sơ đồ vụ án và huấn luyện kỹ năng lập bản Kết luận điều tra cho học viên.</w:t>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III. ĐỐI TƯỢNG VÀ PHƯƠNG PHÁP NGHIÊN CỨU</w:t>
      </w:r>
    </w:p>
    <w:p>
      <w:pPr>
        <w:spacing w:before="200" w:after="80"/>
      </w:pPr>
      <w:r>
        <w:rPr>
          <w:rFonts w:ascii="Times New Roman" w:hAnsi="Times New Roman"/>
          <w:b/>
          <w:sz w:val="26"/>
        </w:rPr>
        <w:t>1. Đối tượng nghiên cứu</w:t>
      </w:r>
    </w:p>
    <w:p>
      <w:pPr>
        <w:pStyle w:val="ListBullet"/>
        <w:spacing w:after="60"/>
      </w:pPr>
      <w:r>
        <w:rPr>
          <w:rFonts w:ascii="Times New Roman" w:hAnsi="Times New Roman"/>
          <w:sz w:val="26"/>
        </w:rPr>
        <w:t>Cấu trúc tri thức Bộ luật Hình sự 2015 (sửa đổi, bổ sung 2017) và Bộ luật Tố tụng Hình sự 2015.</w:t>
      </w:r>
    </w:p>
    <w:p>
      <w:pPr>
        <w:pStyle w:val="ListBullet"/>
        <w:spacing w:after="60"/>
      </w:pPr>
      <w:r>
        <w:rPr>
          <w:rFonts w:ascii="Times New Roman" w:hAnsi="Times New Roman"/>
          <w:sz w:val="26"/>
        </w:rPr>
        <w:t>Quy trình nghiên cứu hồ sơ vụ án, bóc tách thực thể và đối chiếu định tội danh của Điều tra viên.</w:t>
      </w:r>
    </w:p>
    <w:p>
      <w:pPr>
        <w:pStyle w:val="ListBullet"/>
        <w:spacing w:after="60"/>
      </w:pPr>
      <w:r>
        <w:rPr>
          <w:rFonts w:ascii="Times New Roman" w:hAnsi="Times New Roman"/>
          <w:sz w:val="26"/>
        </w:rPr>
        <w:t>Thuật toán Mạng nơ-ron Đồ thị (GNN), GNNExplainer và toán tử phân định đồ thị.</w:t>
      </w:r>
    </w:p>
    <w:p>
      <w:pPr>
        <w:spacing w:before="200" w:after="80"/>
      </w:pPr>
      <w:r>
        <w:rPr>
          <w:rFonts w:ascii="Times New Roman" w:hAnsi="Times New Roman"/>
          <w:b/>
          <w:sz w:val="26"/>
        </w:rPr>
        <w:t>2. Phương pháp nghiên cứu</w:t>
      </w:r>
    </w:p>
    <w:p>
      <w:pPr>
        <w:pStyle w:val="ListBullet"/>
        <w:spacing w:after="60"/>
      </w:pPr>
      <w:r>
        <w:rPr>
          <w:rFonts w:ascii="Times New Roman" w:hAnsi="Times New Roman"/>
          <w:sz w:val="26"/>
        </w:rPr>
      </w:r>
      <w:r>
        <w:rPr>
          <w:rFonts w:ascii="Times New Roman" w:hAnsi="Times New Roman"/>
          <w:b/>
          <w:sz w:val="26"/>
        </w:rPr>
        <w:t>Phương pháp phân tích pháp lý hình sự:</w:t>
      </w:r>
      <w:r>
        <w:rPr>
          <w:rFonts w:ascii="Times New Roman" w:hAnsi="Times New Roman"/>
          <w:sz w:val="26"/>
        </w:rPr>
        <w:t xml:space="preserve"> Dựa trên 4 yếu tố cấu thành tội phạm (Khách thể, Mặt khách quan, Chủ thể, Mặt chủ quan).</w:t>
      </w:r>
    </w:p>
    <w:p>
      <w:pPr>
        <w:pStyle w:val="ListBullet"/>
        <w:spacing w:after="60"/>
      </w:pPr>
      <w:r>
        <w:rPr>
          <w:rFonts w:ascii="Times New Roman" w:hAnsi="Times New Roman"/>
          <w:sz w:val="26"/>
        </w:rPr>
      </w:r>
      <w:r>
        <w:rPr>
          <w:rFonts w:ascii="Times New Roman" w:hAnsi="Times New Roman"/>
          <w:b/>
          <w:sz w:val="26"/>
        </w:rPr>
        <w:t>Phương pháp biểu diễn tri thức bằng Đồ thị:</w:t>
      </w:r>
      <w:r>
        <w:rPr>
          <w:rFonts w:ascii="Times New Roman" w:hAnsi="Times New Roman"/>
          <w:sz w:val="26"/>
        </w:rPr>
        <w:t xml:space="preserve"> Xây dựng Graph Topology biểu diễn mối quan hệ giữa các điều luật, khung hình phạt và thực thể vụ án.</w:t>
      </w:r>
    </w:p>
    <w:p>
      <w:pPr>
        <w:pStyle w:val="ListBullet"/>
        <w:spacing w:after="60"/>
      </w:pPr>
      <w:r>
        <w:rPr>
          <w:rFonts w:ascii="Times New Roman" w:hAnsi="Times New Roman"/>
          <w:sz w:val="26"/>
        </w:rPr>
      </w:r>
      <w:r>
        <w:rPr>
          <w:rFonts w:ascii="Times New Roman" w:hAnsi="Times New Roman"/>
          <w:b/>
          <w:sz w:val="26"/>
        </w:rPr>
        <w:t>Phương pháp thực nghiệm kiểm thử:</w:t>
      </w:r>
      <w:r>
        <w:rPr>
          <w:rFonts w:ascii="Times New Roman" w:hAnsi="Times New Roman"/>
          <w:sz w:val="26"/>
        </w:rPr>
        <w:t xml:space="preserve"> Đánh giá độ chính xác trên Bộ kiểm thử Legal AI Benchmark Suite 22 kịch bản hình sự thực tế.</w:t>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IV. CÁC NỘI DUNG VÀ KẾT QUẢ ĐẠT ĐƯỢC</w:t>
      </w:r>
    </w:p>
    <w:p>
      <w:pPr>
        <w:spacing w:line="276" w:lineRule="auto" w:after="80"/>
        <w:ind w:firstLine="576"/>
      </w:pPr>
      <w:r>
        <w:rPr>
          <w:rFonts w:ascii="Times New Roman" w:hAnsi="Times New Roman"/>
          <w:sz w:val="26"/>
        </w:rPr>
        <w:t>Đề tài đã hoàn thành trọn vẹn 4 giai đoạn nghiên cứu nâng cấp:</w:t>
      </w:r>
    </w:p>
    <w:p>
      <w:pPr>
        <w:spacing w:after="80"/>
      </w:pPr>
      <w:r>
        <w:rPr>
          <w:rFonts w:ascii="Times New Roman" w:hAnsi="Times New Roman"/>
          <w:sz w:val="26"/>
        </w:rPr>
        <w:t xml:space="preserve">1. </w:t>
      </w:r>
      <w:r>
        <w:rPr>
          <w:rFonts w:ascii="Times New Roman" w:hAnsi="Times New Roman"/>
          <w:b/>
          <w:sz w:val="26"/>
        </w:rPr>
        <w:t>Giai đoạn 1 (Đồ thị Tri thức &amp; GNN Reasoning Path):</w:t>
      </w:r>
      <w:r>
        <w:rPr>
          <w:rFonts w:ascii="Times New Roman" w:hAnsi="Times New Roman"/>
          <w:sz w:val="26"/>
        </w:rPr>
        <w:t xml:space="preserve"> Xây dựng thành công Đồ thị Pháp luật 172 Đỉnh, 198 Cạnh và trích xuất đường dẫn suy luận 5 bước.</w:t>
      </w:r>
    </w:p>
    <w:p>
      <w:pPr>
        <w:spacing w:after="80"/>
      </w:pPr>
      <w:r>
        <w:rPr>
          <w:rFonts w:ascii="Times New Roman" w:hAnsi="Times New Roman"/>
          <w:sz w:val="26"/>
        </w:rPr>
        <w:t xml:space="preserve">2. </w:t>
      </w:r>
      <w:r>
        <w:rPr>
          <w:rFonts w:ascii="Times New Roman" w:hAnsi="Times New Roman"/>
          <w:b/>
          <w:sz w:val="26"/>
        </w:rPr>
        <w:t>Giai đoạn 2 (XAI &amp; Distillation Operator):</w:t>
      </w:r>
      <w:r>
        <w:rPr>
          <w:rFonts w:ascii="Times New Roman" w:hAnsi="Times New Roman"/>
          <w:sz w:val="26"/>
        </w:rPr>
        <w:t xml:space="preserve"> Phát triển giao diện giải thích XAI Overlay Box và bộ phân định các tội danh cạnh tranh gay gắt.</w:t>
      </w:r>
    </w:p>
    <w:p>
      <w:pPr>
        <w:spacing w:after="80"/>
      </w:pPr>
      <w:r>
        <w:rPr>
          <w:rFonts w:ascii="Times New Roman" w:hAnsi="Times New Roman"/>
          <w:sz w:val="26"/>
        </w:rPr>
        <w:t xml:space="preserve">3. </w:t>
      </w:r>
      <w:r>
        <w:rPr>
          <w:rFonts w:ascii="Times New Roman" w:hAnsi="Times New Roman"/>
          <w:b/>
          <w:sz w:val="26"/>
        </w:rPr>
        <w:t>Giai đoạn 3 (Ma trận Mâu thuẫn Chứng cứ):</w:t>
      </w:r>
      <w:r>
        <w:rPr>
          <w:rFonts w:ascii="Times New Roman" w:hAnsi="Times New Roman"/>
          <w:sz w:val="26"/>
        </w:rPr>
        <w:t xml:space="preserve"> Tích hợp phân hệ phát hiện bất đồng lời khai về vai trò đồng phạm, thời gian ngoại phạm và đặc điểm hung khí.</w:t>
      </w:r>
    </w:p>
    <w:p>
      <w:pPr>
        <w:spacing w:after="80"/>
      </w:pPr>
      <w:r>
        <w:rPr>
          <w:rFonts w:ascii="Times New Roman" w:hAnsi="Times New Roman"/>
          <w:sz w:val="26"/>
        </w:rPr>
        <w:t xml:space="preserve">4. </w:t>
      </w:r>
      <w:r>
        <w:rPr>
          <w:rFonts w:ascii="Times New Roman" w:hAnsi="Times New Roman"/>
          <w:b/>
          <w:sz w:val="26"/>
        </w:rPr>
        <w:t>Giai đoạn 4 (Legal AI Benchmark Suite &amp; Evaluation):</w:t>
      </w:r>
      <w:r>
        <w:rPr>
          <w:rFonts w:ascii="Times New Roman" w:hAnsi="Times New Roman"/>
          <w:sz w:val="26"/>
        </w:rPr>
        <w:t xml:space="preserve"> Kiểm thử định lượng đạt </w:t>
      </w:r>
      <w:r>
        <w:rPr>
          <w:rFonts w:ascii="Times New Roman" w:hAnsi="Times New Roman"/>
          <w:b/>
          <w:sz w:val="26"/>
        </w:rPr>
        <w:t>Độ chính xác 95.45%</w:t>
      </w:r>
      <w:r>
        <w:rPr>
          <w:rFonts w:ascii="Times New Roman" w:hAnsi="Times New Roman"/>
          <w:sz w:val="26"/>
        </w:rPr>
        <w:t xml:space="preserve">, </w:t>
      </w:r>
      <w:r>
        <w:rPr>
          <w:rFonts w:ascii="Times New Roman" w:hAnsi="Times New Roman"/>
          <w:b/>
          <w:sz w:val="26"/>
        </w:rPr>
        <w:t>Thời gian xử lý 0.31 ms</w:t>
      </w:r>
      <w:r>
        <w:rPr>
          <w:rFonts w:ascii="Times New Roman" w:hAnsi="Times New Roman"/>
          <w:sz w:val="26"/>
        </w:rPr>
        <w:t>, vượt vượt trội các mục tiêu ban đầu.</w:t>
      </w:r>
    </w:p>
    <w:p>
      <w:pPr>
        <w:spacing w:line="276" w:lineRule="auto" w:after="80"/>
        <w:ind w:firstLine="576"/>
      </w:pPr>
      <w:r>
        <w:rPr>
          <w:rFonts w:ascii="Times New Roman" w:hAnsi="Times New Roman"/>
          <w:sz w:val="26"/>
        </w:rPr>
        <w:t>---</w:t>
      </w:r>
    </w:p>
    <w:p>
      <w:pPr>
        <w:spacing w:before="280" w:after="120"/>
      </w:pPr>
      <w:r>
        <w:rPr>
          <w:rFonts w:ascii="Times New Roman" w:hAnsi="Times New Roman"/>
          <w:b/>
          <w:color w:val="1C75BB"/>
          <w:sz w:val="28"/>
        </w:rPr>
        <w:t>💡 V. GIÁ TRỊ ĐÓNG GÓP KHOA HỌC VÀ THỰC TIỄN</w:t>
      </w:r>
    </w:p>
    <w:p>
      <w:pPr>
        <w:spacing w:before="200" w:after="80"/>
      </w:pPr>
      <w:r>
        <w:rPr>
          <w:rFonts w:ascii="Times New Roman" w:hAnsi="Times New Roman"/>
          <w:b/>
          <w:sz w:val="26"/>
        </w:rPr>
        <w:t>1. Đóng góp về mặt Khoa học &amp; Lý luận</w:t>
      </w:r>
    </w:p>
    <w:p>
      <w:pPr>
        <w:pStyle w:val="ListBullet"/>
        <w:spacing w:after="60"/>
      </w:pPr>
      <w:r>
        <w:rPr>
          <w:rFonts w:ascii="Times New Roman" w:hAnsi="Times New Roman"/>
          <w:sz w:val="26"/>
        </w:rPr>
        <w:t>Khẳng định tính khả thi của việc ứng dụng Trí tuệ nhân tạo có khả năng giải thích (XAI) và Mạng nơ-ron Đồ thị (GNN) trong lĩnh vực Khoa học Tội phạm học và Luật Hình sự Việt Nam.</w:t>
      </w:r>
    </w:p>
    <w:p>
      <w:pPr>
        <w:pStyle w:val="ListBullet"/>
        <w:spacing w:after="60"/>
      </w:pPr>
      <w:r>
        <w:rPr>
          <w:rFonts w:ascii="Times New Roman" w:hAnsi="Times New Roman"/>
          <w:sz w:val="26"/>
        </w:rPr>
        <w:t>Đề xuất mô hình toán học tính toán điểm khớp 4 yếu tố cấu thành $S(f, C_k)$ chuẩn hóa.</w:t>
      </w:r>
    </w:p>
    <w:p>
      <w:pPr>
        <w:spacing w:before="200" w:after="80"/>
      </w:pPr>
      <w:r>
        <w:rPr>
          <w:rFonts w:ascii="Times New Roman" w:hAnsi="Times New Roman"/>
          <w:b/>
          <w:sz w:val="26"/>
        </w:rPr>
        <w:t>2. Đóng góp về mặt Thực tiễn &amp; Đào tạo tại ĐH Cảnh sát nhân dân</w:t>
      </w:r>
    </w:p>
    <w:p>
      <w:pPr>
        <w:pStyle w:val="ListBullet"/>
        <w:spacing w:after="60"/>
      </w:pPr>
      <w:r>
        <w:rPr>
          <w:rFonts w:ascii="Times New Roman" w:hAnsi="Times New Roman"/>
          <w:sz w:val="26"/>
        </w:rPr>
      </w:r>
      <w:r>
        <w:rPr>
          <w:rFonts w:ascii="Times New Roman" w:hAnsi="Times New Roman"/>
          <w:b/>
          <w:sz w:val="26"/>
        </w:rPr>
        <w:t>Trong công tác chiến đấu:</w:t>
      </w:r>
      <w:r>
        <w:rPr>
          <w:rFonts w:ascii="Times New Roman" w:hAnsi="Times New Roman"/>
          <w:sz w:val="26"/>
        </w:rPr>
        <w:t xml:space="preserve"> Cung cấp công cụ trợ lý an toàn, 100% Offline cho Điều tra viên giúp nâng cao tốc độ và chất lượng đối chiếu định tội, hạn chế tối đa nguy cơ oan sai.</w:t>
      </w:r>
    </w:p>
    <w:p>
      <w:pPr>
        <w:pStyle w:val="ListBullet"/>
        <w:spacing w:after="60"/>
      </w:pPr>
      <w:r>
        <w:rPr>
          <w:rFonts w:ascii="Times New Roman" w:hAnsi="Times New Roman"/>
          <w:sz w:val="26"/>
        </w:rPr>
      </w:r>
      <w:r>
        <w:rPr>
          <w:rFonts w:ascii="Times New Roman" w:hAnsi="Times New Roman"/>
          <w:b/>
          <w:sz w:val="26"/>
        </w:rPr>
        <w:t>Trong công tác đào tạo:</w:t>
      </w:r>
      <w:r>
        <w:rPr>
          <w:rFonts w:ascii="Times New Roman" w:hAnsi="Times New Roman"/>
          <w:sz w:val="26"/>
        </w:rPr>
        <w:t xml:space="preserve"> Trang bị cho giảng viên và học viên ĐH CSND một phần mềm trực quan hóa sơ đồ vụ án hiện đại, phục vụ giảng dạy các môn *Nghiệp vụ Điều tra hình sự*, *Luật Hình sự*, *Luật Tố tụng Hình sự*.</w:t>
      </w:r>
    </w:p>
    <w:p>
      <w:pPr>
        <w:spacing w:line="276" w:lineRule="auto" w:after="80"/>
        <w:ind w:firstLine="576"/>
      </w:pPr>
      <w:r>
        <w:rPr>
          <w:rFonts w:ascii="Times New Roman" w:hAnsi="Times New Roman"/>
          <w:sz w:val="26"/>
        </w:rPr>
        <w:t>---</w:t>
      </w:r>
    </w:p>
    <w:p>
      <w:pPr>
        <w:spacing w:line="276" w:lineRule="auto" w:after="80"/>
        <w:ind w:firstLine="576"/>
      </w:pPr>
      <w:r>
        <w:rPr>
          <w:rFonts w:ascii="Times New Roman" w:hAnsi="Times New Roman"/>
          <w:sz w:val="26"/>
        </w:rPr>
      </w:r>
      <w:r>
        <w:rPr>
          <w:rFonts w:ascii="Times New Roman" w:hAnsi="Times New Roman"/>
          <w:b/>
          <w:sz w:val="26"/>
        </w:rPr>
        <w:t>TỔ NGHIÊN CỨU ĐỀ TÀI KH&amp;CN</w:t>
      </w:r>
      <w:r>
        <w:rPr>
          <w:rFonts w:ascii="Times New Roman" w:hAnsi="Times New Roman"/>
          <w:sz w:val="26"/>
        </w:rPr>
      </w:r>
    </w:p>
    <w:p>
      <w:pPr>
        <w:spacing w:line="276" w:lineRule="auto" w:after="80"/>
        <w:ind w:firstLine="576"/>
      </w:pPr>
      <w:r>
        <w:rPr>
          <w:rFonts w:ascii="Times New Roman" w:hAnsi="Times New Roman"/>
          <w:sz w:val="26"/>
        </w:rPr>
        <w:t>*Trường Đại học Cảnh sát nhân dân*</w:t>
      </w:r>
    </w:p>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