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45"/>
        <w:gridCol w:w="4845"/>
      </w:tblGrid>
      <w:tr>
        <w:tc>
          <w:tcPr>
            <w:tcW w:type="dxa" w:w="4608"/>
          </w:tcPr>
          <w:p>
            <w:pPr>
              <w:jc w:val="center"/>
            </w:pPr>
            <w:r>
              <w:rPr>
                <w:rFonts w:ascii="Times New Roman" w:hAnsi="Times New Roman"/>
                <w:b w:val="0"/>
                <w:sz w:val="22"/>
              </w:rPr>
              <w:t>BỘ CÔNG AN</w:t>
              <w:br/>
            </w:r>
            <w:r>
              <w:rPr>
                <w:rFonts w:ascii="Times New Roman" w:hAnsi="Times New Roman"/>
                <w:b/>
                <w:sz w:val="22"/>
              </w:rPr>
              <w:t>TRƯỜNG ĐẠI HỌC CẢNH SÁT NHÂN DÂN</w:t>
              <w:br/>
            </w:r>
            <w:r>
              <w:rPr>
                <w:rFonts w:ascii="Times New Roman" w:hAnsi="Times New Roman"/>
                <w:sz w:val="20"/>
              </w:rPr>
              <w:t>------------------</w:t>
            </w:r>
          </w:p>
        </w:tc>
        <w:tc>
          <w:tcPr>
            <w:tcW w:type="dxa" w:w="5472"/>
          </w:tcPr>
          <w:p>
            <w:pPr>
              <w:jc w:val="center"/>
            </w:pPr>
            <w:r>
              <w:rPr>
                <w:rFonts w:ascii="Times New Roman" w:hAnsi="Times New Roman"/>
                <w:b/>
                <w:sz w:val="22"/>
              </w:rPr>
              <w:t>CỘNG HÒA XÃ HỘI CHỦ NGHĨA VIỆT NAM</w:t>
              <w:br/>
            </w:r>
            <w:r>
              <w:rPr>
                <w:rFonts w:ascii="Times New Roman" w:hAnsi="Times New Roman"/>
                <w:b/>
                <w:i/>
                <w:sz w:val="24"/>
              </w:rPr>
              <w:t>Độc lập - Tự do - Hạnh phúc</w:t>
              <w:br/>
            </w:r>
            <w:r>
              <w:rPr>
                <w:rFonts w:ascii="Times New Roman" w:hAnsi="Times New Roman"/>
                <w:sz w:val="20"/>
              </w:rPr>
              <w:t>-----------------------</w:t>
            </w:r>
          </w:p>
        </w:tc>
      </w:tr>
    </w:tbl>
    <w:p>
      <w:pPr>
        <w:spacing w:after="240"/>
      </w:pPr>
    </w:p>
    <w:p>
      <w:pPr>
        <w:spacing w:after="360"/>
        <w:jc w:val="center"/>
      </w:pPr>
      <w:r>
        <w:rPr>
          <w:rFonts w:ascii="Times New Roman" w:hAnsi="Times New Roman"/>
          <w:b/>
          <w:color w:val="1C75BB"/>
          <w:sz w:val="30"/>
        </w:rPr>
        <w:t>HƯỚNG DẪN VẬN HÀNH NGHIỆP VỤ ĐIỀU TRA VÀ ĐỐI CHIẾU PHÁP LÝ</w:t>
      </w:r>
    </w:p>
    <w:p>
      <w:pPr>
        <w:spacing w:before="280" w:after="120"/>
      </w:pPr>
      <w:r>
        <w:rPr>
          <w:rFonts w:ascii="Times New Roman" w:hAnsi="Times New Roman"/>
          <w:b/>
          <w:color w:val="1C75BB"/>
          <w:sz w:val="28"/>
        </w:rPr>
        <w:t>HỆ THỐNG PPU INVESTIGATION ASSISTANT</w:t>
      </w:r>
    </w:p>
    <w:p>
      <w:pPr>
        <w:spacing w:line="276" w:lineRule="auto" w:after="80"/>
        <w:ind w:firstLine="576"/>
      </w:pPr>
      <w:r>
        <w:rPr>
          <w:rFonts w:ascii="Times New Roman" w:hAnsi="Times New Roman"/>
          <w:sz w:val="26"/>
        </w:rPr>
      </w:r>
      <w:r>
        <w:rPr>
          <w:rFonts w:ascii="Times New Roman" w:hAnsi="Times New Roman"/>
          <w:b/>
          <w:sz w:val="26"/>
        </w:rPr>
        <w:t>Dành cho Cán bộ, Giảng viên, Điều tra viên và Học viên — Trường Đại học Cảnh sát nhân dân</w:t>
      </w:r>
      <w:r>
        <w:rPr>
          <w:rFonts w:ascii="Times New Roman" w:hAnsi="Times New Roman"/>
          <w:sz w:val="26"/>
        </w:rPr>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QUY TRÌNH 5 BƯỚC THỰC THI THỤ LÝ &amp; ĐỊNH TỘI HỒ SƠ VỤ ÁN</w:t>
      </w:r>
    </w:p>
    <w:p>
      <w:pPr>
        <w:spacing w:line="276" w:lineRule="auto" w:after="80"/>
        <w:ind w:firstLine="576"/>
      </w:pPr>
      <w:r>
        <w:rPr>
          <w:rFonts w:ascii="Times New Roman" w:hAnsi="Times New Roman"/>
          <w:sz w:val="26"/>
        </w:rPr>
        <w:t>[Bước 1: Nạp Hồ sơ Vụ án] ➔ [Bước 2: Chọn Bị can Đồng phạm] ➔ [Bước 3: Chẩn đoán GNN &amp; Distillation]</w:t>
      </w:r>
    </w:p>
    <w:p>
      <w:pPr>
        <w:spacing w:line="276" w:lineRule="auto" w:after="80"/>
        <w:ind w:firstLine="576"/>
      </w:pPr>
      <w:r>
        <w:rPr>
          <w:rFonts w:ascii="Times New Roman" w:hAnsi="Times New Roman"/>
          <w:sz w:val="26"/>
        </w:rPr>
        <w:t>➔ [Bước 4: Kiểm tra Ma trận Mâu thuẫn] ➔ [Bước 5: Xuất Báo cáo &amp; In Phiếu Đề xuất]</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BƯỚC 1: NẠP VÀ QUẢN LÝ HỒ SƠ VỤ ÁN</w:t>
      </w:r>
    </w:p>
    <w:p>
      <w:pPr>
        <w:spacing w:after="80"/>
      </w:pPr>
      <w:r>
        <w:rPr>
          <w:rFonts w:ascii="Times New Roman" w:hAnsi="Times New Roman"/>
          <w:sz w:val="26"/>
        </w:rPr>
        <w:t>1. Đăng nhập hệ thống bằng tài khoản được cấp (Ví dụ: `dtv` / `dtv` đối với Điều tra viên hoặc `admin` / `admin` đối với Lãnh đạo/Giảng viên).</w:t>
      </w:r>
    </w:p>
    <w:p>
      <w:pPr>
        <w:spacing w:after="80"/>
      </w:pPr>
      <w:r>
        <w:rPr>
          <w:rFonts w:ascii="Times New Roman" w:hAnsi="Times New Roman"/>
          <w:sz w:val="26"/>
        </w:rPr>
        <w:t xml:space="preserve">2. Truy cập phân hệ </w:t>
      </w:r>
      <w:r>
        <w:rPr>
          <w:rFonts w:ascii="Times New Roman" w:hAnsi="Times New Roman"/>
          <w:b/>
          <w:sz w:val="26"/>
        </w:rPr>
        <w:t>Quản lý Hồ sơ Vụ án</w:t>
      </w:r>
      <w:r>
        <w:rPr>
          <w:rFonts w:ascii="Times New Roman" w:hAnsi="Times New Roman"/>
          <w:sz w:val="26"/>
        </w:rPr>
        <w:t>:</w:t>
      </w:r>
    </w:p>
    <w:p>
      <w:pPr>
        <w:pStyle w:val="ListBullet"/>
        <w:spacing w:after="60"/>
      </w:pPr>
      <w:r>
        <w:rPr>
          <w:rFonts w:ascii="Times New Roman" w:hAnsi="Times New Roman"/>
          <w:sz w:val="26"/>
        </w:rPr>
        <w:t xml:space="preserve">Bấm nút </w:t>
      </w:r>
      <w:r>
        <w:rPr>
          <w:rFonts w:ascii="Times New Roman" w:hAnsi="Times New Roman"/>
          <w:b/>
          <w:sz w:val="26"/>
        </w:rPr>
        <w:t>"Tạo Hồ sơ Vụ án Mới"</w:t>
      </w:r>
      <w:r>
        <w:rPr>
          <w:rFonts w:ascii="Times New Roman" w:hAnsi="Times New Roman"/>
          <w:sz w:val="26"/>
        </w:rPr>
        <w:t>.</w:t>
      </w:r>
    </w:p>
    <w:p>
      <w:pPr>
        <w:pStyle w:val="ListBullet"/>
        <w:spacing w:after="60"/>
      </w:pPr>
      <w:r>
        <w:rPr>
          <w:rFonts w:ascii="Times New Roman" w:hAnsi="Times New Roman"/>
          <w:sz w:val="26"/>
        </w:rPr>
        <w:t xml:space="preserve">Nhập </w:t>
      </w:r>
      <w:r>
        <w:rPr>
          <w:rFonts w:ascii="Times New Roman" w:hAnsi="Times New Roman"/>
          <w:b/>
          <w:sz w:val="26"/>
        </w:rPr>
        <w:t>Số Quyết định thụ lý</w:t>
      </w:r>
      <w:r>
        <w:rPr>
          <w:rFonts w:ascii="Times New Roman" w:hAnsi="Times New Roman"/>
          <w:sz w:val="26"/>
        </w:rPr>
        <w:t xml:space="preserve"> (ví dụ: `QĐ-01/2026/VPCQ`).</w:t>
      </w:r>
    </w:p>
    <w:p>
      <w:pPr>
        <w:pStyle w:val="ListBullet"/>
        <w:spacing w:after="60"/>
      </w:pPr>
      <w:r>
        <w:rPr>
          <w:rFonts w:ascii="Times New Roman" w:hAnsi="Times New Roman"/>
          <w:sz w:val="26"/>
        </w:rPr>
        <w:t xml:space="preserve">Nhập </w:t>
      </w:r>
      <w:r>
        <w:rPr>
          <w:rFonts w:ascii="Times New Roman" w:hAnsi="Times New Roman"/>
          <w:b/>
          <w:sz w:val="26"/>
        </w:rPr>
        <w:t>Tên vụ án</w:t>
      </w:r>
      <w:r>
        <w:rPr>
          <w:rFonts w:ascii="Times New Roman" w:hAnsi="Times New Roman"/>
          <w:sz w:val="26"/>
        </w:rPr>
        <w:t xml:space="preserve"> và </w:t>
      </w:r>
      <w:r>
        <w:rPr>
          <w:rFonts w:ascii="Times New Roman" w:hAnsi="Times New Roman"/>
          <w:b/>
          <w:sz w:val="26"/>
        </w:rPr>
        <w:t>Tóm tắt diễn biến hành vi ban đầu</w:t>
      </w:r>
      <w:r>
        <w:rPr>
          <w:rFonts w:ascii="Times New Roman" w:hAnsi="Times New Roman"/>
          <w:sz w:val="26"/>
        </w:rPr>
        <w:t>.</w:t>
      </w:r>
    </w:p>
    <w:p>
      <w:pPr>
        <w:pStyle w:val="ListBullet"/>
        <w:spacing w:after="60"/>
      </w:pPr>
      <w:r>
        <w:rPr>
          <w:rFonts w:ascii="Times New Roman" w:hAnsi="Times New Roman"/>
          <w:sz w:val="26"/>
        </w:rPr>
        <w:t xml:space="preserve">Thêm danh sách các </w:t>
      </w:r>
      <w:r>
        <w:rPr>
          <w:rFonts w:ascii="Times New Roman" w:hAnsi="Times New Roman"/>
          <w:b/>
          <w:sz w:val="26"/>
        </w:rPr>
        <w:t>Bị can</w:t>
      </w:r>
      <w:r>
        <w:rPr>
          <w:rFonts w:ascii="Times New Roman" w:hAnsi="Times New Roman"/>
          <w:sz w:val="26"/>
        </w:rPr>
        <w:t xml:space="preserve">, </w:t>
      </w:r>
      <w:r>
        <w:rPr>
          <w:rFonts w:ascii="Times New Roman" w:hAnsi="Times New Roman"/>
          <w:b/>
          <w:sz w:val="26"/>
        </w:rPr>
        <w:t>Bị hại</w:t>
      </w:r>
      <w:r>
        <w:rPr>
          <w:rFonts w:ascii="Times New Roman" w:hAnsi="Times New Roman"/>
          <w:sz w:val="26"/>
        </w:rPr>
        <w:t xml:space="preserve">, </w:t>
      </w:r>
      <w:r>
        <w:rPr>
          <w:rFonts w:ascii="Times New Roman" w:hAnsi="Times New Roman"/>
          <w:b/>
          <w:sz w:val="26"/>
        </w:rPr>
        <w:t>Người làm chứng</w:t>
      </w:r>
      <w:r>
        <w:rPr>
          <w:rFonts w:ascii="Times New Roman" w:hAnsi="Times New Roman"/>
          <w:sz w:val="26"/>
        </w:rPr>
        <w:t xml:space="preserve"> kèm thông tin Họ tên, Ngày sinh, Số CCCD.</w:t>
      </w:r>
    </w:p>
    <w:p>
      <w:pPr>
        <w:pStyle w:val="ListBullet"/>
        <w:spacing w:after="60"/>
      </w:pPr>
      <w:r>
        <w:rPr>
          <w:rFonts w:ascii="Times New Roman" w:hAnsi="Times New Roman"/>
          <w:sz w:val="26"/>
        </w:rPr>
        <w:t>*Lưu ý:* Số CCCD tự động được che mờ (`035***891`) trên giao diện để bảo mật thông tin nhân thân.</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BƯỚC 2: CHỌN ĐỐI TƯỢNG VÀ CÁ THỂ HÓA TRÁCH NHIỆM HÌNH SỰ</w:t>
      </w:r>
    </w:p>
    <w:p>
      <w:pPr>
        <w:spacing w:after="80"/>
      </w:pPr>
      <w:r>
        <w:rPr>
          <w:rFonts w:ascii="Times New Roman" w:hAnsi="Times New Roman"/>
          <w:sz w:val="26"/>
        </w:rPr>
        <w:t xml:space="preserve">1. Chuyển sang phân hệ </w:t>
      </w:r>
      <w:r>
        <w:rPr>
          <w:rFonts w:ascii="Times New Roman" w:hAnsi="Times New Roman"/>
          <w:b/>
          <w:sz w:val="26"/>
        </w:rPr>
        <w:t>Workbench Định Tội Danh</w:t>
      </w:r>
      <w:r>
        <w:rPr>
          <w:rFonts w:ascii="Times New Roman" w:hAnsi="Times New Roman"/>
          <w:sz w:val="26"/>
        </w:rPr>
        <w:t>.</w:t>
      </w:r>
    </w:p>
    <w:p>
      <w:pPr>
        <w:spacing w:after="80"/>
      </w:pPr>
      <w:r>
        <w:rPr>
          <w:rFonts w:ascii="Times New Roman" w:hAnsi="Times New Roman"/>
          <w:sz w:val="26"/>
        </w:rPr>
        <w:t xml:space="preserve">2. Tại ô </w:t>
      </w:r>
      <w:r>
        <w:rPr>
          <w:rFonts w:ascii="Times New Roman" w:hAnsi="Times New Roman"/>
          <w:b/>
          <w:sz w:val="26"/>
        </w:rPr>
        <w:t>"Chọn Hồ sơ Vụ án thụ lý / Mô phỏng"</w:t>
      </w:r>
      <w:r>
        <w:rPr>
          <w:rFonts w:ascii="Times New Roman" w:hAnsi="Times New Roman"/>
          <w:sz w:val="26"/>
        </w:rPr>
        <w:t>, chọn vụ án vừa tạo trong cơ sở dữ liệu.</w:t>
      </w:r>
    </w:p>
    <w:p>
      <w:pPr>
        <w:spacing w:after="80"/>
      </w:pPr>
      <w:r>
        <w:rPr>
          <w:rFonts w:ascii="Times New Roman" w:hAnsi="Times New Roman"/>
          <w:sz w:val="26"/>
        </w:rPr>
        <w:t>3. Nếu vụ án có nhiều bị can (vụ án đồng phạm):</w:t>
      </w:r>
    </w:p>
    <w:p>
      <w:pPr>
        <w:pStyle w:val="ListBullet"/>
        <w:spacing w:after="60"/>
      </w:pPr>
      <w:r>
        <w:rPr>
          <w:rFonts w:ascii="Times New Roman" w:hAnsi="Times New Roman"/>
          <w:sz w:val="26"/>
        </w:rPr>
        <w:t>Hệ thống hiển thị thanh thẻ đối tượng: `[Bị can 1: Nguyễn Văn A]`, `[Bị can 2: Trần Văn B]`.</w:t>
      </w:r>
    </w:p>
    <w:p>
      <w:pPr>
        <w:pStyle w:val="ListBullet"/>
        <w:spacing w:after="60"/>
      </w:pPr>
      <w:r>
        <w:rPr>
          <w:rFonts w:ascii="Times New Roman" w:hAnsi="Times New Roman"/>
          <w:sz w:val="26"/>
        </w:rPr>
        <w:t>Bấm chọn bị can tương ứng để chuyển đổi thông tin nhân thân.</w:t>
      </w:r>
    </w:p>
    <w:p>
      <w:pPr>
        <w:spacing w:after="80"/>
      </w:pPr>
      <w:r>
        <w:rPr>
          <w:rFonts w:ascii="Times New Roman" w:hAnsi="Times New Roman"/>
          <w:sz w:val="26"/>
        </w:rPr>
        <w:t xml:space="preserve">4. Kiểm tra thẻ </w:t>
      </w:r>
      <w:r>
        <w:rPr>
          <w:rFonts w:ascii="Times New Roman" w:hAnsi="Times New Roman"/>
          <w:b/>
          <w:sz w:val="26"/>
        </w:rPr>
        <w:t>Năng lực Trách nhiệm Hình sự (Điều 12 BLHS)</w:t>
      </w:r>
      <w:r>
        <w:rPr>
          <w:rFonts w:ascii="Times New Roman" w:hAnsi="Times New Roman"/>
          <w:sz w:val="26"/>
        </w:rPr>
        <w:t>:</w:t>
      </w:r>
    </w:p>
    <w:p>
      <w:pPr>
        <w:pStyle w:val="ListBullet"/>
        <w:spacing w:after="60"/>
      </w:pPr>
      <w:r>
        <w:rPr>
          <w:rFonts w:ascii="Times New Roman" w:hAnsi="Times New Roman"/>
          <w:sz w:val="26"/>
        </w:rPr>
        <w:t xml:space="preserve">🔴 </w:t>
      </w:r>
      <w:r>
        <w:rPr>
          <w:rFonts w:ascii="Times New Roman" w:hAnsi="Times New Roman"/>
          <w:b/>
          <w:sz w:val="26"/>
        </w:rPr>
        <w:t>Bị can dưới 14 tuổi:</w:t>
      </w:r>
      <w:r>
        <w:rPr>
          <w:rFonts w:ascii="Times New Roman" w:hAnsi="Times New Roman"/>
          <w:sz w:val="26"/>
        </w:rPr>
        <w:t xml:space="preserve"> Cảnh báo loại trừ TNHS. Hệ thống đề xuất lập hồ sơ xử lý hành chính hoặc giao gia đình quản lý.</w:t>
      </w:r>
    </w:p>
    <w:p>
      <w:pPr>
        <w:pStyle w:val="ListBullet"/>
        <w:spacing w:after="60"/>
      </w:pPr>
      <w:r>
        <w:rPr>
          <w:rFonts w:ascii="Times New Roman" w:hAnsi="Times New Roman"/>
          <w:sz w:val="26"/>
        </w:rPr>
        <w:t xml:space="preserve">🟠 </w:t>
      </w:r>
      <w:r>
        <w:rPr>
          <w:rFonts w:ascii="Times New Roman" w:hAnsi="Times New Roman"/>
          <w:b/>
          <w:sz w:val="26"/>
        </w:rPr>
        <w:t>Bị can 14-16 tuổi:</w:t>
      </w:r>
      <w:r>
        <w:rPr>
          <w:rFonts w:ascii="Times New Roman" w:hAnsi="Times New Roman"/>
          <w:sz w:val="26"/>
        </w:rPr>
        <w:t xml:space="preserve"> Cảnh báo TNHS giới hạn. Hệ thống lọc danh sách tội danh chỉ giữ lại các tội Rất nghiêm trọng / Đặc biệt nghiêm trọng.</w:t>
      </w:r>
    </w:p>
    <w:p>
      <w:pPr>
        <w:pStyle w:val="ListBullet"/>
        <w:spacing w:after="60"/>
      </w:pPr>
      <w:r>
        <w:rPr>
          <w:rFonts w:ascii="Times New Roman" w:hAnsi="Times New Roman"/>
          <w:sz w:val="26"/>
        </w:rPr>
        <w:t xml:space="preserve">🟢 </w:t>
      </w:r>
      <w:r>
        <w:rPr>
          <w:rFonts w:ascii="Times New Roman" w:hAnsi="Times New Roman"/>
          <w:b/>
          <w:sz w:val="26"/>
        </w:rPr>
        <w:t>Bị can 16 tuổi trở lên:</w:t>
      </w:r>
      <w:r>
        <w:rPr>
          <w:rFonts w:ascii="Times New Roman" w:hAnsi="Times New Roman"/>
          <w:sz w:val="26"/>
        </w:rPr>
        <w:t xml:space="preserve"> Chịu TNHS đầy đủ.</w:t>
      </w:r>
    </w:p>
    <w:p>
      <w:pPr>
        <w:spacing w:after="80"/>
      </w:pPr>
      <w:r>
        <w:rPr>
          <w:rFonts w:ascii="Times New Roman" w:hAnsi="Times New Roman"/>
          <w:sz w:val="26"/>
        </w:rPr>
        <w:t xml:space="preserve">5. Kiểm tra thẻ </w:t>
      </w:r>
      <w:r>
        <w:rPr>
          <w:rFonts w:ascii="Times New Roman" w:hAnsi="Times New Roman"/>
          <w:b/>
          <w:sz w:val="26"/>
        </w:rPr>
        <w:t>Tình tiết Nhân thân (Điều 52, 53 BLHS)</w:t>
      </w:r>
      <w:r>
        <w:rPr>
          <w:rFonts w:ascii="Times New Roman" w:hAnsi="Times New Roman"/>
          <w:sz w:val="26"/>
        </w:rPr>
        <w:t>:</w:t>
      </w:r>
    </w:p>
    <w:p>
      <w:pPr>
        <w:pStyle w:val="ListBullet"/>
        <w:spacing w:after="60"/>
      </w:pPr>
      <w:r>
        <w:rPr>
          <w:rFonts w:ascii="Times New Roman" w:hAnsi="Times New Roman"/>
          <w:sz w:val="26"/>
        </w:rPr>
        <w:t>Nếu nhân thân tốt (chưa có tiền án tiền sự), hệ thống xác nhận không áp dụng tình tiết tăng nặng tái phạm.</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BƯỚC 3: ĐỐI CHIẾU ĐỒ THỊ GNN &amp; PHÂN ĐỊNH TỘI DANH CẠNH TRANH</w:t>
      </w:r>
    </w:p>
    <w:p>
      <w:pPr>
        <w:spacing w:after="80"/>
      </w:pPr>
      <w:r>
        <w:rPr>
          <w:rFonts w:ascii="Times New Roman" w:hAnsi="Times New Roman"/>
          <w:sz w:val="26"/>
        </w:rPr>
        <w:t xml:space="preserve">1. Quan sát </w:t>
      </w:r>
      <w:r>
        <w:rPr>
          <w:rFonts w:ascii="Times New Roman" w:hAnsi="Times New Roman"/>
          <w:b/>
          <w:sz w:val="26"/>
        </w:rPr>
        <w:t>Biểu đồ Chart.js So sánh Điểm S(f, Ck)</w:t>
      </w:r>
      <w:r>
        <w:rPr>
          <w:rFonts w:ascii="Times New Roman" w:hAnsi="Times New Roman"/>
          <w:sz w:val="26"/>
        </w:rPr>
        <w:t xml:space="preserve"> giữa các điều luật gợi ý.</w:t>
      </w:r>
    </w:p>
    <w:p>
      <w:pPr>
        <w:spacing w:after="80"/>
      </w:pPr>
      <w:r>
        <w:rPr>
          <w:rFonts w:ascii="Times New Roman" w:hAnsi="Times New Roman"/>
          <w:sz w:val="26"/>
        </w:rPr>
        <w:t xml:space="preserve">2. Quan sát thẻ </w:t>
      </w:r>
      <w:r>
        <w:rPr>
          <w:rFonts w:ascii="Times New Roman" w:hAnsi="Times New Roman"/>
          <w:b/>
          <w:sz w:val="26"/>
        </w:rPr>
        <w:t>Graph Distillation &amp; XAI Operator</w:t>
      </w:r>
      <w:r>
        <w:rPr>
          <w:rFonts w:ascii="Times New Roman" w:hAnsi="Times New Roman"/>
          <w:sz w:val="26"/>
        </w:rPr>
        <w:t>:</w:t>
      </w:r>
    </w:p>
    <w:p>
      <w:pPr>
        <w:pStyle w:val="ListBullet"/>
        <w:spacing w:after="60"/>
      </w:pPr>
      <w:r>
        <w:rPr>
          <w:rFonts w:ascii="Times New Roman" w:hAnsi="Times New Roman"/>
          <w:sz w:val="26"/>
        </w:rPr>
        <w:t>Trong trường hợp hành vi giáp ranh giữa *Cướp tài sản (Điều 168)* và *Cướp giật tài sản (Điều 171)*: Động cơ sẽ phân tích yếu tố vũ lực trực tiếp khống chế ngay tức khắc hay giật tài sản rồi tẩu thoát để đưa ra kết luận phân định nghiêng về điều luật phù hợp.</w:t>
      </w:r>
    </w:p>
    <w:p>
      <w:pPr>
        <w:spacing w:after="80"/>
      </w:pPr>
      <w:r>
        <w:rPr>
          <w:rFonts w:ascii="Times New Roman" w:hAnsi="Times New Roman"/>
          <w:sz w:val="26"/>
        </w:rPr>
        <w:t xml:space="preserve">3. Quan sát khối </w:t>
      </w:r>
      <w:r>
        <w:rPr>
          <w:rFonts w:ascii="Times New Roman" w:hAnsi="Times New Roman"/>
          <w:b/>
          <w:sz w:val="26"/>
        </w:rPr>
        <w:t>XAI Reasoning Path (Độ tin cậy %)</w:t>
      </w:r>
      <w:r>
        <w:rPr>
          <w:rFonts w:ascii="Times New Roman" w:hAnsi="Times New Roman"/>
          <w:sz w:val="26"/>
        </w:rPr>
        <w:t>:</w:t>
      </w:r>
    </w:p>
    <w:p>
      <w:pPr>
        <w:pStyle w:val="ListBullet"/>
        <w:spacing w:after="60"/>
      </w:pPr>
      <w:r>
        <w:rPr>
          <w:rFonts w:ascii="Times New Roman" w:hAnsi="Times New Roman"/>
          <w:sz w:val="26"/>
        </w:rPr>
        <w:t>Đọc luồng suy luận 5 bước chi tiết để nắm rõ căn cứ pháp lý.</w:t>
      </w:r>
    </w:p>
    <w:p>
      <w:pPr>
        <w:spacing w:after="80"/>
      </w:pPr>
      <w:r>
        <w:rPr>
          <w:rFonts w:ascii="Times New Roman" w:hAnsi="Times New Roman"/>
          <w:sz w:val="26"/>
        </w:rPr>
        <w:t>4. Trên sơ đồ đồ thị `CaseGraphVisualizer`:</w:t>
      </w:r>
    </w:p>
    <w:p>
      <w:pPr>
        <w:pStyle w:val="ListBullet"/>
        <w:spacing w:after="60"/>
      </w:pPr>
      <w:r>
        <w:rPr>
          <w:rFonts w:ascii="Times New Roman" w:hAnsi="Times New Roman"/>
          <w:sz w:val="26"/>
        </w:rPr>
        <w:t xml:space="preserve">Bấm nút </w:t>
      </w:r>
      <w:r>
        <w:rPr>
          <w:rFonts w:ascii="Times New Roman" w:hAnsi="Times New Roman"/>
          <w:b/>
          <w:sz w:val="26"/>
        </w:rPr>
        <w:t>"Bật luồng XAI Path"</w:t>
      </w:r>
      <w:r>
        <w:rPr>
          <w:rFonts w:ascii="Times New Roman" w:hAnsi="Times New Roman"/>
          <w:sz w:val="26"/>
        </w:rPr>
        <w:t xml:space="preserve"> để làm nổi bật các đỉnh và cạnh quan trọng kết nối giữa bị can, hung khí, hành vi và nút điều luật.</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BƯỚC 4: RÀ SOÁT MA TRẬN MÂU THUẪN LỜI KHAI VÀ LỖ HỔNG CHỨNG CỨ</w:t>
      </w:r>
    </w:p>
    <w:p>
      <w:pPr>
        <w:spacing w:after="80"/>
      </w:pPr>
      <w:r>
        <w:rPr>
          <w:rFonts w:ascii="Times New Roman" w:hAnsi="Times New Roman"/>
          <w:sz w:val="26"/>
        </w:rPr>
        <w:t xml:space="preserve">1. Cuộn xuống Section 6 </w:t>
      </w:r>
      <w:r>
        <w:rPr>
          <w:rFonts w:ascii="Times New Roman" w:hAnsi="Times New Roman"/>
          <w:b/>
          <w:sz w:val="26"/>
        </w:rPr>
        <w:t>Evidence Contradiction Matrix (Ma trận Mâu thuẫn Lời khai &amp; Chứng cứ)</w:t>
      </w:r>
      <w:r>
        <w:rPr>
          <w:rFonts w:ascii="Times New Roman" w:hAnsi="Times New Roman"/>
          <w:sz w:val="26"/>
        </w:rPr>
        <w:t>.</w:t>
      </w:r>
    </w:p>
    <w:p>
      <w:pPr>
        <w:spacing w:after="80"/>
      </w:pPr>
      <w:r>
        <w:rPr>
          <w:rFonts w:ascii="Times New Roman" w:hAnsi="Times New Roman"/>
          <w:sz w:val="26"/>
        </w:rPr>
        <w:t>2. Rà soát các cảnh báo mâu thuẫn được phân loại theo màu sắc:</w:t>
      </w:r>
    </w:p>
    <w:p>
      <w:pPr>
        <w:pStyle w:val="ListBullet"/>
        <w:spacing w:after="60"/>
      </w:pPr>
      <w:r>
        <w:rPr>
          <w:rFonts w:ascii="Times New Roman" w:hAnsi="Times New Roman"/>
          <w:sz w:val="26"/>
        </w:rPr>
        <w:t xml:space="preserve">🔴 </w:t>
      </w:r>
      <w:r>
        <w:rPr>
          <w:rFonts w:ascii="Times New Roman" w:hAnsi="Times New Roman"/>
          <w:b/>
          <w:sz w:val="26"/>
        </w:rPr>
        <w:t>Vai trò đồng phạm:</w:t>
      </w:r>
      <w:r>
        <w:rPr>
          <w:rFonts w:ascii="Times New Roman" w:hAnsi="Times New Roman"/>
          <w:sz w:val="26"/>
        </w:rPr>
        <w:t xml:space="preserve"> Kiểm tra xem có mâu thuẫn về việc ai là người chủ mưu bàn bạc, ai là người cảnh giới.</w:t>
      </w:r>
    </w:p>
    <w:p>
      <w:pPr>
        <w:pStyle w:val="ListBullet"/>
        <w:spacing w:after="60"/>
      </w:pPr>
      <w:r>
        <w:rPr>
          <w:rFonts w:ascii="Times New Roman" w:hAnsi="Times New Roman"/>
          <w:sz w:val="26"/>
        </w:rPr>
        <w:t xml:space="preserve">🟡 </w:t>
      </w:r>
      <w:r>
        <w:rPr>
          <w:rFonts w:ascii="Times New Roman" w:hAnsi="Times New Roman"/>
          <w:b/>
          <w:sz w:val="26"/>
        </w:rPr>
        <w:t>Hung khí gây án:</w:t>
      </w:r>
      <w:r>
        <w:rPr>
          <w:rFonts w:ascii="Times New Roman" w:hAnsi="Times New Roman"/>
          <w:sz w:val="26"/>
        </w:rPr>
        <w:t xml:space="preserve"> Kiểm tra mâu thuẫn về nguồn gốc con dao/súng (mang theo từ nhà vs lấy tại hiện trường).</w:t>
      </w:r>
    </w:p>
    <w:p>
      <w:pPr>
        <w:pStyle w:val="ListBullet"/>
        <w:spacing w:after="60"/>
      </w:pPr>
      <w:r>
        <w:rPr>
          <w:rFonts w:ascii="Times New Roman" w:hAnsi="Times New Roman"/>
          <w:sz w:val="26"/>
        </w:rPr>
        <w:t xml:space="preserve">🔵 </w:t>
      </w:r>
      <w:r>
        <w:rPr>
          <w:rFonts w:ascii="Times New Roman" w:hAnsi="Times New Roman"/>
          <w:b/>
          <w:sz w:val="26"/>
        </w:rPr>
        <w:t>Thời gian ngoại phạm:</w:t>
      </w:r>
      <w:r>
        <w:rPr>
          <w:rFonts w:ascii="Times New Roman" w:hAnsi="Times New Roman"/>
          <w:sz w:val="26"/>
        </w:rPr>
        <w:t xml:space="preserve"> So sánh lời khai bị can với trích xuất Camera an ninh và định vị viễn thông (BTS).</w:t>
      </w:r>
    </w:p>
    <w:p>
      <w:pPr>
        <w:spacing w:after="80"/>
      </w:pPr>
      <w:r>
        <w:rPr>
          <w:rFonts w:ascii="Times New Roman" w:hAnsi="Times New Roman"/>
          <w:sz w:val="26"/>
        </w:rPr>
        <w:t xml:space="preserve">3. Đọc kỹ phần </w:t>
      </w:r>
      <w:r>
        <w:rPr>
          <w:rFonts w:ascii="Times New Roman" w:hAnsi="Times New Roman"/>
          <w:b/>
          <w:sz w:val="26"/>
        </w:rPr>
        <w:t>Khuyến nghị nghiệp vụ cho Điều tra viên</w:t>
      </w:r>
      <w:r>
        <w:rPr>
          <w:rFonts w:ascii="Times New Roman" w:hAnsi="Times New Roman"/>
          <w:sz w:val="26"/>
        </w:rPr>
        <w:t xml:space="preserve"> (ví dụ: *Yêu cầu tổ chức hỏi cung đối chất theo Điều 189 BLTTHS 2015* hoặc *Trưng cầu giám định đường vân finger-print*).</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BƯỚC 5: XUẤT BÁO CÁO VÀ IN PHIẾU ĐỀ XUẤT ĐỊNH TỘI DANH SƠ BỘ</w:t>
      </w:r>
    </w:p>
    <w:p>
      <w:pPr>
        <w:spacing w:after="80"/>
      </w:pPr>
      <w:r>
        <w:rPr>
          <w:rFonts w:ascii="Times New Roman" w:hAnsi="Times New Roman"/>
          <w:sz w:val="26"/>
        </w:rPr>
        <w:t xml:space="preserve">1. Bấm nút </w:t>
      </w:r>
      <w:r>
        <w:rPr>
          <w:rFonts w:ascii="Times New Roman" w:hAnsi="Times New Roman"/>
          <w:b/>
          <w:sz w:val="26"/>
        </w:rPr>
        <w:t>"In Báo Cáo"</w:t>
      </w:r>
      <w:r>
        <w:rPr>
          <w:rFonts w:ascii="Times New Roman" w:hAnsi="Times New Roman"/>
          <w:sz w:val="26"/>
        </w:rPr>
        <w:t xml:space="preserve"> (hoặc tổ hợp phím `Ctrl + P`).</w:t>
      </w:r>
    </w:p>
    <w:p>
      <w:pPr>
        <w:spacing w:after="80"/>
      </w:pPr>
      <w:r>
        <w:rPr>
          <w:rFonts w:ascii="Times New Roman" w:hAnsi="Times New Roman"/>
          <w:sz w:val="26"/>
        </w:rPr>
        <w:t xml:space="preserve">2. Giao diện tự động chuyển sang định dạng </w:t>
      </w:r>
      <w:r>
        <w:rPr>
          <w:rFonts w:ascii="Times New Roman" w:hAnsi="Times New Roman"/>
          <w:b/>
          <w:sz w:val="26"/>
        </w:rPr>
        <w:t>Phiếu Đề Xuất Định Tội Danh Sơ Bộ</w:t>
      </w:r>
      <w:r>
        <w:rPr>
          <w:rFonts w:ascii="Times New Roman" w:hAnsi="Times New Roman"/>
          <w:sz w:val="26"/>
        </w:rPr>
        <w:t xml:space="preserve"> chuẩn mẫu tố tụng:</w:t>
      </w:r>
    </w:p>
    <w:p>
      <w:pPr>
        <w:pStyle w:val="ListBullet"/>
        <w:spacing w:after="60"/>
      </w:pPr>
      <w:r>
        <w:rPr>
          <w:rFonts w:ascii="Times New Roman" w:hAnsi="Times New Roman"/>
          <w:sz w:val="26"/>
        </w:rPr>
        <w:t>Bao gồm: Quốc hiệu, Số hồ sơ, Tóm tắt diễn biến, Bị can, Điều luật đề xuất, Điểm so khớp %, Chữ ký của Điều tra viên phụ trách và Lãnh đạo đơn vị.</w:t>
      </w:r>
    </w:p>
    <w:p>
      <w:pPr>
        <w:spacing w:after="80"/>
      </w:pPr>
      <w:r>
        <w:rPr>
          <w:rFonts w:ascii="Times New Roman" w:hAnsi="Times New Roman"/>
          <w:sz w:val="26"/>
        </w:rPr>
        <w:t>3. Lưu bản in dưới dạng file PDF hoặc in trực tiếp ra máy in để lưu hồ sơ vụ án.</w:t>
      </w:r>
    </w:p>
    <w:p>
      <w:pPr>
        <w:spacing w:line="276" w:lineRule="auto" w:after="80"/>
        <w:ind w:firstLine="576"/>
      </w:pPr>
      <w:r>
        <w:rPr>
          <w:rFonts w:ascii="Times New Roman" w:hAnsi="Times New Roman"/>
          <w:sz w:val="26"/>
        </w:rPr>
        <w:t>---</w:t>
      </w:r>
    </w:p>
    <w:p>
      <w:pPr>
        <w:spacing w:line="276" w:lineRule="auto" w:after="80"/>
        <w:ind w:firstLine="576"/>
      </w:pPr>
      <w:r>
        <w:rPr>
          <w:rFonts w:ascii="Times New Roman" w:hAnsi="Times New Roman"/>
          <w:sz w:val="26"/>
        </w:rPr>
      </w:r>
      <w:r>
        <w:rPr>
          <w:rFonts w:ascii="Times New Roman" w:hAnsi="Times New Roman"/>
          <w:b/>
          <w:sz w:val="26"/>
        </w:rPr>
        <w:t>BAN HUẤN LUẬN NGHIỆP VỤ ĐIỀU TRA</w:t>
      </w:r>
      <w:r>
        <w:rPr>
          <w:rFonts w:ascii="Times New Roman" w:hAnsi="Times New Roman"/>
          <w:sz w:val="26"/>
        </w:rPr>
      </w:r>
    </w:p>
    <w:p>
      <w:pPr>
        <w:spacing w:line="276" w:lineRule="auto" w:after="80"/>
        <w:ind w:firstLine="576"/>
      </w:pPr>
      <w:r>
        <w:rPr>
          <w:rFonts w:ascii="Times New Roman" w:hAnsi="Times New Roman"/>
          <w:sz w:val="26"/>
        </w:rPr>
        <w:t>*Trường Đại học Cảnh sát nhân dân*</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