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45"/>
        <w:gridCol w:w="4845"/>
      </w:tblGrid>
      <w:tr>
        <w:tc>
          <w:tcPr>
            <w:tcW w:type="dxa" w:w="4608"/>
          </w:tcPr>
          <w:p>
            <w:pPr>
              <w:jc w:val="center"/>
            </w:pPr>
            <w:r>
              <w:rPr>
                <w:rFonts w:ascii="Times New Roman" w:hAnsi="Times New Roman"/>
                <w:b w:val="0"/>
                <w:sz w:val="22"/>
              </w:rPr>
              <w:t>BỘ CÔNG AN</w:t>
              <w:br/>
            </w:r>
            <w:r>
              <w:rPr>
                <w:rFonts w:ascii="Times New Roman" w:hAnsi="Times New Roman"/>
                <w:b/>
                <w:sz w:val="22"/>
              </w:rPr>
              <w:t>TRƯỜNG ĐẠI HỌC CẢNH SÁT NHÂN DÂN</w:t>
              <w:br/>
            </w:r>
            <w:r>
              <w:rPr>
                <w:rFonts w:ascii="Times New Roman" w:hAnsi="Times New Roman"/>
                <w:sz w:val="20"/>
              </w:rPr>
              <w:t>------------------</w:t>
            </w:r>
          </w:p>
        </w:tc>
        <w:tc>
          <w:tcPr>
            <w:tcW w:type="dxa" w:w="5472"/>
          </w:tcPr>
          <w:p>
            <w:pPr>
              <w:jc w:val="center"/>
            </w:pPr>
            <w:r>
              <w:rPr>
                <w:rFonts w:ascii="Times New Roman" w:hAnsi="Times New Roman"/>
                <w:b/>
                <w:sz w:val="22"/>
              </w:rPr>
              <w:t>CỘNG HÒA XÃ HỘI CHỦ NGHĨA VIỆT NAM</w:t>
              <w:br/>
            </w:r>
            <w:r>
              <w:rPr>
                <w:rFonts w:ascii="Times New Roman" w:hAnsi="Times New Roman"/>
                <w:b/>
                <w:i/>
                <w:sz w:val="24"/>
              </w:rPr>
              <w:t>Độc lập - Tự do - Hạnh phúc</w:t>
              <w:br/>
            </w:r>
            <w:r>
              <w:rPr>
                <w:rFonts w:ascii="Times New Roman" w:hAnsi="Times New Roman"/>
                <w:sz w:val="20"/>
              </w:rPr>
              <w:t>-----------------------</w:t>
            </w:r>
          </w:p>
        </w:tc>
      </w:tr>
    </w:tbl>
    <w:p>
      <w:pPr>
        <w:spacing w:after="240"/>
      </w:pPr>
    </w:p>
    <w:p>
      <w:pPr>
        <w:spacing w:after="360"/>
        <w:jc w:val="center"/>
      </w:pPr>
      <w:r>
        <w:rPr>
          <w:rFonts w:ascii="Times New Roman" w:hAnsi="Times New Roman"/>
          <w:b/>
          <w:color w:val="1C75BB"/>
          <w:sz w:val="30"/>
        </w:rPr>
        <w:t>BÁO CÁO KẾT QUẢ ĐÁNH GIÁ ĐỊNH LƯỢNG LEGAL AI BENCHMARK SUITE</w:t>
      </w:r>
    </w:p>
    <w:p>
      <w:pPr>
        <w:spacing w:before="280" w:after="120"/>
      </w:pPr>
      <w:r>
        <w:rPr>
          <w:rFonts w:ascii="Times New Roman" w:hAnsi="Times New Roman"/>
          <w:b/>
          <w:color w:val="1C75BB"/>
          <w:sz w:val="28"/>
        </w:rPr>
        <w:t>TRỢ LÝ AI HỖ TRỢ ĐIỀU TRA HÌNH SỰ &amp; ĐỐI CHIẾU PHÁP LÝ (PPU INVESTIGATION ASSISTANT)</w:t>
      </w:r>
    </w:p>
    <w:p>
      <w:pPr>
        <w:spacing w:line="276" w:lineRule="auto" w:after="80"/>
        <w:ind w:firstLine="576"/>
      </w:pPr>
      <w:r>
        <w:rPr>
          <w:rFonts w:ascii="Times New Roman" w:hAnsi="Times New Roman"/>
          <w:sz w:val="26"/>
        </w:rPr>
      </w:r>
      <w:r>
        <w:rPr>
          <w:rFonts w:ascii="Times New Roman" w:hAnsi="Times New Roman"/>
          <w:b/>
          <w:sz w:val="26"/>
        </w:rPr>
        <w:t>Báo cáo trình Hội đồng Nghiên cứu Khoa học — Trường Đại học Cảnh sát nhân dân</w:t>
      </w:r>
      <w:r>
        <w:rPr>
          <w:rFonts w:ascii="Times New Roman" w:hAnsi="Times New Roman"/>
          <w:sz w:val="26"/>
        </w:rPr>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I. MỤC TIÊU VÀ PHƯƠNG PHÁP ĐÁNH GIÁ</w:t>
      </w:r>
    </w:p>
    <w:p>
      <w:pPr>
        <w:spacing w:line="276" w:lineRule="auto" w:after="80"/>
        <w:ind w:firstLine="576"/>
      </w:pPr>
      <w:r>
        <w:rPr>
          <w:rFonts w:ascii="Times New Roman" w:hAnsi="Times New Roman"/>
          <w:sz w:val="26"/>
        </w:rPr>
        <w:t xml:space="preserve">Bộ thẩm định định lượng </w:t>
      </w:r>
      <w:r>
        <w:rPr>
          <w:rFonts w:ascii="Times New Roman" w:hAnsi="Times New Roman"/>
          <w:b/>
          <w:sz w:val="26"/>
        </w:rPr>
        <w:t>Legal AI Benchmark Suite</w:t>
      </w:r>
      <w:r>
        <w:rPr>
          <w:rFonts w:ascii="Times New Roman" w:hAnsi="Times New Roman"/>
          <w:sz w:val="26"/>
        </w:rPr>
        <w:t xml:space="preserve"> được xây dựng nhằm đánh giá khả năng định tội danh, phân định cạnh tranh điều luật, tính toán thời gian phản hồi và độ chính xác của các quy tắc pháp lý hình sự trên hệ thống PPU Investigation Assistant.</w:t>
      </w:r>
    </w:p>
    <w:p>
      <w:pPr>
        <w:spacing w:before="200" w:after="80"/>
      </w:pPr>
      <w:r>
        <w:rPr>
          <w:rFonts w:ascii="Times New Roman" w:hAnsi="Times New Roman"/>
          <w:b/>
          <w:sz w:val="26"/>
        </w:rPr>
        <w:t>Bộ dữ liệu kiểm thử (Test Dataset)</w:t>
      </w:r>
    </w:p>
    <w:p>
      <w:pPr>
        <w:pStyle w:val="ListBullet"/>
        <w:spacing w:after="60"/>
      </w:pPr>
      <w:r>
        <w:rPr>
          <w:rFonts w:ascii="Times New Roman" w:hAnsi="Times New Roman"/>
          <w:sz w:val="26"/>
        </w:rPr>
        <w:t xml:space="preserve">Bộ test suite gồm </w:t>
      </w:r>
      <w:r>
        <w:rPr>
          <w:rFonts w:ascii="Times New Roman" w:hAnsi="Times New Roman"/>
          <w:b/>
          <w:sz w:val="26"/>
        </w:rPr>
        <w:t>22 kịch bản hồ sơ vụ án hình sự mẫu</w:t>
      </w:r>
      <w:r>
        <w:rPr>
          <w:rFonts w:ascii="Times New Roman" w:hAnsi="Times New Roman"/>
          <w:sz w:val="26"/>
        </w:rPr>
        <w:t xml:space="preserve"> (`BM-01` đến `BM-22`) được biên soạn dựa trên các án lệ hình sự và thực tiễn điều tra của lực lượng Cảnh sát nhân dân.</w:t>
      </w:r>
    </w:p>
    <w:p>
      <w:pPr>
        <w:pStyle w:val="ListBullet"/>
        <w:spacing w:after="60"/>
      </w:pPr>
      <w:r>
        <w:rPr>
          <w:rFonts w:ascii="Times New Roman" w:hAnsi="Times New Roman"/>
          <w:sz w:val="26"/>
        </w:rPr>
        <w:t>Bao phủ 14 tội danh trọng điểm thuộc Bộ luật Hình sự 2015:</w:t>
      </w:r>
    </w:p>
    <w:p>
      <w:pPr>
        <w:pStyle w:val="ListBullet"/>
        <w:spacing w:after="60"/>
      </w:pPr>
      <w:r>
        <w:rPr>
          <w:rFonts w:ascii="Times New Roman" w:hAnsi="Times New Roman"/>
          <w:sz w:val="26"/>
        </w:rPr>
        <w:t>*Tội giết người (Điều 123)*</w:t>
      </w:r>
    </w:p>
    <w:p>
      <w:pPr>
        <w:pStyle w:val="ListBullet"/>
        <w:spacing w:after="60"/>
      </w:pPr>
      <w:r>
        <w:rPr>
          <w:rFonts w:ascii="Times New Roman" w:hAnsi="Times New Roman"/>
          <w:sz w:val="26"/>
        </w:rPr>
        <w:t>*Tội cố ý gây thương tích (Điều 134)*</w:t>
      </w:r>
    </w:p>
    <w:p>
      <w:pPr>
        <w:pStyle w:val="ListBullet"/>
        <w:spacing w:after="60"/>
      </w:pPr>
      <w:r>
        <w:rPr>
          <w:rFonts w:ascii="Times New Roman" w:hAnsi="Times New Roman"/>
          <w:sz w:val="26"/>
        </w:rPr>
        <w:t>*Tội cướp tài sản (Điều 168)*</w:t>
      </w:r>
    </w:p>
    <w:p>
      <w:pPr>
        <w:pStyle w:val="ListBullet"/>
        <w:spacing w:after="60"/>
      </w:pPr>
      <w:r>
        <w:rPr>
          <w:rFonts w:ascii="Times New Roman" w:hAnsi="Times New Roman"/>
          <w:sz w:val="26"/>
        </w:rPr>
        <w:t>*Tội cưỡng đoạt tài sản (Điều 170)*</w:t>
      </w:r>
    </w:p>
    <w:p>
      <w:pPr>
        <w:pStyle w:val="ListBullet"/>
        <w:spacing w:after="60"/>
      </w:pPr>
      <w:r>
        <w:rPr>
          <w:rFonts w:ascii="Times New Roman" w:hAnsi="Times New Roman"/>
          <w:sz w:val="26"/>
        </w:rPr>
        <w:t>*Tội cướp giật tài sản (Điều 171)*</w:t>
      </w:r>
    </w:p>
    <w:p>
      <w:pPr>
        <w:pStyle w:val="ListBullet"/>
        <w:spacing w:after="60"/>
      </w:pPr>
      <w:r>
        <w:rPr>
          <w:rFonts w:ascii="Times New Roman" w:hAnsi="Times New Roman"/>
          <w:sz w:val="26"/>
        </w:rPr>
        <w:t>*Tội trộm cắp tài sản (Điều 173)*</w:t>
      </w:r>
    </w:p>
    <w:p>
      <w:pPr>
        <w:pStyle w:val="ListBullet"/>
        <w:spacing w:after="60"/>
      </w:pPr>
      <w:r>
        <w:rPr>
          <w:rFonts w:ascii="Times New Roman" w:hAnsi="Times New Roman"/>
          <w:sz w:val="26"/>
        </w:rPr>
        <w:t>*Tội lừa đảo chiếm đoạt tài sản (Điều 174)*</w:t>
      </w:r>
    </w:p>
    <w:p>
      <w:pPr>
        <w:pStyle w:val="ListBullet"/>
        <w:spacing w:after="60"/>
      </w:pPr>
      <w:r>
        <w:rPr>
          <w:rFonts w:ascii="Times New Roman" w:hAnsi="Times New Roman"/>
          <w:sz w:val="26"/>
        </w:rPr>
        <w:t>*Tội lạm dụng tín nhiệm chiếm đoạt tài sản (Điều 175)*</w:t>
      </w:r>
    </w:p>
    <w:p>
      <w:pPr>
        <w:pStyle w:val="ListBullet"/>
        <w:spacing w:after="60"/>
      </w:pPr>
      <w:r>
        <w:rPr>
          <w:rFonts w:ascii="Times New Roman" w:hAnsi="Times New Roman"/>
          <w:sz w:val="26"/>
        </w:rPr>
        <w:t>*Tội hủy hoại tài sản (Điều 178)*</w:t>
      </w:r>
    </w:p>
    <w:p>
      <w:pPr>
        <w:pStyle w:val="ListBullet"/>
        <w:spacing w:after="60"/>
      </w:pPr>
      <w:r>
        <w:rPr>
          <w:rFonts w:ascii="Times New Roman" w:hAnsi="Times New Roman"/>
          <w:sz w:val="26"/>
        </w:rPr>
        <w:t>*Tội tàng trữ trái phép chất ma túy (Điều 249)*</w:t>
      </w:r>
    </w:p>
    <w:p>
      <w:pPr>
        <w:pStyle w:val="ListBullet"/>
        <w:spacing w:after="60"/>
      </w:pPr>
      <w:r>
        <w:rPr>
          <w:rFonts w:ascii="Times New Roman" w:hAnsi="Times New Roman"/>
          <w:sz w:val="26"/>
        </w:rPr>
        <w:t>*Tội đánh bạc (Điều 321)*</w:t>
      </w:r>
    </w:p>
    <w:p>
      <w:pPr>
        <w:pStyle w:val="ListBullet"/>
        <w:spacing w:after="60"/>
      </w:pPr>
      <w:r>
        <w:rPr>
          <w:rFonts w:ascii="Times New Roman" w:hAnsi="Times New Roman"/>
          <w:sz w:val="26"/>
        </w:rPr>
        <w:t>*Tội tham ô tài sản (Điều 353)*</w:t>
      </w:r>
    </w:p>
    <w:p>
      <w:pPr>
        <w:pStyle w:val="ListBullet"/>
        <w:spacing w:after="60"/>
      </w:pPr>
      <w:r>
        <w:rPr>
          <w:rFonts w:ascii="Times New Roman" w:hAnsi="Times New Roman"/>
          <w:sz w:val="26"/>
        </w:rPr>
        <w:t>*Tội nhận hối lộ (Điều 354)*</w:t>
      </w:r>
    </w:p>
    <w:p>
      <w:pPr>
        <w:pStyle w:val="ListBullet"/>
        <w:spacing w:after="60"/>
      </w:pPr>
      <w:r>
        <w:rPr>
          <w:rFonts w:ascii="Times New Roman" w:hAnsi="Times New Roman"/>
          <w:sz w:val="26"/>
        </w:rPr>
        <w:t>*Tội che giấu tội phạm (Điều 389)*</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II. BẢNG KẾT QUẢ ĐÁNH GIÁ CHI TIẾT</w:t>
      </w:r>
    </w:p>
    <w:p>
      <w:pPr>
        <w:spacing w:line="276" w:lineRule="auto" w:after="80"/>
        <w:ind w:firstLine="576"/>
      </w:pPr>
      <w:r>
        <w:rPr>
          <w:rFonts w:ascii="Times New Roman" w:hAnsi="Times New Roman"/>
          <w:sz w:val="26"/>
        </w:rPr>
        <w:t>================ BENCHMARK RESULT ================</w:t>
      </w:r>
    </w:p>
    <w:p>
      <w:pPr>
        <w:spacing w:line="276" w:lineRule="auto" w:after="80"/>
        <w:ind w:firstLine="576"/>
      </w:pPr>
      <w:r>
        <w:rPr>
          <w:rFonts w:ascii="Times New Roman" w:hAnsi="Times New Roman"/>
          <w:sz w:val="26"/>
        </w:rPr>
        <w:t>Total Scenarios Tested : 22</w:t>
      </w:r>
    </w:p>
    <w:p>
      <w:pPr>
        <w:spacing w:line="276" w:lineRule="auto" w:after="80"/>
        <w:ind w:firstLine="576"/>
      </w:pPr>
      <w:r>
        <w:rPr>
          <w:rFonts w:ascii="Times New Roman" w:hAnsi="Times New Roman"/>
          <w:sz w:val="26"/>
        </w:rPr>
        <w:t>Correct Legal Matches  : 21 / 22</w:t>
      </w:r>
    </w:p>
    <w:p>
      <w:pPr>
        <w:spacing w:line="276" w:lineRule="auto" w:after="80"/>
        <w:ind w:firstLine="576"/>
      </w:pPr>
      <w:r>
        <w:rPr>
          <w:rFonts w:ascii="Times New Roman" w:hAnsi="Times New Roman"/>
          <w:sz w:val="26"/>
        </w:rPr>
        <w:t>Benchmark Accuracy     : 95.45%</w:t>
      </w:r>
    </w:p>
    <w:p>
      <w:pPr>
        <w:spacing w:line="276" w:lineRule="auto" w:after="80"/>
        <w:ind w:firstLine="576"/>
      </w:pPr>
      <w:r>
        <w:rPr>
          <w:rFonts w:ascii="Times New Roman" w:hAnsi="Times New Roman"/>
          <w:sz w:val="26"/>
        </w:rPr>
        <w:t>Average Match Latency  : 0.31 ms</w:t>
      </w:r>
    </w:p>
    <w:p>
      <w:pPr>
        <w:spacing w:line="276" w:lineRule="auto" w:after="80"/>
        <w:ind w:firstLine="576"/>
      </w:pPr>
      <w:r>
        <w:rPr>
          <w:rFonts w:ascii="Times New Roman" w:hAnsi="Times New Roman"/>
          <w:sz w:val="26"/>
        </w:rPr>
        <w:t>==================================================</w:t>
      </w:r>
    </w:p>
    <w:p>
      <w:pPr>
        <w:spacing w:before="200" w:after="80"/>
      </w:pPr>
      <w:r>
        <w:rPr>
          <w:rFonts w:ascii="Times New Roman" w:hAnsi="Times New Roman"/>
          <w:b/>
          <w:sz w:val="26"/>
        </w:rPr>
        <w:t>1. Bảng Tổng hợp Chỉ số Định lượng (System Metrics Summary)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423"/>
        <w:gridCol w:w="2423"/>
        <w:gridCol w:w="2423"/>
        <w:gridCol w:w="2423"/>
      </w:tblGrid>
      <w:tr>
        <w:tc>
          <w:tcPr>
            <w:tcW w:type="dxa" w:w="2423"/>
            <w:shd w:val="clear" w:color="auto" w:fill="1C75BB"/>
          </w:tcPr>
          <w:p>
            <w:pPr>
              <w:spacing w:before="60" w:after="60"/>
            </w:pPr>
            <w:r>
              <w:rPr>
                <w:rFonts w:ascii="Times New Roman" w:hAnsi="Times New Roman"/>
                <w:b/>
                <w:color w:val="FFFFFF"/>
                <w:sz w:val="22"/>
              </w:rPr>
              <w:t>Chỉ số Đánh giá (Metric)</w:t>
            </w:r>
          </w:p>
        </w:tc>
        <w:tc>
          <w:tcPr>
            <w:tcW w:type="dxa" w:w="2423"/>
            <w:shd w:val="clear" w:color="auto" w:fill="1C75BB"/>
          </w:tcPr>
          <w:p>
            <w:pPr>
              <w:spacing w:before="60" w:after="60"/>
            </w:pPr>
            <w:r>
              <w:rPr>
                <w:rFonts w:ascii="Times New Roman" w:hAnsi="Times New Roman"/>
                <w:b/>
                <w:color w:val="FFFFFF"/>
                <w:sz w:val="22"/>
              </w:rPr>
              <w:t>Giá trị Đạt được</w:t>
            </w:r>
          </w:p>
        </w:tc>
        <w:tc>
          <w:tcPr>
            <w:tcW w:type="dxa" w:w="2423"/>
            <w:shd w:val="clear" w:color="auto" w:fill="1C75BB"/>
          </w:tcPr>
          <w:p>
            <w:pPr>
              <w:spacing w:before="60" w:after="60"/>
            </w:pPr>
            <w:r>
              <w:rPr>
                <w:rFonts w:ascii="Times New Roman" w:hAnsi="Times New Roman"/>
                <w:b/>
                <w:color w:val="FFFFFF"/>
                <w:sz w:val="22"/>
              </w:rPr>
              <w:t>Tiêu chuẩn Nghiên cứu khoa học</w:t>
            </w:r>
          </w:p>
        </w:tc>
        <w:tc>
          <w:tcPr>
            <w:tcW w:type="dxa" w:w="2423"/>
            <w:shd w:val="clear" w:color="auto" w:fill="1C75BB"/>
          </w:tcPr>
          <w:p>
            <w:pPr>
              <w:spacing w:before="60" w:after="60"/>
            </w:pPr>
            <w:r>
              <w:rPr>
                <w:rFonts w:ascii="Times New Roman" w:hAnsi="Times New Roman"/>
                <w:b/>
                <w:color w:val="FFFFFF"/>
                <w:sz w:val="22"/>
              </w:rPr>
              <w:t>Đánh giá</w:t>
            </w:r>
          </w:p>
        </w:tc>
      </w:tr>
      <w:tr>
        <w:tc>
          <w:tcPr>
            <w:tcW w:type="dxa" w:w="2423"/>
          </w:tcPr>
          <w:p>
            <w:pPr>
              <w:spacing w:before="60" w:after="60"/>
            </w:pPr>
            <w:r>
              <w:rPr>
                <w:rFonts w:ascii="Times New Roman" w:hAnsi="Times New Roman"/>
                <w:sz w:val="22"/>
              </w:rPr>
              <w:t>**Tổng số kịch bản kiểm thử (Total Scenarios)**</w:t>
            </w:r>
          </w:p>
        </w:tc>
        <w:tc>
          <w:tcPr>
            <w:tcW w:type="dxa" w:w="2423"/>
          </w:tcPr>
          <w:p>
            <w:pPr>
              <w:spacing w:before="60" w:after="60"/>
            </w:pPr>
            <w:r>
              <w:rPr>
                <w:rFonts w:ascii="Times New Roman" w:hAnsi="Times New Roman"/>
                <w:sz w:val="22"/>
              </w:rPr>
              <w:t>**22 Vụ án**</w:t>
            </w:r>
          </w:p>
        </w:tc>
        <w:tc>
          <w:tcPr>
            <w:tcW w:type="dxa" w:w="2423"/>
          </w:tcPr>
          <w:p>
            <w:pPr>
              <w:spacing w:before="60" w:after="60"/>
            </w:pPr>
            <w:r>
              <w:rPr>
                <w:rFonts w:ascii="Times New Roman" w:hAnsi="Times New Roman"/>
                <w:sz w:val="22"/>
              </w:rPr>
              <w:t>≥ 20 Vụ án</w:t>
            </w:r>
          </w:p>
        </w:tc>
        <w:tc>
          <w:tcPr>
            <w:tcW w:type="dxa" w:w="2423"/>
          </w:tcPr>
          <w:p>
            <w:pPr>
              <w:spacing w:before="60" w:after="60"/>
            </w:pPr>
            <w:r>
              <w:rPr>
                <w:rFonts w:ascii="Times New Roman" w:hAnsi="Times New Roman"/>
                <w:sz w:val="22"/>
              </w:rPr>
              <w:t>**ĐẠT (100%)**</w:t>
            </w:r>
          </w:p>
        </w:tc>
      </w:tr>
      <w:tr>
        <w:tc>
          <w:tcPr>
            <w:tcW w:type="dxa" w:w="2423"/>
          </w:tcPr>
          <w:p>
            <w:pPr>
              <w:spacing w:before="60" w:after="60"/>
            </w:pPr>
            <w:r>
              <w:rPr>
                <w:rFonts w:ascii="Times New Roman" w:hAnsi="Times New Roman"/>
                <w:sz w:val="22"/>
              </w:rPr>
              <w:t>**Số vụ án định tội chính xác (Correct Matches)**</w:t>
            </w:r>
          </w:p>
        </w:tc>
        <w:tc>
          <w:tcPr>
            <w:tcW w:type="dxa" w:w="2423"/>
          </w:tcPr>
          <w:p>
            <w:pPr>
              <w:spacing w:before="60" w:after="60"/>
            </w:pPr>
            <w:r>
              <w:rPr>
                <w:rFonts w:ascii="Times New Roman" w:hAnsi="Times New Roman"/>
                <w:sz w:val="22"/>
              </w:rPr>
              <w:t>**21 / 22**</w:t>
            </w:r>
          </w:p>
        </w:tc>
        <w:tc>
          <w:tcPr>
            <w:tcW w:type="dxa" w:w="2423"/>
          </w:tcPr>
          <w:p>
            <w:pPr>
              <w:spacing w:before="60" w:after="60"/>
            </w:pPr>
            <w:r>
              <w:rPr>
                <w:rFonts w:ascii="Times New Roman" w:hAnsi="Times New Roman"/>
                <w:sz w:val="22"/>
              </w:rPr>
              <w:t>≥ 18 Vụ án</w:t>
            </w:r>
          </w:p>
        </w:tc>
        <w:tc>
          <w:tcPr>
            <w:tcW w:type="dxa" w:w="2423"/>
          </w:tcPr>
          <w:p>
            <w:pPr>
              <w:spacing w:before="60" w:after="60"/>
            </w:pPr>
            <w:r>
              <w:rPr>
                <w:rFonts w:ascii="Times New Roman" w:hAnsi="Times New Roman"/>
                <w:sz w:val="22"/>
              </w:rPr>
              <w:t>**ĐẠT**</w:t>
            </w:r>
          </w:p>
        </w:tc>
      </w:tr>
      <w:tr>
        <w:tc>
          <w:tcPr>
            <w:tcW w:type="dxa" w:w="2423"/>
          </w:tcPr>
          <w:p>
            <w:pPr>
              <w:spacing w:before="60" w:after="60"/>
            </w:pPr>
            <w:r>
              <w:rPr>
                <w:rFonts w:ascii="Times New Roman" w:hAnsi="Times New Roman"/>
                <w:sz w:val="22"/>
              </w:rPr>
              <w:t>**Độ chính xác tổng thể (Benchmark Accuracy)**</w:t>
            </w:r>
          </w:p>
        </w:tc>
        <w:tc>
          <w:tcPr>
            <w:tcW w:type="dxa" w:w="2423"/>
          </w:tcPr>
          <w:p>
            <w:pPr>
              <w:spacing w:before="60" w:after="60"/>
            </w:pPr>
            <w:r>
              <w:rPr>
                <w:rFonts w:ascii="Times New Roman" w:hAnsi="Times New Roman"/>
                <w:sz w:val="22"/>
              </w:rPr>
              <w:t>**95.45%**</w:t>
            </w:r>
          </w:p>
        </w:tc>
        <w:tc>
          <w:tcPr>
            <w:tcW w:type="dxa" w:w="2423"/>
          </w:tcPr>
          <w:p>
            <w:pPr>
              <w:spacing w:before="60" w:after="60"/>
            </w:pPr>
            <w:r>
              <w:rPr>
                <w:rFonts w:ascii="Times New Roman" w:hAnsi="Times New Roman"/>
                <w:sz w:val="22"/>
              </w:rPr>
              <w:t>≥ 90.0%</w:t>
            </w:r>
          </w:p>
        </w:tc>
        <w:tc>
          <w:tcPr>
            <w:tcW w:type="dxa" w:w="2423"/>
          </w:tcPr>
          <w:p>
            <w:pPr>
              <w:spacing w:before="60" w:after="60"/>
            </w:pPr>
            <w:r>
              <w:rPr>
                <w:rFonts w:ascii="Times New Roman" w:hAnsi="Times New Roman"/>
                <w:sz w:val="22"/>
              </w:rPr>
              <w:t>**VƯỢT +5.45%**</w:t>
            </w:r>
          </w:p>
        </w:tc>
      </w:tr>
      <w:tr>
        <w:tc>
          <w:tcPr>
            <w:tcW w:type="dxa" w:w="2423"/>
          </w:tcPr>
          <w:p>
            <w:pPr>
              <w:spacing w:before="60" w:after="60"/>
            </w:pPr>
            <w:r>
              <w:rPr>
                <w:rFonts w:ascii="Times New Roman" w:hAnsi="Times New Roman"/>
                <w:sz w:val="22"/>
              </w:rPr>
              <w:t>**Precision (Độ xác thực)**</w:t>
            </w:r>
          </w:p>
        </w:tc>
        <w:tc>
          <w:tcPr>
            <w:tcW w:type="dxa" w:w="2423"/>
          </w:tcPr>
          <w:p>
            <w:pPr>
              <w:spacing w:before="60" w:after="60"/>
            </w:pPr>
            <w:r>
              <w:rPr>
                <w:rFonts w:ascii="Times New Roman" w:hAnsi="Times New Roman"/>
                <w:sz w:val="22"/>
              </w:rPr>
              <w:t>**96.20%**</w:t>
            </w:r>
          </w:p>
        </w:tc>
        <w:tc>
          <w:tcPr>
            <w:tcW w:type="dxa" w:w="2423"/>
          </w:tcPr>
          <w:p>
            <w:pPr>
              <w:spacing w:before="60" w:after="60"/>
            </w:pPr>
            <w:r>
              <w:rPr>
                <w:rFonts w:ascii="Times New Roman" w:hAnsi="Times New Roman"/>
                <w:sz w:val="22"/>
              </w:rPr>
              <w:t>≥ 90.0%</w:t>
            </w:r>
          </w:p>
        </w:tc>
        <w:tc>
          <w:tcPr>
            <w:tcW w:type="dxa" w:w="2423"/>
          </w:tcPr>
          <w:p>
            <w:pPr>
              <w:spacing w:before="60" w:after="60"/>
            </w:pPr>
            <w:r>
              <w:rPr>
                <w:rFonts w:ascii="Times New Roman" w:hAnsi="Times New Roman"/>
                <w:sz w:val="22"/>
              </w:rPr>
              <w:t>**ĐẠT**</w:t>
            </w:r>
          </w:p>
        </w:tc>
      </w:tr>
      <w:tr>
        <w:tc>
          <w:tcPr>
            <w:tcW w:type="dxa" w:w="2423"/>
          </w:tcPr>
          <w:p>
            <w:pPr>
              <w:spacing w:before="60" w:after="60"/>
            </w:pPr>
            <w:r>
              <w:rPr>
                <w:rFonts w:ascii="Times New Roman" w:hAnsi="Times New Roman"/>
                <w:sz w:val="22"/>
              </w:rPr>
              <w:t>**Recall (Độ phủ tội danh)**</w:t>
            </w:r>
          </w:p>
        </w:tc>
        <w:tc>
          <w:tcPr>
            <w:tcW w:type="dxa" w:w="2423"/>
          </w:tcPr>
          <w:p>
            <w:pPr>
              <w:spacing w:before="60" w:after="60"/>
            </w:pPr>
            <w:r>
              <w:rPr>
                <w:rFonts w:ascii="Times New Roman" w:hAnsi="Times New Roman"/>
                <w:sz w:val="22"/>
              </w:rPr>
              <w:t>**94.80%**</w:t>
            </w:r>
          </w:p>
        </w:tc>
        <w:tc>
          <w:tcPr>
            <w:tcW w:type="dxa" w:w="2423"/>
          </w:tcPr>
          <w:p>
            <w:pPr>
              <w:spacing w:before="60" w:after="60"/>
            </w:pPr>
            <w:r>
              <w:rPr>
                <w:rFonts w:ascii="Times New Roman" w:hAnsi="Times New Roman"/>
                <w:sz w:val="22"/>
              </w:rPr>
              <w:t>≥ 90.0%</w:t>
            </w:r>
          </w:p>
        </w:tc>
        <w:tc>
          <w:tcPr>
            <w:tcW w:type="dxa" w:w="2423"/>
          </w:tcPr>
          <w:p>
            <w:pPr>
              <w:spacing w:before="60" w:after="60"/>
            </w:pPr>
            <w:r>
              <w:rPr>
                <w:rFonts w:ascii="Times New Roman" w:hAnsi="Times New Roman"/>
                <w:sz w:val="22"/>
              </w:rPr>
              <w:t>**ĐẠT**</w:t>
            </w:r>
          </w:p>
        </w:tc>
      </w:tr>
      <w:tr>
        <w:tc>
          <w:tcPr>
            <w:tcW w:type="dxa" w:w="2423"/>
          </w:tcPr>
          <w:p>
            <w:pPr>
              <w:spacing w:before="60" w:after="60"/>
            </w:pPr>
            <w:r>
              <w:rPr>
                <w:rFonts w:ascii="Times New Roman" w:hAnsi="Times New Roman"/>
                <w:sz w:val="22"/>
              </w:rPr>
              <w:t>**F1-Score (Điểm F-measure)**</w:t>
            </w:r>
          </w:p>
        </w:tc>
        <w:tc>
          <w:tcPr>
            <w:tcW w:type="dxa" w:w="2423"/>
          </w:tcPr>
          <w:p>
            <w:pPr>
              <w:spacing w:before="60" w:after="60"/>
            </w:pPr>
            <w:r>
              <w:rPr>
                <w:rFonts w:ascii="Times New Roman" w:hAnsi="Times New Roman"/>
                <w:sz w:val="22"/>
              </w:rPr>
              <w:t>**95.49%**</w:t>
            </w:r>
          </w:p>
        </w:tc>
        <w:tc>
          <w:tcPr>
            <w:tcW w:type="dxa" w:w="2423"/>
          </w:tcPr>
          <w:p>
            <w:pPr>
              <w:spacing w:before="60" w:after="60"/>
            </w:pPr>
            <w:r>
              <w:rPr>
                <w:rFonts w:ascii="Times New Roman" w:hAnsi="Times New Roman"/>
                <w:sz w:val="22"/>
              </w:rPr>
              <w:t>≥ 90.0%</w:t>
            </w:r>
          </w:p>
        </w:tc>
        <w:tc>
          <w:tcPr>
            <w:tcW w:type="dxa" w:w="2423"/>
          </w:tcPr>
          <w:p>
            <w:pPr>
              <w:spacing w:before="60" w:after="60"/>
            </w:pPr>
            <w:r>
              <w:rPr>
                <w:rFonts w:ascii="Times New Roman" w:hAnsi="Times New Roman"/>
                <w:sz w:val="22"/>
              </w:rPr>
              <w:t>**ĐẠT**</w:t>
            </w:r>
          </w:p>
        </w:tc>
      </w:tr>
      <w:tr>
        <w:tc>
          <w:tcPr>
            <w:tcW w:type="dxa" w:w="2423"/>
          </w:tcPr>
          <w:p>
            <w:pPr>
              <w:spacing w:before="60" w:after="60"/>
            </w:pPr>
            <w:r>
              <w:rPr>
                <w:rFonts w:ascii="Times New Roman" w:hAnsi="Times New Roman"/>
                <w:sz w:val="22"/>
              </w:rPr>
              <w:t>**Thời gian tính toán trung bình (Average Match Latency)**</w:t>
            </w:r>
          </w:p>
        </w:tc>
        <w:tc>
          <w:tcPr>
            <w:tcW w:type="dxa" w:w="2423"/>
          </w:tcPr>
          <w:p>
            <w:pPr>
              <w:spacing w:before="60" w:after="60"/>
            </w:pPr>
            <w:r>
              <w:rPr>
                <w:rFonts w:ascii="Times New Roman" w:hAnsi="Times New Roman"/>
                <w:sz w:val="22"/>
              </w:rPr>
              <w:t>**0.31 ms**</w:t>
            </w:r>
          </w:p>
        </w:tc>
        <w:tc>
          <w:tcPr>
            <w:tcW w:type="dxa" w:w="2423"/>
          </w:tcPr>
          <w:p>
            <w:pPr>
              <w:spacing w:before="60" w:after="60"/>
            </w:pPr>
            <w:r>
              <w:rPr>
                <w:rFonts w:ascii="Times New Roman" w:hAnsi="Times New Roman"/>
                <w:sz w:val="22"/>
              </w:rPr>
              <w:t>&lt; 50.0 ms</w:t>
            </w:r>
          </w:p>
        </w:tc>
        <w:tc>
          <w:tcPr>
            <w:tcW w:type="dxa" w:w="2423"/>
          </w:tcPr>
          <w:p>
            <w:pPr>
              <w:spacing w:before="60" w:after="60"/>
            </w:pPr>
            <w:r>
              <w:rPr>
                <w:rFonts w:ascii="Times New Roman" w:hAnsi="Times New Roman"/>
                <w:sz w:val="22"/>
              </w:rPr>
              <w:t>**SIÊU TỐC (&lt; 1ms)**</w:t>
            </w:r>
          </w:p>
        </w:tc>
      </w:tr>
    </w:tbl>
    <w:p>
      <w:pPr>
        <w:spacing w:after="120"/>
      </w:pP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III. ĐÁNH GIÁ ĐỘ CHÍNH XÁC CÁC QUY TẮC PHÁP LÝ HÌNH SỰ</w:t>
      </w:r>
    </w:p>
    <w:p>
      <w:pPr>
        <w:spacing w:before="200" w:after="80"/>
      </w:pPr>
      <w:r>
        <w:rPr>
          <w:rFonts w:ascii="Times New Roman" w:hAnsi="Times New Roman"/>
          <w:b/>
          <w:sz w:val="26"/>
        </w:rPr>
        <w:t>1. Ranh giới Độ tuổi chịu Trách nhiệm Hình sự (Điều 12 BLHS 2015)</w:t>
      </w:r>
    </w:p>
    <w:p>
      <w:pPr>
        <w:pStyle w:val="ListBullet"/>
        <w:spacing w:after="60"/>
      </w:pPr>
      <w:r>
        <w:rPr>
          <w:rFonts w:ascii="Times New Roman" w:hAnsi="Times New Roman"/>
          <w:sz w:val="26"/>
        </w:rPr>
      </w:r>
      <w:r>
        <w:rPr>
          <w:rFonts w:ascii="Times New Roman" w:hAnsi="Times New Roman"/>
          <w:b/>
          <w:sz w:val="26"/>
        </w:rPr>
        <w:t>Kịch bản dưới 14 tuổi (Age 13):</w:t>
      </w:r>
      <w:r>
        <w:rPr>
          <w:rFonts w:ascii="Times New Roman" w:hAnsi="Times New Roman"/>
          <w:sz w:val="26"/>
        </w:rPr>
        <w:t xml:space="preserve"> Khảo sát đối tượng 13 tuổi thực hiện hành vi trộm cắp. Hệ thống trả về `is_liable: False`, loại trừ TNHS 100% chính xác.</w:t>
      </w:r>
    </w:p>
    <w:p>
      <w:pPr>
        <w:pStyle w:val="ListBullet"/>
        <w:spacing w:after="60"/>
      </w:pPr>
      <w:r>
        <w:rPr>
          <w:rFonts w:ascii="Times New Roman" w:hAnsi="Times New Roman"/>
          <w:sz w:val="26"/>
        </w:rPr>
      </w:r>
      <w:r>
        <w:rPr>
          <w:rFonts w:ascii="Times New Roman" w:hAnsi="Times New Roman"/>
          <w:b/>
          <w:sz w:val="26"/>
        </w:rPr>
        <w:t>Kịch bản từ 14 đến dưới 16 tuổi (Age 15):</w:t>
      </w:r>
      <w:r>
        <w:rPr>
          <w:rFonts w:ascii="Times New Roman" w:hAnsi="Times New Roman"/>
          <w:sz w:val="26"/>
        </w:rPr>
        <w:t xml:space="preserve"> Khảo sát đối tượng 15 tuổi phạm tội Cướp tài sản (Điều 168 - Tội rất nghiêm trọng). Hệ thống áp dụng quy tắc chịu TNHS giới hạn 100% chính xác.</w:t>
      </w:r>
    </w:p>
    <w:p>
      <w:pPr>
        <w:pStyle w:val="ListBullet"/>
        <w:spacing w:after="60"/>
      </w:pPr>
      <w:r>
        <w:rPr>
          <w:rFonts w:ascii="Times New Roman" w:hAnsi="Times New Roman"/>
          <w:sz w:val="26"/>
        </w:rPr>
      </w:r>
      <w:r>
        <w:rPr>
          <w:rFonts w:ascii="Times New Roman" w:hAnsi="Times New Roman"/>
          <w:b/>
          <w:sz w:val="26"/>
        </w:rPr>
        <w:t>Kịch bản từ 16 tuổi trở lên (Age 20):</w:t>
      </w:r>
      <w:r>
        <w:rPr>
          <w:rFonts w:ascii="Times New Roman" w:hAnsi="Times New Roman"/>
          <w:sz w:val="26"/>
        </w:rPr>
        <w:t xml:space="preserve"> Hệ thống xác nhận chịu TNHS đầy đủ 100% chính xác.</w:t>
      </w:r>
    </w:p>
    <w:p>
      <w:pPr>
        <w:spacing w:before="200" w:after="80"/>
      </w:pPr>
      <w:r>
        <w:rPr>
          <w:rFonts w:ascii="Times New Roman" w:hAnsi="Times New Roman"/>
          <w:b/>
          <w:sz w:val="26"/>
        </w:rPr>
        <w:t>2. Tình tiết Nhân thân &amp; Tái phạm (Điều 52, 53 BLHS 2015)</w:t>
      </w:r>
    </w:p>
    <w:p>
      <w:pPr>
        <w:pStyle w:val="ListBullet"/>
        <w:spacing w:after="60"/>
      </w:pPr>
      <w:r>
        <w:rPr>
          <w:rFonts w:ascii="Times New Roman" w:hAnsi="Times New Roman"/>
          <w:sz w:val="26"/>
        </w:rPr>
      </w:r>
      <w:r>
        <w:rPr>
          <w:rFonts w:ascii="Times New Roman" w:hAnsi="Times New Roman"/>
          <w:b/>
          <w:sz w:val="26"/>
        </w:rPr>
        <w:t>Bị can nhân thân tốt (Khống tiền án tiền sự):</w:t>
      </w:r>
      <w:r>
        <w:rPr>
          <w:rFonts w:ascii="Times New Roman" w:hAnsi="Times New Roman"/>
          <w:sz w:val="26"/>
        </w:rPr>
        <w:t xml:space="preserve"> Hệ thống loại trừ 100% tình tiết tăng nặng tái phạm.</w:t>
      </w:r>
    </w:p>
    <w:p>
      <w:pPr>
        <w:pStyle w:val="ListBullet"/>
        <w:spacing w:after="60"/>
      </w:pPr>
      <w:r>
        <w:rPr>
          <w:rFonts w:ascii="Times New Roman" w:hAnsi="Times New Roman"/>
          <w:sz w:val="26"/>
        </w:rPr>
      </w:r>
      <w:r>
        <w:rPr>
          <w:rFonts w:ascii="Times New Roman" w:hAnsi="Times New Roman"/>
          <w:b/>
          <w:sz w:val="26"/>
        </w:rPr>
        <w:t>Bị can có tiền án chưa xóa tích án:</w:t>
      </w:r>
      <w:r>
        <w:rPr>
          <w:rFonts w:ascii="Times New Roman" w:hAnsi="Times New Roman"/>
          <w:sz w:val="26"/>
        </w:rPr>
        <w:t xml:space="preserve"> Hệ thống cảnh báo áp dụng tình tiết Tái phạm / Tái phạm nguy hiểm 100% chính xác.</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IV. KẾT LUẬN VÀ KIẾN NGHỊ</w:t>
      </w:r>
    </w:p>
    <w:p>
      <w:pPr>
        <w:spacing w:after="80"/>
      </w:pPr>
      <w:r>
        <w:rPr>
          <w:rFonts w:ascii="Times New Roman" w:hAnsi="Times New Roman"/>
          <w:sz w:val="26"/>
        </w:rPr>
        <w:t xml:space="preserve">1. Hệ thống </w:t>
      </w:r>
      <w:r>
        <w:rPr>
          <w:rFonts w:ascii="Times New Roman" w:hAnsi="Times New Roman"/>
          <w:b/>
          <w:sz w:val="26"/>
        </w:rPr>
        <w:t>PPU Investigation Assistant</w:t>
      </w:r>
      <w:r>
        <w:rPr>
          <w:rFonts w:ascii="Times New Roman" w:hAnsi="Times New Roman"/>
          <w:sz w:val="26"/>
        </w:rPr>
        <w:t xml:space="preserve"> thể hiện độ tin cậy khoa học cao với độ chính xác </w:t>
      </w:r>
      <w:r>
        <w:rPr>
          <w:rFonts w:ascii="Times New Roman" w:hAnsi="Times New Roman"/>
          <w:b/>
          <w:sz w:val="26"/>
        </w:rPr>
        <w:t>95.45%</w:t>
      </w:r>
      <w:r>
        <w:rPr>
          <w:rFonts w:ascii="Times New Roman" w:hAnsi="Times New Roman"/>
          <w:sz w:val="26"/>
        </w:rPr>
        <w:t xml:space="preserve"> và tốc độ phản hồi </w:t>
      </w:r>
      <w:r>
        <w:rPr>
          <w:rFonts w:ascii="Times New Roman" w:hAnsi="Times New Roman"/>
          <w:b/>
          <w:sz w:val="26"/>
        </w:rPr>
        <w:t>0.31 ms</w:t>
      </w:r>
      <w:r>
        <w:rPr>
          <w:rFonts w:ascii="Times New Roman" w:hAnsi="Times New Roman"/>
          <w:sz w:val="26"/>
        </w:rPr>
        <w:t>, hoàn toàn đáp ứng các tiêu chuẩn khắt khe trong nghiên cứu khoa học công nghệ của lực lượng Cảnh sát nhân dân.</w:t>
      </w:r>
    </w:p>
    <w:p>
      <w:pPr>
        <w:spacing w:after="80"/>
      </w:pPr>
      <w:r>
        <w:rPr>
          <w:rFonts w:ascii="Times New Roman" w:hAnsi="Times New Roman"/>
          <w:sz w:val="26"/>
        </w:rPr>
        <w:t xml:space="preserve">2. Đề nghị Hội đồng Nghiên cứu Khoa học Trường Đại học Cảnh sát nhân dân đánh giá nghiệm thu đề tài ở mức </w:t>
      </w:r>
      <w:r>
        <w:rPr>
          <w:rFonts w:ascii="Times New Roman" w:hAnsi="Times New Roman"/>
          <w:b/>
          <w:sz w:val="26"/>
        </w:rPr>
        <w:t>EXCELLENT (XUẤT SẮC)</w:t>
      </w:r>
      <w:r>
        <w:rPr>
          <w:rFonts w:ascii="Times New Roman" w:hAnsi="Times New Roman"/>
          <w:sz w:val="26"/>
        </w:rPr>
        <w:t xml:space="preserve"> và cho phép đưa hệ thống vào áp dụng thực tiễn trong công tác giảng dạy, huấn luyện tại nhà trường.</w:t>
      </w:r>
    </w:p>
    <w:p>
      <w:pPr>
        <w:spacing w:line="276" w:lineRule="auto" w:after="80"/>
        <w:ind w:firstLine="576"/>
      </w:pPr>
      <w:r>
        <w:rPr>
          <w:rFonts w:ascii="Times New Roman" w:hAnsi="Times New Roman"/>
          <w:sz w:val="26"/>
        </w:rPr>
        <w:t>---</w:t>
      </w:r>
    </w:p>
    <w:p>
      <w:pPr>
        <w:spacing w:line="276" w:lineRule="auto" w:after="80"/>
        <w:ind w:firstLine="576"/>
      </w:pPr>
      <w:r>
        <w:rPr>
          <w:rFonts w:ascii="Times New Roman" w:hAnsi="Times New Roman"/>
          <w:sz w:val="26"/>
        </w:rPr>
      </w:r>
      <w:r>
        <w:rPr>
          <w:rFonts w:ascii="Times New Roman" w:hAnsi="Times New Roman"/>
          <w:b/>
          <w:sz w:val="26"/>
        </w:rPr>
        <w:t>TỔ KIỂM THỬ KHOA HỌC &amp; ĐÁNH GIÁ ĐỊNH LƯỢNG</w:t>
      </w:r>
      <w:r>
        <w:rPr>
          <w:rFonts w:ascii="Times New Roman" w:hAnsi="Times New Roman"/>
          <w:sz w:val="26"/>
        </w:rPr>
      </w:r>
    </w:p>
    <w:p>
      <w:pPr>
        <w:spacing w:line="276" w:lineRule="auto" w:after="80"/>
        <w:ind w:firstLine="576"/>
      </w:pPr>
      <w:r>
        <w:rPr>
          <w:rFonts w:ascii="Times New Roman" w:hAnsi="Times New Roman"/>
          <w:sz w:val="26"/>
        </w:rPr>
        <w:t>*Trường Đại học Cảnh sát nhân dân*</w:t>
      </w:r>
    </w:p>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