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jc w:val="left"/>
        <w:rPr>
          <w:rFonts w:ascii="Garamond" w:hAnsi="Garamond" w:eastAsia="Garamond" w:cs="Garamond"/>
          <w:color w:val="222222"/>
          <w:kern w:val="0"/>
          <w:sz w:val="28"/>
          <w:szCs w:val="28"/>
          <w:lang w:val="en-US" w:eastAsia="zh-CN" w:bidi="ar"/>
        </w:rPr>
      </w:pPr>
    </w:p>
    <w:p>
      <w:pPr>
        <w:keepNext w:val="0"/>
        <w:keepLines w:val="0"/>
        <w:widowControl/>
        <w:suppressLineNumbers w:val="0"/>
        <w:jc w:val="left"/>
        <w:rPr>
          <w:rFonts w:ascii="Garamond" w:hAnsi="Garamond" w:eastAsia="Garamond" w:cs="Garamond"/>
          <w:color w:val="222222"/>
          <w:kern w:val="0"/>
          <w:sz w:val="28"/>
          <w:szCs w:val="28"/>
          <w:lang w:val="en-US" w:eastAsia="zh-CN" w:bidi="ar"/>
        </w:rPr>
      </w:pPr>
    </w:p>
    <w:p>
      <w:pPr>
        <w:keepNext w:val="0"/>
        <w:keepLines w:val="0"/>
        <w:widowControl/>
        <w:suppressLineNumbers w:val="0"/>
        <w:jc w:val="left"/>
        <w:rPr>
          <w:rFonts w:ascii="Garamond" w:hAnsi="Garamond" w:eastAsia="Garamond" w:cs="Garamond"/>
          <w:color w:val="222222"/>
          <w:kern w:val="0"/>
          <w:sz w:val="28"/>
          <w:szCs w:val="28"/>
          <w:lang w:val="en-US" w:eastAsia="zh-CN" w:bidi="ar"/>
        </w:rPr>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Garamond" w:hAnsi="Garamond" w:eastAsia="Garamond" w:cs="Garamond"/>
          <w:color w:val="000000"/>
          <w:kern w:val="0"/>
          <w:sz w:val="28"/>
          <w:szCs w:val="28"/>
          <w:lang w:val="en-CA" w:eastAsia="zh-CN" w:bidi="ar"/>
        </w:rPr>
      </w:pPr>
      <w:r>
        <w:rPr>
          <w:rFonts w:ascii="Garamond" w:hAnsi="Garamond" w:eastAsia="Garamond" w:cs="Garamond"/>
          <w:color w:val="222222"/>
          <w:kern w:val="0"/>
          <w:sz w:val="28"/>
          <w:szCs w:val="28"/>
          <w:lang w:val="en-US" w:eastAsia="zh-CN" w:bidi="ar"/>
        </w:rPr>
        <w:t>Modern science</w:t>
      </w:r>
      <w:r>
        <w:rPr>
          <w:rFonts w:hint="default" w:ascii="Garamond" w:hAnsi="Garamond" w:eastAsia="Garamond" w:cs="Garamond"/>
          <w:color w:val="222222"/>
          <w:kern w:val="0"/>
          <w:sz w:val="28"/>
          <w:szCs w:val="28"/>
          <w:lang w:val="en-CA" w:eastAsia="zh-CN" w:bidi="ar"/>
        </w:rPr>
        <w:t xml:space="preserve"> </w:t>
      </w:r>
      <w:r>
        <w:rPr>
          <w:rFonts w:ascii="Garamond" w:hAnsi="Garamond" w:eastAsia="Garamond" w:cs="Garamond"/>
          <w:color w:val="222222"/>
          <w:kern w:val="0"/>
          <w:sz w:val="28"/>
          <w:szCs w:val="28"/>
          <w:lang w:val="en-US" w:eastAsia="zh-CN" w:bidi="ar"/>
        </w:rPr>
        <w:t xml:space="preserve">sprang out of a human concern for </w:t>
      </w:r>
      <w:r>
        <w:rPr>
          <w:rFonts w:hint="default" w:ascii="Garamond" w:hAnsi="Garamond" w:eastAsia="Garamond" w:cs="Garamond"/>
          <w:color w:val="222222"/>
          <w:kern w:val="0"/>
          <w:sz w:val="28"/>
          <w:szCs w:val="28"/>
          <w:lang w:val="en-US" w:eastAsia="zh-CN" w:bidi="ar"/>
        </w:rPr>
        <w:t>autonomy. Dissatisfied with existing as an integral part of a mysterious and often absurdly cruel creation inspiring fear, wonder, celebration, contemplation, and worship, the human spirit rose in rebellion and demanded to take charge, to unravel the mystery, to control as much of human life as it could wrest from the gods and fate. About this the leading</w:t>
      </w:r>
      <w:r>
        <w:rPr>
          <w:rFonts w:hint="default" w:ascii="Garamond" w:hAnsi="Garamond" w:eastAsia="Garamond" w:cs="Garamond"/>
          <w:color w:val="222222"/>
          <w:kern w:val="0"/>
          <w:sz w:val="28"/>
          <w:szCs w:val="28"/>
          <w:lang w:val="en-CA" w:eastAsia="zh-CN" w:bidi="ar"/>
        </w:rPr>
        <w:t xml:space="preserve"> </w:t>
      </w:r>
      <w:r>
        <w:rPr>
          <w:rFonts w:hint="default" w:ascii="Garamond" w:hAnsi="Garamond" w:eastAsia="Garamond" w:cs="Garamond"/>
          <w:color w:val="222222"/>
          <w:kern w:val="0"/>
          <w:sz w:val="28"/>
          <w:szCs w:val="28"/>
          <w:lang w:val="en-US" w:eastAsia="zh-CN" w:bidi="ar"/>
        </w:rPr>
        <w:t>spokesmen of the new science were explicit: the aim was to make us “masters and possessors of nature” (Rene Descartes) and to endow human life “</w:t>
      </w:r>
      <w:r>
        <w:rPr>
          <w:rFonts w:hint="default" w:ascii="Garamond" w:hAnsi="Garamond" w:eastAsia="Garamond" w:cs="Garamond"/>
          <w:color w:val="000000"/>
          <w:kern w:val="0"/>
          <w:sz w:val="28"/>
          <w:szCs w:val="28"/>
          <w:lang w:val="en-US" w:eastAsia="zh-CN" w:bidi="ar"/>
        </w:rPr>
        <w:t>with new discoveries and powers”; “the furthest end of knowledge [is] . . . a rich storehouse for the glory of the Creator and the relief of man’s estate” (Francis Bacon).</w:t>
      </w:r>
      <w:r>
        <w:rPr>
          <w:rFonts w:hint="default" w:ascii="Garamond" w:hAnsi="Garamond" w:eastAsia="Garamond" w:cs="Garamond"/>
          <w:color w:val="000000"/>
          <w:kern w:val="0"/>
          <w:sz w:val="17"/>
          <w:szCs w:val="17"/>
          <w:lang w:val="en-US" w:eastAsia="zh-CN" w:bidi="ar"/>
        </w:rPr>
        <w:t xml:space="preserve"> </w:t>
      </w:r>
      <w:r>
        <w:rPr>
          <w:rFonts w:hint="default" w:ascii="Garamond" w:hAnsi="Garamond" w:eastAsia="Garamond" w:cs="Garamond"/>
          <w:color w:val="000000"/>
          <w:kern w:val="0"/>
          <w:sz w:val="28"/>
          <w:szCs w:val="28"/>
          <w:lang w:val="en-US" w:eastAsia="zh-CN" w:bidi="ar"/>
        </w:rPr>
        <w:t>All we had to do was cast aside our concern with value and moral purpose (first causes) in order to concentrate on sense experience and mechanical explanations</w:t>
      </w:r>
      <w:r>
        <w:rPr>
          <w:rFonts w:hint="default" w:ascii="Garamond" w:hAnsi="Garamond" w:eastAsia="Garamond" w:cs="Garamond"/>
          <w:color w:val="000000"/>
          <w:kern w:val="0"/>
          <w:sz w:val="28"/>
          <w:szCs w:val="28"/>
          <w:lang w:val="en-CA" w:eastAsia="zh-CN" w:bidi="ar"/>
        </w:rPr>
        <w:t xml:space="preserve"> </w:t>
      </w:r>
      <w:r>
        <w:rPr>
          <w:rFonts w:hint="default" w:ascii="Garamond" w:hAnsi="Garamond" w:eastAsia="Garamond" w:cs="Garamond"/>
          <w:color w:val="000000"/>
          <w:kern w:val="0"/>
          <w:sz w:val="28"/>
          <w:szCs w:val="28"/>
          <w:lang w:val="en-US" w:eastAsia="zh-CN" w:bidi="ar"/>
        </w:rPr>
        <w:t xml:space="preserve">(secondary or efficient causes). How things worked was more important than why they mattered or what they were for, because the former opened the door to power over nature, whereas the latter merely produced more impractical piffle to gather dust on the shelf beside volumes of Aristotle. </w:t>
      </w:r>
      <w:r>
        <w:rPr>
          <w:rFonts w:hint="default" w:ascii="Garamond" w:hAnsi="Garamond" w:eastAsia="Garamond" w:cs="Garamond"/>
          <w:color w:val="000000"/>
          <w:kern w:val="0"/>
          <w:sz w:val="28"/>
          <w:szCs w:val="28"/>
          <w:lang w:val="en-CA" w:eastAsia="zh-CN" w:bidi="ar"/>
        </w:rPr>
        <w:t xml:space="preserve">The most famous result of this new emphasis was the development of the scientific method (a judicious blend of hypotheses, empirical testing, mathematics, and Occham’s Razor), a process of enquiry easy to understand and practice and almost miraculous in its explanatory and practical power. </w:t>
      </w: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Garamond" w:hAnsi="Garamond" w:eastAsia="Garamond" w:cs="Garamond"/>
          <w:color w:val="000000"/>
          <w:kern w:val="0"/>
          <w:sz w:val="28"/>
          <w:szCs w:val="28"/>
          <w:lang w:val="en-CA" w:eastAsia="zh-CN" w:bidi="ar"/>
        </w:rPr>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Garamond" w:hAnsi="Garamond" w:eastAsia="Garamond" w:cs="Garamond"/>
          <w:color w:val="000000"/>
          <w:kern w:val="0"/>
          <w:sz w:val="28"/>
          <w:szCs w:val="28"/>
          <w:lang w:val="en-CA" w:eastAsia="zh-CN" w:bidi="ar"/>
        </w:rPr>
      </w:pPr>
    </w:p>
    <w:p>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default" w:ascii="Garamond" w:hAnsi="Garamond" w:eastAsia="Garamond" w:cs="Garamond"/>
          <w:color w:val="000000"/>
          <w:kern w:val="0"/>
          <w:sz w:val="28"/>
          <w:szCs w:val="28"/>
          <w:lang w:val="en-CA" w:eastAsia="zh-CN" w:bidi="ar"/>
        </w:rPr>
      </w:pPr>
    </w:p>
    <w:p>
      <w:pPr>
        <w:keepNext w:val="0"/>
        <w:keepLines w:val="0"/>
        <w:widowControl/>
        <w:suppressLineNumbers w:val="0"/>
        <w:jc w:val="left"/>
        <w:rPr>
          <w:rFonts w:hint="default" w:ascii="Garamond" w:hAnsi="Garamond" w:eastAsia="Garamond" w:cs="Garamond"/>
          <w:color w:val="000000"/>
          <w:kern w:val="0"/>
          <w:sz w:val="28"/>
          <w:szCs w:val="28"/>
          <w:lang w:val="en-US" w:eastAsia="zh-CN" w:bidi="ar"/>
        </w:rPr>
      </w:pPr>
    </w:p>
    <w:p>
      <w:pPr>
        <w:keepNext w:val="0"/>
        <w:keepLines w:val="0"/>
        <w:widowControl/>
        <w:suppressLineNumbers w:val="0"/>
        <w:jc w:val="left"/>
        <w:rPr>
          <w:rFonts w:hint="default" w:ascii="Garamond" w:hAnsi="Garamond" w:eastAsia="Garamond" w:cs="Garamond"/>
          <w:color w:val="000000"/>
          <w:kern w:val="0"/>
          <w:sz w:val="28"/>
          <w:szCs w:val="28"/>
          <w:lang w:val="en-CA" w:eastAsia="zh-CN" w:bidi="ar"/>
        </w:rPr>
      </w:pPr>
    </w:p>
    <w:p>
      <w:pPr>
        <w:keepNext w:val="0"/>
        <w:keepLines w:val="0"/>
        <w:widowControl/>
        <w:suppressLineNumbers w:val="0"/>
        <w:jc w:val="left"/>
        <w:rPr>
          <w:rFonts w:hint="default" w:ascii="Garamond" w:hAnsi="Garamond" w:eastAsia="Garamond" w:cs="Garamond"/>
          <w:color w:val="000000"/>
          <w:kern w:val="0"/>
          <w:sz w:val="28"/>
          <w:szCs w:val="28"/>
          <w:lang w:val="en-US" w:eastAsia="zh-CN" w:bidi="ar"/>
        </w:rPr>
      </w:pPr>
    </w:p>
    <w:p>
      <w:pPr>
        <w:keepNext w:val="0"/>
        <w:keepLines w:val="0"/>
        <w:widowControl/>
        <w:suppressLineNumbers w:val="0"/>
        <w:jc w:val="left"/>
        <w:rPr>
          <w:rFonts w:hint="default" w:ascii="Garamond" w:hAnsi="Garamond" w:eastAsia="Garamond" w:cs="Garamond"/>
          <w:color w:val="000000"/>
          <w:kern w:val="0"/>
          <w:sz w:val="28"/>
          <w:szCs w:val="28"/>
          <w:lang w:val="en-US" w:eastAsia="zh-CN" w:bidi="ar"/>
        </w:rPr>
      </w:pPr>
    </w:p>
    <w:p>
      <w:pPr>
        <w:keepNext w:val="0"/>
        <w:keepLines w:val="0"/>
        <w:widowControl/>
        <w:suppressLineNumbers w:val="0"/>
        <w:jc w:val="left"/>
        <w:rPr>
          <w:rFonts w:hint="default" w:ascii="Garamond" w:hAnsi="Garamond" w:eastAsia="Garamond" w:cs="Garamond"/>
          <w:color w:val="000000"/>
          <w:kern w:val="0"/>
          <w:sz w:val="28"/>
          <w:szCs w:val="28"/>
          <w:lang w:val="en-US" w:eastAsia="zh-CN" w:bidi="ar"/>
        </w:rPr>
      </w:pPr>
      <w:bookmarkStart w:id="0" w:name="_GoBack"/>
      <w:bookmarkEnd w:id="0"/>
    </w:p>
    <w:p>
      <w:pPr>
        <w:keepNext w:val="0"/>
        <w:keepLines w:val="0"/>
        <w:widowControl/>
        <w:suppressLineNumbers w:val="0"/>
        <w:jc w:val="left"/>
        <w:rPr>
          <w:rFonts w:hint="default" w:ascii="Garamond" w:hAnsi="Garamond" w:eastAsia="Garamond" w:cs="Garamond"/>
          <w:color w:val="000000"/>
          <w:kern w:val="0"/>
          <w:sz w:val="28"/>
          <w:szCs w:val="28"/>
          <w:lang w:val="en-US" w:eastAsia="zh-CN" w:bidi="ar"/>
        </w:rPr>
      </w:pPr>
    </w:p>
    <w:p>
      <w:pPr>
        <w:keepNext w:val="0"/>
        <w:keepLines w:val="0"/>
        <w:widowControl/>
        <w:suppressLineNumbers w:val="0"/>
        <w:jc w:val="left"/>
        <w:rPr>
          <w:rFonts w:hint="default" w:ascii="Garamond" w:hAnsi="Garamond" w:eastAsia="Garamond" w:cs="Garamond"/>
          <w:color w:val="000000"/>
          <w:kern w:val="0"/>
          <w:sz w:val="28"/>
          <w:szCs w:val="28"/>
          <w:lang w:val="en-US" w:eastAsia="zh-CN" w:bidi="ar"/>
        </w:rPr>
      </w:pPr>
    </w:p>
    <w:p>
      <w:pPr>
        <w:keepNext w:val="0"/>
        <w:keepLines w:val="0"/>
        <w:widowControl/>
        <w:suppressLineNumbers w:val="0"/>
        <w:jc w:val="left"/>
        <w:rPr>
          <w:rFonts w:hint="default" w:ascii="Garamond" w:hAnsi="Garamond" w:eastAsia="Garamond" w:cs="Garamond"/>
          <w:color w:val="000000"/>
          <w:kern w:val="0"/>
          <w:sz w:val="28"/>
          <w:szCs w:val="28"/>
          <w:lang w:val="en-US" w:eastAsia="zh-CN" w:bidi="ar"/>
        </w:rPr>
      </w:pPr>
    </w:p>
    <w:p>
      <w:pPr>
        <w:keepNext w:val="0"/>
        <w:keepLines w:val="0"/>
        <w:widowControl/>
        <w:suppressLineNumbers w:val="0"/>
        <w:jc w:val="left"/>
        <w:rPr>
          <w:rFonts w:hint="default" w:ascii="Garamond" w:hAnsi="Garamond" w:eastAsia="Garamond" w:cs="Garamond"/>
          <w:color w:val="000000"/>
          <w:kern w:val="0"/>
          <w:sz w:val="28"/>
          <w:szCs w:val="28"/>
          <w:lang w:val="en-US" w:eastAsia="zh-CN" w:bidi="ar"/>
        </w:rPr>
      </w:pPr>
    </w:p>
    <w:p>
      <w:pPr>
        <w:keepNext w:val="0"/>
        <w:keepLines w:val="0"/>
        <w:widowControl/>
        <w:suppressLineNumbers w:val="0"/>
        <w:jc w:val="left"/>
        <w:rPr>
          <w:rFonts w:hint="default" w:ascii="Garamond" w:hAnsi="Garamond" w:eastAsia="Garamond" w:cs="Garamond"/>
          <w:color w:val="000000"/>
          <w:kern w:val="0"/>
          <w:sz w:val="28"/>
          <w:szCs w:val="28"/>
          <w:lang w:val="en-US" w:eastAsia="zh-CN" w:bidi="ar"/>
        </w:rPr>
      </w:pP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 xml:space="preserve">The new quest for autonomy raised an obvious concern: Who or what will guide the </w:t>
      </w: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 xml:space="preserve">project? If we divorce moral concerns from the enterprise in order to focus on power, </w:t>
      </w: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 xml:space="preserve">where will that take us? The question prompted various responses. Galileo airily </w:t>
      </w: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 xml:space="preserve">bushed it aside, and Bacon, like many of his English colleagues, fudged and took </w:t>
      </w: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refuge in rhetorical appeals to variations of the design argument.</w:t>
      </w:r>
      <w:r>
        <w:rPr>
          <w:rFonts w:hint="default" w:ascii="Garamond" w:hAnsi="Garamond" w:eastAsia="Garamond" w:cs="Garamond"/>
          <w:color w:val="000000"/>
          <w:kern w:val="0"/>
          <w:sz w:val="17"/>
          <w:szCs w:val="17"/>
          <w:lang w:val="en-US" w:eastAsia="zh-CN" w:bidi="ar"/>
        </w:rPr>
        <w:t xml:space="preserve">4 </w:t>
      </w:r>
      <w:r>
        <w:rPr>
          <w:rFonts w:hint="default" w:ascii="Garamond" w:hAnsi="Garamond" w:eastAsia="Garamond" w:cs="Garamond"/>
          <w:color w:val="000000"/>
          <w:kern w:val="0"/>
          <w:sz w:val="28"/>
          <w:szCs w:val="28"/>
          <w:lang w:val="en-US" w:eastAsia="zh-CN" w:bidi="ar"/>
        </w:rPr>
        <w:t xml:space="preserve">Descartes, the most </w:t>
      </w: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 xml:space="preserve">philosophically astute of the bunch, famously divided the human being into a material </w:t>
      </w: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 xml:space="preserve">body subject to mechanical laws and a spiritual soul concerned with matters of faith </w:t>
      </w: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 xml:space="preserve">and purpose. These two interacted, in his view, via the pineal gland (which he chose </w:t>
      </w: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 xml:space="preserve">because he could find no other use for it). His dichotomy defined a radically new </w:t>
      </w: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 xml:space="preserve">relationship between the human mind and the natural world and handed down to </w:t>
      </w: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 xml:space="preserve">posterity what is still the most pressing problem in biology and psychology, the nature </w:t>
      </w:r>
    </w:p>
    <w:p>
      <w:pPr>
        <w:keepNext w:val="0"/>
        <w:keepLines w:val="0"/>
        <w:widowControl/>
        <w:suppressLineNumbers w:val="0"/>
        <w:jc w:val="left"/>
      </w:pPr>
      <w:r>
        <w:rPr>
          <w:rFonts w:hint="default" w:ascii="Garamond" w:hAnsi="Garamond" w:eastAsia="Garamond" w:cs="Garamond"/>
          <w:color w:val="000000"/>
          <w:kern w:val="0"/>
          <w:sz w:val="28"/>
          <w:szCs w:val="28"/>
          <w:lang w:val="en-US" w:eastAsia="zh-CN" w:bidi="ar"/>
        </w:rPr>
        <w:t>of consciousness.</w:t>
      </w:r>
      <w:r>
        <w:rPr>
          <w:rFonts w:hint="default" w:ascii="Garamond" w:hAnsi="Garamond" w:eastAsia="Garamond" w:cs="Garamond"/>
          <w:color w:val="000000"/>
          <w:kern w:val="0"/>
          <w:sz w:val="17"/>
          <w:szCs w:val="17"/>
          <w:lang w:val="en-US" w:eastAsia="zh-CN" w:bidi="ar"/>
        </w:rPr>
        <w:t xml:space="preserve">5 </w:t>
      </w:r>
    </w:p>
    <w:p>
      <w:pPr>
        <w:keepNext w:val="0"/>
        <w:keepLines w:val="0"/>
        <w:widowControl/>
        <w:suppressLineNumbers w:val="0"/>
        <w:jc w:val="left"/>
      </w:pPr>
      <w:r>
        <w:rPr>
          <w:rFonts w:hint="default" w:ascii="Garamond" w:hAnsi="Garamond" w:eastAsia="Garamond" w:cs="Garamond"/>
          <w:color w:val="000000"/>
          <w:kern w:val="0"/>
          <w:sz w:val="13"/>
          <w:szCs w:val="13"/>
          <w:lang w:val="en-US" w:eastAsia="zh-CN" w:bidi="ar"/>
        </w:rPr>
        <w:t>3</w:t>
      </w:r>
      <w:r>
        <w:rPr>
          <w:rFonts w:hint="default" w:ascii="Garamond" w:hAnsi="Garamond" w:eastAsia="Garamond" w:cs="Garamond"/>
          <w:color w:val="000000"/>
          <w:kern w:val="0"/>
          <w:sz w:val="22"/>
          <w:szCs w:val="22"/>
          <w:lang w:val="en-US" w:eastAsia="zh-CN" w:bidi="ar"/>
        </w:rPr>
        <w:t xml:space="preserve">Rene Descartes, </w:t>
      </w:r>
      <w:r>
        <w:rPr>
          <w:rFonts w:hint="default" w:ascii="Garamond-Italic" w:hAnsi="Garamond-Italic" w:eastAsia="Garamond-Italic" w:cs="Garamond-Italic"/>
          <w:i/>
          <w:iCs/>
          <w:color w:val="000000"/>
          <w:kern w:val="0"/>
          <w:sz w:val="22"/>
          <w:szCs w:val="22"/>
          <w:lang w:val="en-US" w:eastAsia="zh-CN" w:bidi="ar"/>
        </w:rPr>
        <w:t xml:space="preserve">Discourse on Method </w:t>
      </w:r>
      <w:r>
        <w:rPr>
          <w:rFonts w:hint="default" w:ascii="Garamond" w:hAnsi="Garamond" w:eastAsia="Garamond" w:cs="Garamond"/>
          <w:color w:val="000000"/>
          <w:kern w:val="0"/>
          <w:sz w:val="22"/>
          <w:szCs w:val="22"/>
          <w:lang w:val="en-US" w:eastAsia="zh-CN" w:bidi="ar"/>
        </w:rPr>
        <w:t xml:space="preserve">(1637); Francis Bacon, </w:t>
      </w:r>
      <w:r>
        <w:rPr>
          <w:rFonts w:hint="default" w:ascii="Garamond-Italic" w:hAnsi="Garamond-Italic" w:eastAsia="Garamond-Italic" w:cs="Garamond-Italic"/>
          <w:i/>
          <w:iCs/>
          <w:color w:val="000000"/>
          <w:kern w:val="0"/>
          <w:sz w:val="22"/>
          <w:szCs w:val="22"/>
          <w:lang w:val="en-US" w:eastAsia="zh-CN" w:bidi="ar"/>
        </w:rPr>
        <w:t xml:space="preserve">Novum Organum </w:t>
      </w:r>
      <w:r>
        <w:rPr>
          <w:rFonts w:hint="default" w:ascii="Garamond" w:hAnsi="Garamond" w:eastAsia="Garamond" w:cs="Garamond"/>
          <w:color w:val="000000"/>
          <w:kern w:val="0"/>
          <w:sz w:val="22"/>
          <w:szCs w:val="22"/>
          <w:lang w:val="en-US" w:eastAsia="zh-CN" w:bidi="ar"/>
        </w:rPr>
        <w:t xml:space="preserve">(1620), </w:t>
      </w:r>
      <w:r>
        <w:rPr>
          <w:rFonts w:hint="default" w:ascii="Garamond-Italic" w:hAnsi="Garamond-Italic" w:eastAsia="Garamond-Italic" w:cs="Garamond-Italic"/>
          <w:i/>
          <w:iCs/>
          <w:color w:val="000000"/>
          <w:kern w:val="0"/>
          <w:sz w:val="22"/>
          <w:szCs w:val="22"/>
          <w:lang w:val="en-US" w:eastAsia="zh-CN" w:bidi="ar"/>
        </w:rPr>
        <w:t xml:space="preserve">The Advancement of Learning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(1605). </w:t>
      </w:r>
    </w:p>
    <w:p>
      <w:pPr>
        <w:keepNext w:val="0"/>
        <w:keepLines w:val="0"/>
        <w:widowControl/>
        <w:suppressLineNumbers w:val="0"/>
        <w:jc w:val="left"/>
      </w:pPr>
      <w:r>
        <w:rPr>
          <w:rFonts w:hint="default" w:ascii="Garamond" w:hAnsi="Garamond" w:eastAsia="Garamond" w:cs="Garamond"/>
          <w:color w:val="000000"/>
          <w:kern w:val="0"/>
          <w:sz w:val="13"/>
          <w:szCs w:val="13"/>
          <w:lang w:val="en-US" w:eastAsia="zh-CN" w:bidi="ar"/>
        </w:rPr>
        <w:t>4</w:t>
      </w:r>
      <w:r>
        <w:rPr>
          <w:rFonts w:hint="default" w:ascii="Garamond" w:hAnsi="Garamond" w:eastAsia="Garamond" w:cs="Garamond"/>
          <w:color w:val="000000"/>
          <w:kern w:val="0"/>
          <w:sz w:val="22"/>
          <w:szCs w:val="22"/>
          <w:lang w:val="en-US" w:eastAsia="zh-CN" w:bidi="ar"/>
        </w:rPr>
        <w:t xml:space="preserve">“We need guides in forests and in unknown lands, but on plains and in open places only the blind need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guides. It is better for such people to stay at home, but anyone with eyes in his head and his wits about him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could serve as a guide for them” (Galileo, </w:t>
      </w:r>
      <w:r>
        <w:rPr>
          <w:rFonts w:hint="default" w:ascii="Garamond-Italic" w:hAnsi="Garamond-Italic" w:eastAsia="Garamond-Italic" w:cs="Garamond-Italic"/>
          <w:i/>
          <w:iCs/>
          <w:color w:val="000000"/>
          <w:kern w:val="0"/>
          <w:sz w:val="22"/>
          <w:szCs w:val="22"/>
          <w:lang w:val="en-US" w:eastAsia="zh-CN" w:bidi="ar"/>
        </w:rPr>
        <w:t>Dialogue Concerning the Two Chief World Systems</w:t>
      </w:r>
      <w:r>
        <w:rPr>
          <w:rFonts w:hint="default" w:ascii="Garamond" w:hAnsi="Garamond" w:eastAsia="Garamond" w:cs="Garamond"/>
          <w:color w:val="000000"/>
          <w:kern w:val="0"/>
          <w:sz w:val="22"/>
          <w:szCs w:val="22"/>
          <w:lang w:val="en-US" w:eastAsia="zh-CN" w:bidi="ar"/>
        </w:rPr>
        <w:t xml:space="preserve">, 1632); “It is an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assured truth, and a conclusion of experience, that a little or superficial knowledge of philosophy may incline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the mind of man to atheism, but a further proceeding therein doth bring the mind back again to religion; for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in the entrance of philosophy, when the second causes, which are next unto the senses, do offer themselves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to the mind of man, if it dwell and stay there, it may induce some oblivion of the highest cause; but when a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man passeth on farther, and seeth the dependence of causes, and the works of Providence, then, according to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the allegory of the poets, he will easily believe that the highest link of nature's chain must needs be tied to the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foot of Jupiter’s chair.” (Francis Bacon, </w:t>
      </w:r>
      <w:r>
        <w:rPr>
          <w:rFonts w:hint="default" w:ascii="Garamond-Italic" w:hAnsi="Garamond-Italic" w:eastAsia="Garamond-Italic" w:cs="Garamond-Italic"/>
          <w:i/>
          <w:iCs/>
          <w:color w:val="000000"/>
          <w:kern w:val="0"/>
          <w:sz w:val="22"/>
          <w:szCs w:val="22"/>
          <w:lang w:val="en-US" w:eastAsia="zh-CN" w:bidi="ar"/>
        </w:rPr>
        <w:t>The Advancement of Learning</w:t>
      </w:r>
      <w:r>
        <w:rPr>
          <w:rFonts w:hint="default" w:ascii="Garamond" w:hAnsi="Garamond" w:eastAsia="Garamond" w:cs="Garamond"/>
          <w:color w:val="000000"/>
          <w:kern w:val="0"/>
          <w:sz w:val="22"/>
          <w:szCs w:val="22"/>
          <w:lang w:val="en-US" w:eastAsia="zh-CN" w:bidi="ar"/>
        </w:rPr>
        <w:t xml:space="preserve">, 1605). Design arguments, simply put,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claim that empirically established patterns in the world enable one to infer the existence of some higher being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who must have created the pattern (just as the existence of a complex timepiece seems to guarantee the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existence of a watchmaker). </w:t>
      </w:r>
    </w:p>
    <w:p>
      <w:pPr>
        <w:keepNext w:val="0"/>
        <w:keepLines w:val="0"/>
        <w:widowControl/>
        <w:suppressLineNumbers w:val="0"/>
        <w:jc w:val="left"/>
      </w:pPr>
      <w:r>
        <w:rPr>
          <w:rFonts w:hint="default" w:ascii="Garamond" w:hAnsi="Garamond" w:eastAsia="Garamond" w:cs="Garamond"/>
          <w:color w:val="000000"/>
          <w:kern w:val="0"/>
          <w:sz w:val="13"/>
          <w:szCs w:val="13"/>
          <w:lang w:val="en-US" w:eastAsia="zh-CN" w:bidi="ar"/>
        </w:rPr>
        <w:t>5</w:t>
      </w:r>
      <w:r>
        <w:rPr>
          <w:rFonts w:hint="default" w:ascii="Garamond" w:hAnsi="Garamond" w:eastAsia="Garamond" w:cs="Garamond"/>
          <w:color w:val="000000"/>
          <w:kern w:val="0"/>
          <w:sz w:val="22"/>
          <w:szCs w:val="22"/>
          <w:lang w:val="en-US" w:eastAsia="zh-CN" w:bidi="ar"/>
        </w:rPr>
        <w:t xml:space="preserve">By one of the most delicious ironies in the history of science, the home of Descartes’ soul, his skull, was </w:t>
      </w:r>
    </w:p>
    <w:p>
      <w:pPr>
        <w:keepNext w:val="0"/>
        <w:keepLines w:val="0"/>
        <w:widowControl/>
        <w:suppressLineNumbers w:val="0"/>
        <w:jc w:val="left"/>
      </w:pPr>
      <w:r>
        <w:rPr>
          <w:rFonts w:hint="default" w:ascii="Garamond" w:hAnsi="Garamond" w:eastAsia="Garamond" w:cs="Garamond"/>
          <w:color w:val="000000"/>
          <w:kern w:val="0"/>
          <w:sz w:val="22"/>
          <w:szCs w:val="22"/>
          <w:lang w:val="en-US" w:eastAsia="zh-CN" w:bidi="ar"/>
        </w:rPr>
        <w:t xml:space="preserve">separated from what remained of his material body when his corpse was exhumed for the first time (in </w:t>
      </w:r>
      <w:r>
        <w:rPr>
          <w:rFonts w:hint="default" w:ascii="Garamond" w:hAnsi="Garamond" w:eastAsia="Garamond" w:cs="Garamond"/>
          <w:color w:val="000000"/>
          <w:kern w:val="0"/>
          <w:sz w:val="24"/>
          <w:szCs w:val="24"/>
          <w:lang w:val="en-US" w:eastAsia="zh-CN" w:bidi="ar"/>
        </w:rPr>
        <w:t xml:space="preserve">3 </w:t>
      </w:r>
    </w:p>
    <w:p>
      <w:pPr>
        <w:keepNext w:val="0"/>
        <w:keepLines w:val="0"/>
        <w:widowControl/>
        <w:suppressLineNumbers w:val="0"/>
        <w:jc w:val="left"/>
      </w:pPr>
      <w:r>
        <w:rPr>
          <w:rFonts w:hint="default" w:ascii="Garamond" w:hAnsi="Garamond" w:eastAsia="Garamond" w:cs="Garamond"/>
          <w:color w:val="222222"/>
          <w:kern w:val="0"/>
          <w:sz w:val="28"/>
          <w:szCs w:val="28"/>
          <w:lang w:val="en-US" w:eastAsia="zh-CN" w:bidi="ar"/>
        </w:rPr>
        <w:t>Once these pi</w:t>
      </w:r>
    </w:p>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aramond">
    <w:panose1 w:val="02020404030301010803"/>
    <w:charset w:val="00"/>
    <w:family w:val="auto"/>
    <w:pitch w:val="default"/>
    <w:sig w:usb0="00000287" w:usb1="00000000" w:usb2="00000000" w:usb3="00000000" w:csb0="0000009F" w:csb1="DFD70000"/>
  </w:font>
  <w:font w:name="Garamond-Itali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484287D"/>
    <w:rsid w:val="4484287D"/>
    <w:rsid w:val="55150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165</TotalTime>
  <ScaleCrop>false</ScaleCrop>
  <LinksUpToDate>false</LinksUpToDate>
  <CharactersWithSpaces>0</CharactersWithSpaces>
  <Application>WPS Office_11.2.0.11440_F1E327BC-269C-435d-A152-05C5408002CA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2023-01-09T21:45:00Z</dcterms:created>
  <dc:creator>johnstoi.ian</dc:creator>
  <cp:lastModifiedBy>johnstoi.ian</cp:lastModifiedBy>
  <dcterms:modified xsi:type="dcterms:W3CDTF">2023-01-27T01:08:48Z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1033-11.2.0.11440</vt:lpwstr>
  </property>
  <property fmtid="{D5CDD505-2E9C-101B-9397-08002B2CF9AE}" pid="3" name="ICV">
    <vt:lpwstr>797EF846DBAA4C3A8E033F7641280260</vt:lpwstr>
  </property>
</Properties>
</file>