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«Единый план счетов»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>Регрессионное тестирование ТО=00</w:t>
      </w:r>
      <w:r w:rsidR="00DB25F9">
        <w:t xml:space="preserve">7 </w:t>
      </w:r>
      <w:r>
        <w:t xml:space="preserve"> </w:t>
      </w:r>
      <w:r w:rsidR="00DB25F9" w:rsidRPr="00DB25F9">
        <w:t>Ввод (передача) в эксплуатацию ОС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Поступление НФА →</w:t>
            </w:r>
          </w:p>
          <w:p w:rsidR="00D76BE6" w:rsidRPr="00DB25F9" w:rsidRDefault="00DB25F9" w:rsidP="00DB25F9">
            <w:pPr>
              <w:pStyle w:val="EBTablenorm"/>
              <w:rPr>
                <w:sz w:val="22"/>
                <w:szCs w:val="22"/>
              </w:rPr>
            </w:pPr>
            <w:r w:rsidRPr="00DB25F9">
              <w:rPr>
                <w:sz w:val="22"/>
                <w:szCs w:val="22"/>
              </w:rPr>
              <w:t>Ведомость выдачи МЦ на нужды учреждения (ф.0504210)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DB25F9" w:rsidRDefault="00D76BE6" w:rsidP="00DB25F9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DB25F9">
              <w:t xml:space="preserve">Ведомость выдачи МЦ на </w:t>
            </w:r>
            <w:r w:rsidR="00DB25F9">
              <w:lastRenderedPageBreak/>
              <w:t>нужды учреждения (ф.0504210)»</w:t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D4393F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lastRenderedPageBreak/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proofErr w:type="spellStart"/>
            <w:r w:rsidR="00D4393F">
              <w:t>дта</w:t>
            </w:r>
            <w:proofErr w:type="spellEnd"/>
            <w:r w:rsidR="00D4393F">
              <w:t xml:space="preserve"> отражения в учёте, учреждение, ОКПО</w:t>
            </w:r>
            <w:r w:rsidRPr="00217BBB">
              <w:t>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DB25F9">
            <w:pPr>
              <w:pStyle w:val="EBTablenorm"/>
            </w:pPr>
            <w:r w:rsidRPr="00217BBB">
              <w:t>Тип операции</w:t>
            </w:r>
            <w:r>
              <w:t xml:space="preserve"> ТО=00</w:t>
            </w:r>
            <w:r w:rsidR="00DB25F9">
              <w:t>7</w:t>
            </w:r>
            <w:r w:rsidR="00AD1074">
              <w:t xml:space="preserve"> «</w:t>
            </w:r>
            <w:r w:rsidR="00DB25F9" w:rsidRPr="00DB25F9">
              <w:t>Ввод (передача) в эксплуатацию ОС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251CAA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>
              <w:rPr>
                <w:lang w:val="en-US"/>
              </w:rPr>
              <w:t>.</w:t>
            </w:r>
          </w:p>
        </w:tc>
        <w:tc>
          <w:tcPr>
            <w:tcW w:w="1174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251CAA">
            <w:pPr>
              <w:pStyle w:val="EBTablenorm"/>
              <w:rPr>
                <w:lang w:val="en-US"/>
              </w:rPr>
            </w:pPr>
            <w:r>
              <w:t>Указать МОЛ</w:t>
            </w:r>
          </w:p>
        </w:tc>
        <w:tc>
          <w:tcPr>
            <w:tcW w:w="1174" w:type="pct"/>
          </w:tcPr>
          <w:p w:rsidR="00DB25F9" w:rsidRPr="004A779C" w:rsidRDefault="00DB25F9" w:rsidP="00251CAA">
            <w:pPr>
              <w:pStyle w:val="EBTablenorm"/>
            </w:pPr>
            <w:r>
              <w:t>Указать (фамилия) - Косков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и его должность.</w:t>
            </w:r>
          </w:p>
        </w:tc>
      </w:tr>
      <w:tr w:rsidR="00D4393F" w:rsidRPr="002B18BF" w:rsidTr="003842DA">
        <w:trPr>
          <w:jc w:val="center"/>
        </w:trPr>
        <w:tc>
          <w:tcPr>
            <w:tcW w:w="462" w:type="pct"/>
          </w:tcPr>
          <w:p w:rsidR="00D4393F" w:rsidRPr="00217BBB" w:rsidRDefault="00D4393F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4393F" w:rsidRPr="00217BBB" w:rsidRDefault="00D4393F" w:rsidP="00251CAA">
            <w:pPr>
              <w:pStyle w:val="EBTablenorm"/>
            </w:pPr>
            <w:r w:rsidRPr="00217BBB">
              <w:t>Заполнить реквизиты доку</w:t>
            </w:r>
            <w:r>
              <w:t>мента-</w:t>
            </w:r>
            <w:r w:rsidRPr="00217BBB">
              <w:t>основания</w:t>
            </w:r>
          </w:p>
        </w:tc>
        <w:tc>
          <w:tcPr>
            <w:tcW w:w="1174" w:type="pct"/>
          </w:tcPr>
          <w:p w:rsidR="00D4393F" w:rsidRDefault="00D4393F" w:rsidP="00251CAA">
            <w:pPr>
              <w:pStyle w:val="EBTablenorm"/>
            </w:pPr>
            <w:r>
              <w:t>Выбор из справочника «Типы документов». Выбрать наименование «Приказ».</w:t>
            </w:r>
          </w:p>
          <w:p w:rsidR="00D4393F" w:rsidRPr="00217BBB" w:rsidRDefault="00D4393F" w:rsidP="00251CAA">
            <w:pPr>
              <w:pStyle w:val="EBTablenorm"/>
            </w:pPr>
            <w:r>
              <w:t>Заполнить вручную код и дату.</w:t>
            </w:r>
          </w:p>
        </w:tc>
        <w:tc>
          <w:tcPr>
            <w:tcW w:w="1727" w:type="pct"/>
          </w:tcPr>
          <w:p w:rsidR="00D4393F" w:rsidRPr="00217BBB" w:rsidRDefault="00D4393F" w:rsidP="00251CAA">
            <w:pPr>
              <w:pStyle w:val="EBTablenorm"/>
            </w:pPr>
            <w:r w:rsidRPr="00217BBB">
              <w:t>Заполнены реквизиты документа-основания.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4393F" w:rsidP="003842DA">
            <w:pPr>
              <w:pStyle w:val="EBTablenorm"/>
            </w:pPr>
            <w:r>
              <w:t>Перейти на вкладку «Табличная часть».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4393F" w:rsidP="003842DA">
            <w:pPr>
              <w:pStyle w:val="EBTablenorm"/>
            </w:pPr>
            <w:r>
              <w:t>Отображается форма табличной части.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4393F" w:rsidP="003842DA">
            <w:pPr>
              <w:pStyle w:val="EBTablenorm"/>
            </w:pPr>
            <w:r>
              <w:t xml:space="preserve">Создать новую запись в ТЧ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>
                  <v:imagedata r:id="rId5" o:title="Screenshot_36"/>
                </v:shape>
              </w:pict>
            </w:r>
            <w:r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4393F" w:rsidP="003842DA">
            <w:pPr>
              <w:pStyle w:val="EBTablenorm"/>
            </w:pPr>
            <w:r>
              <w:t>Отображается окно добавления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4393F" w:rsidP="00D4393F">
            <w:pPr>
              <w:pStyle w:val="EBTablenorm"/>
            </w:pPr>
            <w:r>
              <w:t xml:space="preserve">Добавление КМЦ путём нажатия на кнопку и выбора из списка.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Default="00D4393F" w:rsidP="003842DA">
            <w:pPr>
              <w:pStyle w:val="EBTablenorm"/>
            </w:pPr>
            <w:r>
              <w:t>Отображается список КМЦ.</w:t>
            </w:r>
          </w:p>
          <w:p w:rsidR="00D4393F" w:rsidRPr="00217BBB" w:rsidRDefault="00D4393F" w:rsidP="003842DA">
            <w:pPr>
              <w:pStyle w:val="EBTablenorm"/>
            </w:pPr>
            <w:r>
              <w:t>После выбора автоматически заполняются реквизиты в окне добавления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1E4966" w:rsidP="00D4393F">
            <w:pPr>
              <w:pStyle w:val="EBTablenorm"/>
            </w:pPr>
            <w:r>
              <w:t>Указать получателя</w:t>
            </w:r>
          </w:p>
        </w:tc>
        <w:tc>
          <w:tcPr>
            <w:tcW w:w="1174" w:type="pct"/>
          </w:tcPr>
          <w:p w:rsidR="00D76BE6" w:rsidRPr="00217BBB" w:rsidRDefault="001E4966" w:rsidP="003842DA">
            <w:pPr>
              <w:pStyle w:val="EBTablenorm"/>
            </w:pPr>
            <w:r>
              <w:t>Выбор из справочника «Материально ответственные лица»</w:t>
            </w:r>
          </w:p>
        </w:tc>
        <w:tc>
          <w:tcPr>
            <w:tcW w:w="1727" w:type="pct"/>
          </w:tcPr>
          <w:p w:rsidR="00D76BE6" w:rsidRPr="00217BBB" w:rsidRDefault="001E4966" w:rsidP="003842DA">
            <w:pPr>
              <w:pStyle w:val="EBTablenorm"/>
            </w:pPr>
            <w:r>
              <w:t>Отображается реквизит ФИО получателя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1E4966" w:rsidP="003842DA">
            <w:pPr>
              <w:pStyle w:val="EBTablenorm"/>
            </w:pPr>
            <w:r>
              <w:t>Указать поле «Структурное подразделение»</w:t>
            </w:r>
          </w:p>
        </w:tc>
        <w:tc>
          <w:tcPr>
            <w:tcW w:w="1174" w:type="pct"/>
          </w:tcPr>
          <w:p w:rsidR="00D76BE6" w:rsidRPr="00217BBB" w:rsidRDefault="001E4966" w:rsidP="003842DA">
            <w:pPr>
              <w:pStyle w:val="EBTablenorm"/>
            </w:pPr>
            <w:r>
              <w:t>Выбор из справочника «Структурное подразделение»</w:t>
            </w:r>
          </w:p>
        </w:tc>
        <w:tc>
          <w:tcPr>
            <w:tcW w:w="1727" w:type="pct"/>
          </w:tcPr>
          <w:p w:rsidR="00D76BE6" w:rsidRPr="00217BBB" w:rsidRDefault="001E4966" w:rsidP="003842DA">
            <w:pPr>
              <w:pStyle w:val="EBTablenorm"/>
            </w:pPr>
            <w:r>
              <w:t>Заполнены поля код и наименование структурного подразделения.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Default="001E4966" w:rsidP="001E4966">
            <w:pPr>
              <w:pStyle w:val="EBTablenorm"/>
            </w:pPr>
            <w:r>
              <w:t>Указать количество.</w:t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  <w:r>
              <w:t>Количество не должно превышать свободный остаток.</w:t>
            </w:r>
          </w:p>
        </w:tc>
        <w:tc>
          <w:tcPr>
            <w:tcW w:w="1727" w:type="pct"/>
          </w:tcPr>
          <w:p w:rsidR="001E4966" w:rsidRDefault="001E4966" w:rsidP="003842DA">
            <w:pPr>
              <w:pStyle w:val="EBTablenorm"/>
            </w:pPr>
            <w:r>
              <w:t>Поле доступно к ручному вводу. Поле заполнено.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Default="001E4966" w:rsidP="001E4966">
            <w:pPr>
              <w:pStyle w:val="EBTablenorm"/>
            </w:pPr>
            <w:r>
              <w:t>Указать новое местонахождение.</w:t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  <w:r>
              <w:t>Выбор из справочника «Места хранения»</w:t>
            </w:r>
          </w:p>
        </w:tc>
        <w:tc>
          <w:tcPr>
            <w:tcW w:w="1727" w:type="pct"/>
          </w:tcPr>
          <w:p w:rsidR="001E4966" w:rsidRDefault="001E4966" w:rsidP="003842DA">
            <w:pPr>
              <w:pStyle w:val="EBTablenorm"/>
            </w:pPr>
            <w:r>
              <w:t>Заполнилось поле код и наименованием местонахождения из справочника.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1E4966" w:rsidP="001E4966">
            <w:pPr>
              <w:pStyle w:val="EBTablenorm"/>
            </w:pPr>
            <w:r>
              <w:t>Сохранить запись.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1E4966" w:rsidRDefault="001E4966" w:rsidP="003842DA">
            <w:pPr>
              <w:pStyle w:val="EBTablenorm"/>
            </w:pPr>
            <w:r>
              <w:t>На вкладке «Табличная часть»:</w:t>
            </w:r>
          </w:p>
          <w:p w:rsidR="00D76BE6" w:rsidRDefault="001E4966" w:rsidP="003842DA">
            <w:pPr>
              <w:pStyle w:val="EBTablenorm"/>
            </w:pPr>
            <w:r>
              <w:t xml:space="preserve">В ТЧ </w:t>
            </w:r>
            <w:proofErr w:type="spellStart"/>
            <w:r>
              <w:t>добавиась</w:t>
            </w:r>
            <w:proofErr w:type="spellEnd"/>
            <w:r>
              <w:t xml:space="preserve"> запись.</w:t>
            </w:r>
          </w:p>
          <w:p w:rsidR="001E4966" w:rsidRDefault="001E4966" w:rsidP="003842DA">
            <w:pPr>
              <w:pStyle w:val="EBTablenorm"/>
            </w:pPr>
            <w:r>
              <w:lastRenderedPageBreak/>
              <w:t>В ТЧ МЦ добавилась запись.</w:t>
            </w:r>
          </w:p>
          <w:p w:rsidR="001E4966" w:rsidRPr="00217BBB" w:rsidRDefault="001E4966" w:rsidP="003842DA">
            <w:pPr>
              <w:pStyle w:val="EBTablenorm"/>
            </w:pPr>
            <w:r>
              <w:t>В ТЧ Сотрудники добавилась запись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446825" w:rsidP="003842DA">
            <w:pPr>
              <w:pStyle w:val="EBTablenorm"/>
            </w:pPr>
            <w:r>
              <w:t>На вкладке «Записи на счетах учёта» выбрать бухгалтера.</w:t>
            </w:r>
          </w:p>
        </w:tc>
        <w:tc>
          <w:tcPr>
            <w:tcW w:w="1174" w:type="pct"/>
          </w:tcPr>
          <w:p w:rsidR="00D76BE6" w:rsidRPr="00446825" w:rsidRDefault="00446825" w:rsidP="00446825">
            <w:pPr>
              <w:pStyle w:val="EBTablenorm"/>
              <w:rPr>
                <w:lang w:val="en-US"/>
              </w:rPr>
            </w:pPr>
            <w:r>
              <w:t xml:space="preserve">Выбор из справочника «Сотрудники». Пользователь – </w:t>
            </w:r>
            <w:proofErr w:type="spellStart"/>
            <w:r>
              <w:t>a.belov</w:t>
            </w:r>
            <w:proofErr w:type="spellEnd"/>
          </w:p>
        </w:tc>
        <w:tc>
          <w:tcPr>
            <w:tcW w:w="1727" w:type="pct"/>
          </w:tcPr>
          <w:p w:rsidR="00D76BE6" w:rsidRPr="00446825" w:rsidRDefault="00446825" w:rsidP="00446825">
            <w:pPr>
              <w:pStyle w:val="EBTablenorm"/>
              <w:ind w:left="0"/>
            </w:pPr>
            <w:r>
              <w:t>Заполнились реквизиты бухгалтера – должность и ФИО.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446825" w:rsidP="003842DA">
            <w:pPr>
              <w:pStyle w:val="EBTablenorm"/>
            </w:pPr>
            <w:r>
              <w:t>На вкладке «Сведения о согласовании» указать Главного бухгалтера и руководителя.</w:t>
            </w:r>
          </w:p>
        </w:tc>
        <w:tc>
          <w:tcPr>
            <w:tcW w:w="1174" w:type="pct"/>
          </w:tcPr>
          <w:p w:rsidR="00446825" w:rsidRDefault="00446825" w:rsidP="00446825">
            <w:pPr>
              <w:pStyle w:val="EBTablenorm"/>
            </w:pPr>
            <w:r>
              <w:t>Выбор из справочника «Сотрудники»  в соответствии с должностью.</w:t>
            </w:r>
          </w:p>
          <w:p w:rsidR="00446825" w:rsidRDefault="00446825" w:rsidP="00446825">
            <w:pPr>
              <w:pStyle w:val="EBTablenorm"/>
            </w:pPr>
            <w:r>
              <w:t xml:space="preserve">Главный бухгалтер – </w:t>
            </w:r>
            <w:r w:rsidRPr="00446825">
              <w:t>Рахманова</w:t>
            </w:r>
            <w:r>
              <w:t>.</w:t>
            </w:r>
          </w:p>
          <w:p w:rsidR="00D76BE6" w:rsidRPr="00924443" w:rsidRDefault="00446825" w:rsidP="00446825">
            <w:pPr>
              <w:pStyle w:val="EBTablenorm"/>
              <w:rPr>
                <w:lang w:val="en-US"/>
              </w:rPr>
            </w:pPr>
            <w:r>
              <w:t xml:space="preserve">Руководитель - </w:t>
            </w:r>
            <w:proofErr w:type="spellStart"/>
            <w:r w:rsidRPr="00446825">
              <w:t>Поддубный</w:t>
            </w:r>
            <w:proofErr w:type="spellEnd"/>
            <w:proofErr w:type="gramStart"/>
            <w:r>
              <w:t xml:space="preserve"> .</w:t>
            </w:r>
            <w:proofErr w:type="gram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МОЛ и направленный Бухгалтеру ЭФ.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217BBB" w:rsidRDefault="00924443" w:rsidP="00251CAA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174" w:type="pct"/>
          </w:tcPr>
          <w:p w:rsidR="00924443" w:rsidRPr="00217BBB" w:rsidRDefault="00924443" w:rsidP="00251CAA">
            <w:pPr>
              <w:pStyle w:val="EBTablenorm"/>
            </w:pPr>
          </w:p>
        </w:tc>
        <w:tc>
          <w:tcPr>
            <w:tcW w:w="1727" w:type="pct"/>
          </w:tcPr>
          <w:p w:rsidR="00924443" w:rsidRPr="00217BBB" w:rsidRDefault="00924443" w:rsidP="00251CAA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CF03DB" w:rsidRDefault="00924443" w:rsidP="00251CAA">
            <w:pPr>
              <w:pStyle w:val="EBTablenorm"/>
              <w:ind w:left="0"/>
            </w:pPr>
            <w:r>
              <w:t xml:space="preserve"> Нажать на кнопку «Завершить редактирование»</w:t>
            </w:r>
          </w:p>
        </w:tc>
        <w:tc>
          <w:tcPr>
            <w:tcW w:w="1174" w:type="pct"/>
          </w:tcPr>
          <w:p w:rsidR="00924443" w:rsidRPr="00217BBB" w:rsidRDefault="00924443" w:rsidP="00251CAA">
            <w:pPr>
              <w:pStyle w:val="EBTablenorm"/>
            </w:pPr>
          </w:p>
        </w:tc>
        <w:tc>
          <w:tcPr>
            <w:tcW w:w="1727" w:type="pct"/>
          </w:tcPr>
          <w:p w:rsidR="00924443" w:rsidRDefault="00924443" w:rsidP="00251CAA">
            <w:pPr>
              <w:pStyle w:val="EBTablenorm"/>
            </w:pPr>
            <w:r>
              <w:t>Выполнились проверки, документ перешёл на статус «Создан».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217BBB" w:rsidRDefault="00924443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924443" w:rsidRPr="00217BBB" w:rsidRDefault="00924443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924443" w:rsidRPr="00217BBB" w:rsidRDefault="00924443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217BBB" w:rsidRDefault="00924443" w:rsidP="00924443">
            <w:pPr>
              <w:pStyle w:val="EBTablenorm"/>
            </w:pPr>
            <w:r>
              <w:t>Перейт</w:t>
            </w:r>
            <w:r>
              <w:t xml:space="preserve">и в созданный документ, открыть на редактирование. В </w:t>
            </w:r>
            <w:r>
              <w:t xml:space="preserve">ТЧ  на вкладке «Сведения об объектах» открыть запись на редактирование. </w:t>
            </w:r>
          </w:p>
        </w:tc>
        <w:tc>
          <w:tcPr>
            <w:tcW w:w="1174" w:type="pct"/>
          </w:tcPr>
          <w:p w:rsidR="00924443" w:rsidRPr="00CF03DB" w:rsidRDefault="00924443" w:rsidP="00251CAA">
            <w:pPr>
              <w:pStyle w:val="EBTablenorm"/>
            </w:pPr>
          </w:p>
        </w:tc>
        <w:tc>
          <w:tcPr>
            <w:tcW w:w="1727" w:type="pct"/>
          </w:tcPr>
          <w:p w:rsidR="00924443" w:rsidRPr="00217BBB" w:rsidRDefault="00924443" w:rsidP="00251CAA">
            <w:pPr>
              <w:pStyle w:val="EBTablenorm"/>
            </w:pPr>
            <w:r>
              <w:t>Отображается окно «Редактирование записи».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924443" w:rsidP="003842DA">
            <w:pPr>
              <w:pStyle w:val="EBTablenorm"/>
            </w:pPr>
            <w:r>
              <w:t>Указать «</w:t>
            </w:r>
            <w:r w:rsidRPr="00924443">
              <w:t>Счет учета затрат</w:t>
            </w:r>
            <w:r>
              <w:t>»</w:t>
            </w:r>
          </w:p>
        </w:tc>
        <w:tc>
          <w:tcPr>
            <w:tcW w:w="1174" w:type="pct"/>
          </w:tcPr>
          <w:p w:rsidR="00D76BE6" w:rsidRPr="00217BBB" w:rsidRDefault="00924443" w:rsidP="003842DA">
            <w:pPr>
              <w:pStyle w:val="EBTablenorm"/>
            </w:pPr>
            <w:r>
              <w:t>Выбор из справочника «Единый план счетов». Указать счёт 40120.</w:t>
            </w:r>
          </w:p>
        </w:tc>
        <w:tc>
          <w:tcPr>
            <w:tcW w:w="1727" w:type="pct"/>
          </w:tcPr>
          <w:p w:rsidR="00D76BE6" w:rsidRPr="00217BBB" w:rsidRDefault="00924443" w:rsidP="003842DA">
            <w:pPr>
              <w:pStyle w:val="EBTablenorm"/>
            </w:pPr>
            <w:r>
              <w:t>В поле заполнился счёт учёта.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Default="00924443" w:rsidP="00924443">
            <w:pPr>
              <w:pStyle w:val="EBTablenorm"/>
            </w:pPr>
            <w:r>
              <w:t>Сохранить запись.</w:t>
            </w:r>
          </w:p>
          <w:p w:rsidR="00924443" w:rsidRPr="00217BBB" w:rsidRDefault="00924443" w:rsidP="00924443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924443" w:rsidP="00924443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</w:t>
            </w:r>
            <w:r>
              <w:t>Создан</w:t>
            </w:r>
            <w:r>
              <w:t>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924443" w:rsidP="00924443">
            <w:pPr>
              <w:pStyle w:val="EBTablenorm"/>
            </w:pPr>
            <w:r>
              <w:t>В списковой форме, при выделенном документе, н</w:t>
            </w:r>
            <w:r w:rsidR="00D76BE6" w:rsidRPr="00217BBB">
              <w:t>ажать на кнопку «Подобрать бухгалтерские записи»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924443">
            <w:pPr>
              <w:pStyle w:val="EBTablenorm"/>
            </w:pPr>
            <w:r w:rsidRPr="00217BBB">
              <w:t>Заполнил</w:t>
            </w:r>
            <w:r w:rsidR="00924443">
              <w:t>и</w:t>
            </w:r>
            <w:r w:rsidRPr="00217BBB">
              <w:t>сь</w:t>
            </w:r>
            <w:r w:rsidR="00924443">
              <w:t xml:space="preserve"> две</w:t>
            </w:r>
            <w:r w:rsidRPr="00217BBB">
              <w:t xml:space="preserve"> строк</w:t>
            </w:r>
            <w:r w:rsidR="00924443">
              <w:t>и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924443" w:rsidP="003842DA">
            <w:pPr>
              <w:pStyle w:val="EBTablenorm"/>
            </w:pPr>
            <w:r>
              <w:t>Нажать на кнопку «Передать на согласование»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924443">
            <w:pPr>
              <w:pStyle w:val="EBTablenorm"/>
            </w:pPr>
            <w:r w:rsidRPr="00217BBB">
              <w:t xml:space="preserve">Документ </w:t>
            </w:r>
            <w:r w:rsidR="00924443">
              <w:t>перешёл на статус «На согласовании»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217BBB" w:rsidRDefault="00CA0DD6" w:rsidP="00251CAA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CA0DD6" w:rsidRDefault="00CA0DD6" w:rsidP="00CA0DD6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  <w:r>
              <w:t xml:space="preserve"> Документ переходит на статус «На утверждении».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217BBB" w:rsidRDefault="00CA0DD6" w:rsidP="00251CAA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217BBB" w:rsidRDefault="00CA0DD6" w:rsidP="00CA0DD6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</w:t>
            </w:r>
            <w:r>
              <w:t>Утверждён</w:t>
            </w:r>
            <w:r>
              <w:t>»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CA0DD6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CA0DD6" w:rsidRDefault="00CA0DD6" w:rsidP="00CA0DD6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proofErr w:type="gramStart"/>
            <w:r w:rsidR="00FC16B4">
              <w:t>Создана</w:t>
            </w:r>
            <w:proofErr w:type="gramEnd"/>
            <w:r w:rsidR="00FC16B4">
              <w:t xml:space="preserve"> новая КМЦ с признаками «на </w:t>
            </w:r>
            <w:proofErr w:type="spellStart"/>
            <w:r w:rsidR="00FC16B4">
              <w:t>забалансе</w:t>
            </w:r>
            <w:proofErr w:type="spellEnd"/>
            <w:r w:rsidR="00FC16B4">
              <w:t>».</w:t>
            </w:r>
          </w:p>
          <w:p w:rsidR="00CA0DD6" w:rsidRDefault="00FC16B4" w:rsidP="00CA0DD6">
            <w:pPr>
              <w:pStyle w:val="EBTablenorm"/>
            </w:pPr>
            <w:r>
              <w:t>- Создана операция движения «поступление»</w:t>
            </w:r>
          </w:p>
          <w:p w:rsidR="00D76BE6" w:rsidRDefault="00CA0DD6" w:rsidP="00CA0DD6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  <w:p w:rsidR="00FC16B4" w:rsidRPr="00217BBB" w:rsidRDefault="00FC16B4" w:rsidP="00FC16B4">
            <w:pPr>
              <w:pStyle w:val="EBTablenorm"/>
              <w:ind w:left="0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4966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BD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5762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5</cp:revision>
  <dcterms:created xsi:type="dcterms:W3CDTF">2017-04-12T11:23:00Z</dcterms:created>
  <dcterms:modified xsi:type="dcterms:W3CDTF">2017-04-12T13:34:00Z</dcterms:modified>
</cp:coreProperties>
</file>