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A4" w:rsidRDefault="00657EA4" w:rsidP="00D51A6C">
      <w:pPr>
        <w:ind w:firstLine="0"/>
      </w:pPr>
    </w:p>
    <w:p w:rsidR="006569B3" w:rsidRDefault="006569B3" w:rsidP="006569B3">
      <w:r w:rsidRPr="008D5E9F">
        <w:rPr>
          <w:b/>
        </w:rPr>
        <w:t>Сценарий</w:t>
      </w:r>
      <w:r>
        <w:t>:</w:t>
      </w:r>
    </w:p>
    <w:p w:rsidR="00D51A6C" w:rsidRPr="006569B3" w:rsidRDefault="006569B3" w:rsidP="00D51A6C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Проверка исправления  </w:t>
      </w:r>
      <w:r w:rsidRPr="006569B3">
        <w:rPr>
          <w:b/>
          <w:sz w:val="22"/>
          <w:szCs w:val="22"/>
        </w:rPr>
        <w:t>AM-17559 -</w:t>
      </w:r>
      <w:r w:rsidRPr="006569B3">
        <w:rPr>
          <w:sz w:val="22"/>
          <w:szCs w:val="22"/>
        </w:rPr>
        <w:t xml:space="preserve"> Акт о приеме-передаче объектов нефинансовых активов (ф. 0504101)</w:t>
      </w:r>
    </w:p>
    <w:p w:rsidR="006569B3" w:rsidRPr="009B3785" w:rsidRDefault="006569B3" w:rsidP="00195FDC">
      <w:pPr>
        <w:ind w:left="720" w:firstLine="0"/>
        <w:contextualSpacing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054991" w:rsidRPr="00146B83" w:rsidTr="00054991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numPr>
                <w:ilvl w:val="0"/>
                <w:numId w:val="35"/>
              </w:numPr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054991" w:rsidDel="00A03379" w:rsidRDefault="00054991" w:rsidP="003842DA">
            <w:pPr>
              <w:pStyle w:val="EBTablenorm"/>
              <w:rPr>
                <w:lang w:val="en-US"/>
              </w:rPr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Управление НФА 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Формуляры →</w:t>
            </w:r>
          </w:p>
          <w:p w:rsidR="00054991" w:rsidRPr="00217BBB" w:rsidRDefault="00054991" w:rsidP="003842DA">
            <w:pPr>
              <w:pStyle w:val="EBTablenorm"/>
            </w:pPr>
            <w:r>
              <w:t>Поступление НФА</w:t>
            </w:r>
            <w:r w:rsidRPr="00BA778F">
              <w:t xml:space="preserve"> </w:t>
            </w:r>
            <w:r w:rsidRPr="00217BBB">
              <w:t>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Акт о приеме-передач</w:t>
            </w:r>
            <w:r>
              <w:t>е</w:t>
            </w:r>
            <w:r w:rsidRPr="00217BBB">
              <w:t xml:space="preserve"> объектов нефинансовых активов (ф. 0504101)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«Акт о приеме-передаче объектов нефинансовых активов (ф.0504101)»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Добавить новый ЭФ «Акт о приеме-передаче объектов нефинансовых активов (ф.0504101)»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КВФО, валюта, единица измерения, реквизиты получателя).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Выбрать тип операции из выпадающего списка</w:t>
            </w:r>
          </w:p>
        </w:tc>
        <w:tc>
          <w:tcPr>
            <w:tcW w:w="1174" w:type="pct"/>
          </w:tcPr>
          <w:p w:rsidR="00054991" w:rsidRPr="00054991" w:rsidRDefault="00054991" w:rsidP="005617A5">
            <w:pPr>
              <w:pStyle w:val="EBTablenorm"/>
            </w:pPr>
            <w:r w:rsidRPr="00217BBB">
              <w:t>Тип операции</w:t>
            </w:r>
            <w:r w:rsidRPr="00054991">
              <w:t xml:space="preserve"> </w:t>
            </w:r>
            <w:r w:rsidR="005617A5">
              <w:t>ТО=058</w:t>
            </w:r>
            <w:r>
              <w:t xml:space="preserve"> «</w:t>
            </w:r>
            <w:r w:rsidR="005617A5" w:rsidRPr="005617A5">
              <w:t>Возврат из безвозмездного пользования</w:t>
            </w:r>
            <w:r>
              <w:t>»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872B87" w:rsidRPr="00146B83" w:rsidTr="003842DA">
        <w:trPr>
          <w:jc w:val="center"/>
        </w:trPr>
        <w:tc>
          <w:tcPr>
            <w:tcW w:w="462" w:type="pct"/>
          </w:tcPr>
          <w:p w:rsidR="00872B87" w:rsidRPr="00217BBB" w:rsidRDefault="00872B8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72B87" w:rsidRPr="00217BBB" w:rsidRDefault="00872B87" w:rsidP="008E19C8">
            <w:pPr>
              <w:pStyle w:val="EBTablenorm"/>
            </w:pPr>
            <w:r>
              <w:t>Указать вид имущества.</w:t>
            </w:r>
          </w:p>
        </w:tc>
        <w:tc>
          <w:tcPr>
            <w:tcW w:w="1174" w:type="pct"/>
          </w:tcPr>
          <w:p w:rsidR="00872B87" w:rsidRPr="00217BBB" w:rsidRDefault="00872B87" w:rsidP="008E19C8">
            <w:pPr>
              <w:pStyle w:val="EBTablenorm"/>
            </w:pPr>
            <w:r w:rsidRPr="00854517">
              <w:t>Иное движимое имущество учреждения</w:t>
            </w:r>
          </w:p>
        </w:tc>
        <w:tc>
          <w:tcPr>
            <w:tcW w:w="1727" w:type="pct"/>
          </w:tcPr>
          <w:p w:rsidR="00872B87" w:rsidRPr="00217BBB" w:rsidRDefault="00872B87" w:rsidP="008E19C8">
            <w:pPr>
              <w:pStyle w:val="EBTablenorm"/>
            </w:pPr>
            <w:r>
              <w:t>Отображается выбранный вид имущества.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872B87">
            <w:pPr>
              <w:pStyle w:val="EBTablenorm"/>
            </w:pPr>
            <w:r w:rsidRPr="00217BBB">
              <w:t xml:space="preserve">В </w:t>
            </w:r>
            <w:r>
              <w:t>реквизитах «</w:t>
            </w:r>
            <w:r w:rsidR="00872B87" w:rsidRPr="00872B87">
              <w:t>Отправитель</w:t>
            </w:r>
            <w:r>
              <w:t>»</w:t>
            </w:r>
            <w:r w:rsidRPr="00217BBB">
              <w:t xml:space="preserve"> выбрать структурное подразделение из справочника «Структурных подразделений», </w:t>
            </w:r>
            <w:proofErr w:type="gramStart"/>
            <w:r w:rsidR="00872B87">
              <w:t>указать</w:t>
            </w:r>
            <w:proofErr w:type="gramEnd"/>
            <w:r w:rsidR="00872B87">
              <w:t xml:space="preserve"> МОЛ в полях «Объекты сдал».</w:t>
            </w:r>
          </w:p>
        </w:tc>
        <w:tc>
          <w:tcPr>
            <w:tcW w:w="1174" w:type="pct"/>
          </w:tcPr>
          <w:p w:rsidR="00054991" w:rsidRPr="00BC7553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854517" w:rsidRDefault="00BC7553" w:rsidP="00872B87">
            <w:pPr>
              <w:pStyle w:val="EBTablenorm"/>
            </w:pPr>
            <w:r>
              <w:t xml:space="preserve">Заполнились реквизиты </w:t>
            </w:r>
            <w:r w:rsidR="00872B87">
              <w:t>отправителя</w:t>
            </w:r>
            <w:r>
              <w:t>.</w:t>
            </w:r>
          </w:p>
        </w:tc>
      </w:tr>
      <w:tr w:rsidR="00872B87" w:rsidRPr="00146B83" w:rsidTr="003842DA">
        <w:trPr>
          <w:jc w:val="center"/>
        </w:trPr>
        <w:tc>
          <w:tcPr>
            <w:tcW w:w="462" w:type="pct"/>
          </w:tcPr>
          <w:p w:rsidR="00872B87" w:rsidRPr="00217BBB" w:rsidRDefault="00872B8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72B87" w:rsidRPr="00217BBB" w:rsidRDefault="00872B87" w:rsidP="008E19C8">
            <w:pPr>
              <w:pStyle w:val="EBTablenorm"/>
            </w:pPr>
            <w:r w:rsidRPr="00217BBB">
              <w:t xml:space="preserve">В </w:t>
            </w:r>
            <w:r>
              <w:t>реквизитах «Получателя»</w:t>
            </w:r>
            <w:r w:rsidRPr="00217BBB">
              <w:t xml:space="preserve"> выбрать структурное подразделение из справочника «Структурных подразделений», если подставленное по умолчанию значение не подходит</w:t>
            </w:r>
          </w:p>
        </w:tc>
        <w:tc>
          <w:tcPr>
            <w:tcW w:w="1174" w:type="pct"/>
          </w:tcPr>
          <w:p w:rsidR="00872B87" w:rsidRPr="00BC7553" w:rsidRDefault="00872B87" w:rsidP="008E19C8">
            <w:pPr>
              <w:pStyle w:val="EBTablenorm"/>
            </w:pPr>
          </w:p>
        </w:tc>
        <w:tc>
          <w:tcPr>
            <w:tcW w:w="1727" w:type="pct"/>
          </w:tcPr>
          <w:p w:rsidR="00872B87" w:rsidRPr="00854517" w:rsidRDefault="00872B87" w:rsidP="008E19C8">
            <w:pPr>
              <w:pStyle w:val="EBTablenorm"/>
            </w:pPr>
            <w:r>
              <w:t>Заполнились реквизиты получателя.</w:t>
            </w:r>
          </w:p>
        </w:tc>
      </w:tr>
      <w:tr w:rsidR="00872B87" w:rsidRPr="00146B83" w:rsidTr="003842DA">
        <w:trPr>
          <w:jc w:val="center"/>
        </w:trPr>
        <w:tc>
          <w:tcPr>
            <w:tcW w:w="462" w:type="pct"/>
          </w:tcPr>
          <w:p w:rsidR="00872B87" w:rsidRPr="00217BBB" w:rsidRDefault="00872B8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72B87" w:rsidRPr="00217BBB" w:rsidRDefault="00872B87" w:rsidP="008E19C8">
            <w:pPr>
              <w:pStyle w:val="EBTablenorm"/>
            </w:pPr>
            <w:r w:rsidRPr="00217BBB">
              <w:t xml:space="preserve">Дата отражения в учете, по умолчанию заполненная </w:t>
            </w:r>
            <w:r w:rsidRPr="00217BBB">
              <w:lastRenderedPageBreak/>
              <w:t>датой документа, может быть отредактирована бухгалтером.</w:t>
            </w:r>
          </w:p>
        </w:tc>
        <w:tc>
          <w:tcPr>
            <w:tcW w:w="1174" w:type="pct"/>
          </w:tcPr>
          <w:p w:rsidR="00872B87" w:rsidRPr="00217BBB" w:rsidRDefault="00872B87" w:rsidP="008E19C8">
            <w:pPr>
              <w:pStyle w:val="EBTablenorm"/>
            </w:pPr>
            <w:r w:rsidRPr="00217BBB">
              <w:lastRenderedPageBreak/>
              <w:t>Дата отражения в уч</w:t>
            </w:r>
            <w:r>
              <w:t>е</w:t>
            </w:r>
            <w:r w:rsidRPr="00217BBB">
              <w:t>те</w:t>
            </w:r>
          </w:p>
        </w:tc>
        <w:tc>
          <w:tcPr>
            <w:tcW w:w="1727" w:type="pct"/>
          </w:tcPr>
          <w:p w:rsidR="00872B87" w:rsidRPr="00217BBB" w:rsidRDefault="00872B87" w:rsidP="008E19C8">
            <w:pPr>
              <w:pStyle w:val="EBTablenorm"/>
            </w:pPr>
            <w:r w:rsidRPr="00217BBB">
              <w:t xml:space="preserve">Дата отражения в учете осталась прежней (если её не </w:t>
            </w:r>
            <w:r w:rsidRPr="00217BBB">
              <w:lastRenderedPageBreak/>
              <w:t>меняли), либо поменялась на ту, что установил бухгалтер.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>По желанию указать данные в реквизитах «Правовое основание» и «Дополнительное основание»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Pr="005617A5" w:rsidRDefault="00854517" w:rsidP="003842DA">
            <w:pPr>
              <w:pStyle w:val="EBTablenorm"/>
              <w:rPr>
                <w:lang w:val="en-US"/>
              </w:rPr>
            </w:pPr>
            <w:r>
              <w:t>Реквизиты доступны для ручного заполнения.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>Перейти на вкладку «Состав объектов и их характеристика»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Default="00854517" w:rsidP="003842DA">
            <w:pPr>
              <w:pStyle w:val="EBTablenorm"/>
            </w:pPr>
            <w:r>
              <w:t xml:space="preserve">Отображается форма с кнопками и </w:t>
            </w:r>
            <w:proofErr w:type="gramStart"/>
            <w:r>
              <w:t>пустой</w:t>
            </w:r>
            <w:proofErr w:type="gramEnd"/>
            <w:r>
              <w:t xml:space="preserve"> ТЧ.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табличной части «Состав объекта и их характеристики» добавить новую строку</w:t>
            </w:r>
            <w:r w:rsidR="00854517">
              <w:t xml:space="preserve"> </w:t>
            </w:r>
            <w:r w:rsidR="00A8126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5.5pt">
                  <v:imagedata r:id="rId5" o:title="Screenshot_32"/>
                </v:shape>
              </w:pic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форма заполнения строки таблицы, заполнился номер по порядку.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872B87">
            <w:pPr>
              <w:pStyle w:val="EBTablenorm"/>
            </w:pPr>
            <w:r w:rsidRPr="00217BBB">
              <w:t>Выбрать</w:t>
            </w:r>
            <w:r w:rsidR="00195FDC">
              <w:t xml:space="preserve"> два</w:t>
            </w:r>
            <w:r w:rsidRPr="00217BBB">
              <w:t xml:space="preserve"> объект</w:t>
            </w:r>
            <w:r w:rsidR="00195FDC">
              <w:t>а: ИК и КМЦ.</w:t>
            </w:r>
          </w:p>
        </w:tc>
        <w:tc>
          <w:tcPr>
            <w:tcW w:w="1174" w:type="pct"/>
          </w:tcPr>
          <w:p w:rsidR="00054991" w:rsidRPr="00217BBB" w:rsidRDefault="00872B87" w:rsidP="00195FDC">
            <w:pPr>
              <w:pStyle w:val="EBTablenorm"/>
            </w:pPr>
            <w:r>
              <w:t>Выбор из регистра «Карточка учёта МЦ»</w:t>
            </w:r>
            <w:r w:rsidR="00195FDC">
              <w:t xml:space="preserve"> и «инвентарная карточка учета нефинансовых активов»</w:t>
            </w:r>
          </w:p>
        </w:tc>
        <w:tc>
          <w:tcPr>
            <w:tcW w:w="1727" w:type="pct"/>
          </w:tcPr>
          <w:p w:rsidR="00054991" w:rsidRPr="00217BBB" w:rsidRDefault="00054991" w:rsidP="00195FDC">
            <w:pPr>
              <w:pStyle w:val="EBTablenorm"/>
            </w:pPr>
            <w:r w:rsidRPr="00217BBB">
              <w:t>Открывается списковая форма ка</w:t>
            </w:r>
            <w:r w:rsidR="00195FDC">
              <w:t>р</w:t>
            </w:r>
            <w:r w:rsidRPr="00217BBB">
              <w:t>точек</w:t>
            </w:r>
            <w:r w:rsidR="00195FDC">
              <w:t>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По завершению выбора данные из карточки МЦ запол</w:t>
            </w:r>
            <w:r>
              <w:t xml:space="preserve">няют </w:t>
            </w:r>
            <w:r w:rsidRPr="00217BBB">
              <w:t>табл</w:t>
            </w:r>
            <w:r>
              <w:t xml:space="preserve">ичную часть «Состав объектов и </w:t>
            </w:r>
            <w:r w:rsidRPr="00217BBB">
              <w:t>их характеристики»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>
              <w:t>Выбранный объект</w:t>
            </w:r>
          </w:p>
        </w:tc>
        <w:tc>
          <w:tcPr>
            <w:tcW w:w="1727" w:type="pct"/>
          </w:tcPr>
          <w:p w:rsidR="00054991" w:rsidRPr="00217BBB" w:rsidRDefault="006571C0" w:rsidP="00872B87">
            <w:pPr>
              <w:pStyle w:val="EBTablenorm"/>
            </w:pPr>
            <w:proofErr w:type="gramStart"/>
            <w:r>
              <w:t>Создал</w:t>
            </w:r>
            <w:r w:rsidR="00344E29">
              <w:t>и</w:t>
            </w:r>
            <w:r>
              <w:t>сь</w:t>
            </w:r>
            <w:proofErr w:type="gramEnd"/>
            <w:r>
              <w:t xml:space="preserve"> строка </w:t>
            </w:r>
            <w:r w:rsidR="00054991" w:rsidRPr="00217BBB">
              <w:t>в табличной части</w:t>
            </w:r>
            <w:r w:rsidR="00872B87">
              <w:t xml:space="preserve">. </w:t>
            </w:r>
            <w:r>
              <w:t xml:space="preserve">Заполнился </w:t>
            </w:r>
            <w:r w:rsidR="00054991" w:rsidRPr="00217BBB">
              <w:t xml:space="preserve"> минимальный набор полей из карточки МЦ (Наименование объекта, Атрибут ТРУ, Атрибут ТРУ 2, Тип МЦ, Группа МЦ, Вид МЦ, Первоначальная балансовая стоимость).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Заполнение реквизитов в строках табличной части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Обязательная часть реквизитов для текущей роли в строках табличной части заполнена.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872B87">
            <w:pPr>
              <w:pStyle w:val="EBTablenorm"/>
            </w:pPr>
            <w:r w:rsidRPr="00217BBB">
              <w:t>Сохранить изменения в  табличной части.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бухгалтером</w:t>
            </w:r>
            <w:r w:rsidR="00872B87">
              <w:t>.</w:t>
            </w:r>
          </w:p>
        </w:tc>
      </w:tr>
      <w:tr w:rsidR="0027416E" w:rsidRPr="00146B83" w:rsidTr="003842DA">
        <w:trPr>
          <w:jc w:val="center"/>
        </w:trPr>
        <w:tc>
          <w:tcPr>
            <w:tcW w:w="462" w:type="pct"/>
          </w:tcPr>
          <w:p w:rsidR="0027416E" w:rsidRPr="00217BBB" w:rsidRDefault="0027416E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27416E" w:rsidRPr="00217BBB" w:rsidRDefault="0027416E" w:rsidP="00872B87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174" w:type="pct"/>
          </w:tcPr>
          <w:p w:rsidR="0027416E" w:rsidRPr="00217BBB" w:rsidRDefault="0027416E" w:rsidP="003842DA">
            <w:pPr>
              <w:pStyle w:val="EBTablenorm"/>
            </w:pPr>
          </w:p>
        </w:tc>
        <w:tc>
          <w:tcPr>
            <w:tcW w:w="1727" w:type="pct"/>
          </w:tcPr>
          <w:p w:rsidR="0027416E" w:rsidRPr="00217BBB" w:rsidRDefault="0027416E" w:rsidP="003842DA">
            <w:pPr>
              <w:pStyle w:val="EBTablenorm"/>
            </w:pPr>
            <w:r>
              <w:t>Отображается форма с полями для ввода реквизитов согласующих.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«Записи на счетах учета»</w:t>
            </w:r>
            <w:r w:rsidR="00872B87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«Записи на счетах учета».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Нажать на кнопку «Подобрать бухгалтерские записи»</w:t>
            </w:r>
            <w:r w:rsidR="00872B87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Заполнилась строка табличной части «Бухгалтерские записи на счетах учета»</w:t>
            </w:r>
            <w:r w:rsidR="00872B87">
              <w:t>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B616D" w:rsidP="003842DA">
            <w:pPr>
              <w:pStyle w:val="EBTablenorm"/>
            </w:pPr>
            <w:r>
              <w:rPr>
                <w:lang w:val="en-US"/>
              </w:rPr>
              <w:t>C</w:t>
            </w:r>
            <w:r w:rsidR="00DD6AEF">
              <w:t>охранить документ</w:t>
            </w:r>
            <w:r w:rsidR="00872B87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DD6AEF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</w:t>
            </w:r>
            <w:r w:rsidR="00DD6AEF">
              <w:t>черновик</w:t>
            </w:r>
            <w:r w:rsidRPr="00217BBB">
              <w:t>»</w:t>
            </w:r>
            <w:r w:rsidR="00872B87">
              <w:t>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Передать ЭФ Материально</w:t>
            </w:r>
            <w:r>
              <w:t>-</w:t>
            </w:r>
            <w:r w:rsidRPr="00217BBB">
              <w:t xml:space="preserve"> ответственному лицу путем нажатия на кнопку «Завершить редактирование».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Статус документа изменился на</w:t>
            </w:r>
            <w:r>
              <w:t xml:space="preserve"> </w:t>
            </w:r>
            <w:r w:rsidRPr="00217BBB">
              <w:t>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054991" w:rsidRPr="00DD6AEF" w:rsidRDefault="00054991" w:rsidP="003842DA">
            <w:pPr>
              <w:pStyle w:val="EBTablenorm"/>
              <w:rPr>
                <w:lang w:val="en-US"/>
              </w:rPr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списочную форму 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бухгалтер</w:t>
            </w:r>
            <w:r>
              <w:t>ом</w:t>
            </w:r>
            <w:r w:rsidRPr="00217BBB">
              <w:t xml:space="preserve"> и направленный материально</w:t>
            </w:r>
            <w:r>
              <w:t>-</w:t>
            </w:r>
            <w:r w:rsidRPr="00217BBB">
              <w:t xml:space="preserve"> 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 xml:space="preserve">данный бухгалтером </w:t>
            </w:r>
            <w:r w:rsidRPr="00217BBB">
              <w:t>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бухгалте</w:t>
            </w:r>
            <w:r>
              <w:t xml:space="preserve">ром </w:t>
            </w:r>
            <w:r w:rsidRPr="00217BBB">
              <w:t>полями.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«Информация об объектах»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«Информация об объектах».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табличной части «Состав объектов и их характеристика» открыть на редактирование строку путем нажатия на кнопку «Редактировать»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Открытие формы заполнения строки таблицы с данными уже заполненными бухгалтером.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195FDC">
            <w:pPr>
              <w:pStyle w:val="EBTablenorm"/>
            </w:pPr>
            <w:r w:rsidRPr="00217BBB">
              <w:t>Заполнение табличной час</w:t>
            </w:r>
            <w:r>
              <w:t xml:space="preserve">ти </w:t>
            </w:r>
            <w:r w:rsidR="00195FDC">
              <w:t>для</w:t>
            </w:r>
            <w:r>
              <w:t xml:space="preserve"> роли материально-</w:t>
            </w:r>
            <w:r w:rsidRPr="00217BBB">
              <w:t>ответственное лицо</w:t>
            </w:r>
          </w:p>
        </w:tc>
        <w:tc>
          <w:tcPr>
            <w:tcW w:w="1174" w:type="pct"/>
          </w:tcPr>
          <w:p w:rsidR="00054991" w:rsidRPr="00217BBB" w:rsidRDefault="00054991" w:rsidP="00195FDC">
            <w:pPr>
              <w:pStyle w:val="EBTablenorm"/>
            </w:pPr>
            <w:r w:rsidRPr="00217BBB">
              <w:t xml:space="preserve">Реквизиты табличной части </w:t>
            </w:r>
            <w:r w:rsidR="00195FDC">
              <w:t>для</w:t>
            </w:r>
            <w:r w:rsidRPr="00217BBB">
              <w:t xml:space="preserve"> роли материально</w:t>
            </w:r>
            <w:r>
              <w:t>-</w:t>
            </w:r>
            <w:r w:rsidRPr="00217BBB">
              <w:t>ответственное лицо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для текущей роли в табличной части заполнен</w:t>
            </w:r>
            <w:r>
              <w:t>ы</w:t>
            </w:r>
            <w:r w:rsidRPr="00217BBB">
              <w:t>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DD6AEF" w:rsidRDefault="00054991" w:rsidP="00DD6AEF">
            <w:pPr>
              <w:pStyle w:val="EBTablenorm"/>
            </w:pPr>
            <w:r w:rsidRPr="00217BBB">
              <w:t>Сохранить изменения в строке</w:t>
            </w:r>
            <w:r w:rsidR="00DD6AEF" w:rsidRPr="00DD6AEF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материаль</w:t>
            </w:r>
            <w:r>
              <w:t>но-</w:t>
            </w:r>
            <w:r w:rsidRPr="00217BBB">
              <w:t>ответственным лицом.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>
              <w:t xml:space="preserve">Проставить галочку </w:t>
            </w:r>
            <w:r w:rsidRPr="00217BBB">
              <w:t>в реквизите «Заполнен».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Значение реквизита «Заполнен» = Истина.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Передать ЭФ Бухгалтеру путем нажатия на кнопку «Передать документ </w:t>
            </w:r>
            <w:r w:rsidRPr="00217BBB">
              <w:lastRenderedPageBreak/>
              <w:t>бухгалтеру».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Заполнены реквизиты документа «Объекты сдал» на вкладке «Подписи» </w:t>
            </w:r>
            <w:r w:rsidRPr="00217BBB">
              <w:lastRenderedPageBreak/>
              <w:t>должностью и ФИО подписавшего пользователя и датой подписания. Статус документа изменился на</w:t>
            </w:r>
            <w:r>
              <w:t xml:space="preserve"> </w:t>
            </w:r>
            <w:r w:rsidRPr="00217BBB">
              <w:t>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списочную форму 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списочной форме отобра</w:t>
            </w:r>
            <w:r>
              <w:t xml:space="preserve">зится </w:t>
            </w:r>
            <w:proofErr w:type="gramStart"/>
            <w:r>
              <w:t>созданный</w:t>
            </w:r>
            <w:proofErr w:type="gramEnd"/>
            <w:r>
              <w:t xml:space="preserve"> бухгалтером</w:t>
            </w:r>
            <w:r w:rsidRPr="00217BBB">
              <w:t xml:space="preserve"> и дозаполненный материально</w:t>
            </w:r>
            <w:r>
              <w:t>-</w:t>
            </w:r>
            <w:r w:rsidRPr="00217BBB">
              <w:t>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>данный бухгалтером</w:t>
            </w:r>
            <w:r w:rsidRPr="00217BBB">
              <w:t xml:space="preserve"> 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</w:t>
            </w:r>
            <w:r>
              <w:t xml:space="preserve">галтером </w:t>
            </w:r>
            <w:r w:rsidRPr="00217BBB">
              <w:t>ранее и матери</w:t>
            </w:r>
            <w:r>
              <w:t>ально-</w:t>
            </w:r>
            <w:r w:rsidRPr="00217BBB">
              <w:t>ответственным лицом полями.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Открывается форма предоставляющая заполнение реквизитов уполномоченных для согласования лиц и комиссий. </w:t>
            </w:r>
          </w:p>
        </w:tc>
      </w:tr>
      <w:tr w:rsidR="006569B3" w:rsidRPr="00146B83" w:rsidTr="003842DA">
        <w:trPr>
          <w:jc w:val="center"/>
        </w:trPr>
        <w:tc>
          <w:tcPr>
            <w:tcW w:w="462" w:type="pct"/>
          </w:tcPr>
          <w:p w:rsidR="006569B3" w:rsidRPr="00217BBB" w:rsidRDefault="006569B3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569B3" w:rsidRPr="00217BBB" w:rsidRDefault="006569B3" w:rsidP="008E19C8">
            <w:pPr>
              <w:pStyle w:val="EBTablenorm"/>
            </w:pPr>
            <w:r>
              <w:t>На вкладках «Отправитель» и «Получатель» указать Главного бухгалтера и Руководителя.</w:t>
            </w:r>
          </w:p>
        </w:tc>
        <w:tc>
          <w:tcPr>
            <w:tcW w:w="1174" w:type="pct"/>
          </w:tcPr>
          <w:p w:rsidR="006569B3" w:rsidRPr="00217BBB" w:rsidRDefault="006569B3" w:rsidP="008E19C8">
            <w:pPr>
              <w:pStyle w:val="EBTablenorm"/>
            </w:pPr>
            <w:r>
              <w:t>Выбор из справочника «Сотрудники»</w:t>
            </w:r>
          </w:p>
        </w:tc>
        <w:tc>
          <w:tcPr>
            <w:tcW w:w="1727" w:type="pct"/>
          </w:tcPr>
          <w:p w:rsidR="006569B3" w:rsidRPr="00217BBB" w:rsidRDefault="006569B3" w:rsidP="008E19C8">
            <w:pPr>
              <w:pStyle w:val="EBTablenorm"/>
            </w:pPr>
            <w:r>
              <w:t>Заполнились номер и ФИО сотрудника.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В ТЧ указать комиссию и выбрать лиц, которые будут входить в состав комиссии по согласованию текущего документа.</w:t>
            </w:r>
          </w:p>
        </w:tc>
        <w:tc>
          <w:tcPr>
            <w:tcW w:w="1174" w:type="pct"/>
          </w:tcPr>
          <w:p w:rsidR="000B616D" w:rsidRPr="00217BBB" w:rsidRDefault="000B616D" w:rsidP="0027416E">
            <w:pPr>
              <w:pStyle w:val="EBTablenorm"/>
            </w:pPr>
            <w:r>
              <w:t xml:space="preserve">Выбор из справочника «Комиссии». </w:t>
            </w: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Заполнились поля: номер, название комиссии, номер и дата приказа. </w:t>
            </w:r>
            <w:proofErr w:type="gramStart"/>
            <w:r>
              <w:t>Заполнилась ТЧ указанными лицами состоящие в  комиссии.</w:t>
            </w:r>
            <w:proofErr w:type="gramEnd"/>
            <w:r>
              <w:t xml:space="preserve"> Указывается их порядок согласования.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0B616D" w:rsidRDefault="00054991" w:rsidP="000B616D">
            <w:pPr>
              <w:pStyle w:val="EBTablenorm"/>
            </w:pPr>
            <w:r w:rsidRPr="00217BBB">
              <w:t>Путем нажатия на кнопку «Передать на согласование», перевести ЭФ на статус «На согласовании»</w:t>
            </w:r>
            <w:r w:rsidR="000B616D" w:rsidRPr="000B616D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B616D" w:rsidP="000B616D">
            <w:pPr>
              <w:pStyle w:val="EBTablenorm"/>
              <w:ind w:left="0"/>
            </w:pPr>
            <w:r w:rsidRPr="000B616D">
              <w:t xml:space="preserve"> </w:t>
            </w:r>
            <w:r w:rsidR="00054991" w:rsidRPr="00217BBB">
              <w:t xml:space="preserve">Заполнены реквизиты документа «Исполнитель» на вкладке «Подписи» в секции «Получатель» должностью и ФИО подписавшего пользователя и датой подписания. </w:t>
            </w:r>
            <w:proofErr w:type="gramStart"/>
            <w:r w:rsidR="00054991" w:rsidRPr="00217BBB">
              <w:t>Статус документа изменился на</w:t>
            </w:r>
            <w:r w:rsidR="00054991">
              <w:t xml:space="preserve"> </w:t>
            </w:r>
            <w:r w:rsidR="00054991" w:rsidRPr="00217BBB">
              <w:t>«На согласовании».</w:t>
            </w:r>
            <w:proofErr w:type="gramEnd"/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Авторизация пользователя с </w:t>
            </w:r>
            <w:r w:rsidRPr="00217BBB">
              <w:lastRenderedPageBreak/>
              <w:t>ролью «</w:t>
            </w:r>
            <w:r w:rsidR="000B616D" w:rsidRPr="000B616D">
              <w:t>Согласующий</w:t>
            </w:r>
            <w:r w:rsidRPr="00217BBB">
              <w:t>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Успешная авторизация и вход </w:t>
            </w:r>
            <w:r w:rsidRPr="00217BBB">
              <w:lastRenderedPageBreak/>
              <w:t>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0B616D">
            <w:pPr>
              <w:pStyle w:val="EBTablenorm"/>
            </w:pPr>
            <w:r w:rsidRPr="00217BBB">
              <w:t>Путем нажатия на кнопку «Согласовать»</w:t>
            </w:r>
            <w:r w:rsidR="000B616D" w:rsidRPr="000B616D">
              <w:t xml:space="preserve"> производится согласованием членом комиссии.</w:t>
            </w:r>
            <w:r w:rsidR="000B616D">
              <w:t xml:space="preserve"> Документ остаётся на статусе «На согласовании»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BA778F" w:rsidRDefault="00054991" w:rsidP="000B616D">
            <w:pPr>
              <w:pStyle w:val="EBTablenorm"/>
            </w:pPr>
            <w:r w:rsidRPr="00217BBB">
              <w:t xml:space="preserve">Заполнены реквизиты документа «Дата подписания» табличной части «Состав комиссии» на вкладке «Сведения о согласовании» датой подписания. 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0B616D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91EBF" w:rsidP="003842DA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3842DA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«Утверждён»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6569B3" w:rsidRDefault="006569B3" w:rsidP="00195FDC">
            <w:pPr>
              <w:pStyle w:val="EBTablenorm"/>
              <w:numPr>
                <w:ilvl w:val="0"/>
                <w:numId w:val="36"/>
              </w:numPr>
            </w:pPr>
            <w:r>
              <w:t>Системные ошибки отсутствуют.</w:t>
            </w:r>
          </w:p>
          <w:p w:rsidR="00054991" w:rsidRPr="00217BBB" w:rsidRDefault="00054991" w:rsidP="00195FDC">
            <w:pPr>
              <w:pStyle w:val="EBTablenorm"/>
              <w:numPr>
                <w:ilvl w:val="0"/>
                <w:numId w:val="36"/>
              </w:numPr>
            </w:pP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054991" w:rsidRDefault="00054991" w:rsidP="00195FDC">
            <w:pPr>
              <w:pStyle w:val="EBTablenorm"/>
              <w:numPr>
                <w:ilvl w:val="0"/>
                <w:numId w:val="36"/>
              </w:numPr>
            </w:pP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 xml:space="preserve">о </w:t>
            </w:r>
            <w:r w:rsidR="0027416E" w:rsidRPr="00217BBB">
              <w:t>сформирова</w:t>
            </w:r>
            <w:r w:rsidR="0027416E">
              <w:t>нной</w:t>
            </w:r>
            <w:r w:rsidRPr="00217BBB">
              <w:t xml:space="preserve"> проводке.</w:t>
            </w:r>
          </w:p>
          <w:p w:rsidR="00480565" w:rsidRDefault="0027416E" w:rsidP="00195FDC">
            <w:pPr>
              <w:pStyle w:val="EBTablenorm"/>
              <w:numPr>
                <w:ilvl w:val="0"/>
                <w:numId w:val="36"/>
              </w:numPr>
            </w:pPr>
            <w:r>
              <w:t>По инвентарной карточке отметилось перемещение, создалась операция движения «Внутреннее перемещение»</w:t>
            </w:r>
          </w:p>
          <w:p w:rsidR="00054991" w:rsidRPr="00217BBB" w:rsidRDefault="0027416E" w:rsidP="00195FDC">
            <w:pPr>
              <w:pStyle w:val="EBTablenorm"/>
              <w:numPr>
                <w:ilvl w:val="0"/>
                <w:numId w:val="36"/>
              </w:numPr>
            </w:pPr>
            <w:r>
              <w:t xml:space="preserve">По </w:t>
            </w:r>
            <w:proofErr w:type="gramStart"/>
            <w:r>
              <w:t>указанн</w:t>
            </w:r>
            <w:r w:rsidR="003377A9">
              <w:t>ой</w:t>
            </w:r>
            <w:proofErr w:type="gramEnd"/>
            <w:r>
              <w:t xml:space="preserve"> КМЦ произведено списание, </w:t>
            </w:r>
            <w:r>
              <w:lastRenderedPageBreak/>
              <w:t>создалась операция движения «Списание».</w:t>
            </w:r>
          </w:p>
        </w:tc>
      </w:tr>
    </w:tbl>
    <w:p w:rsidR="00E56674" w:rsidRPr="003377A9" w:rsidRDefault="00E56674"/>
    <w:p w:rsidR="00054991" w:rsidRDefault="00054991"/>
    <w:p w:rsidR="00480565" w:rsidRDefault="00480565" w:rsidP="006569B3">
      <w:pPr>
        <w:ind w:firstLine="0"/>
      </w:pPr>
    </w:p>
    <w:p w:rsidR="00480565" w:rsidRPr="00480565" w:rsidRDefault="00480565"/>
    <w:p w:rsidR="00054991" w:rsidRPr="00480565" w:rsidRDefault="00054991"/>
    <w:p w:rsidR="00054991" w:rsidRPr="00480565" w:rsidRDefault="00054991"/>
    <w:p w:rsidR="00054991" w:rsidRPr="00480565" w:rsidRDefault="00054991"/>
    <w:sectPr w:rsidR="00054991" w:rsidRPr="00480565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14D7E"/>
    <w:multiLevelType w:val="hybridMultilevel"/>
    <w:tmpl w:val="49F47D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1"/>
  </w:num>
  <w:num w:numId="17">
    <w:abstractNumId w:val="24"/>
  </w:num>
  <w:num w:numId="18">
    <w:abstractNumId w:val="8"/>
  </w:num>
  <w:num w:numId="19">
    <w:abstractNumId w:val="32"/>
  </w:num>
  <w:num w:numId="20">
    <w:abstractNumId w:val="29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0"/>
  </w:num>
  <w:num w:numId="30">
    <w:abstractNumId w:val="16"/>
  </w:num>
  <w:num w:numId="31">
    <w:abstractNumId w:val="4"/>
  </w:num>
  <w:num w:numId="32">
    <w:abstractNumId w:val="34"/>
  </w:num>
  <w:num w:numId="33">
    <w:abstractNumId w:val="33"/>
  </w:num>
  <w:num w:numId="34">
    <w:abstractNumId w:val="2"/>
  </w:num>
  <w:num w:numId="35">
    <w:abstractNumId w:val="34"/>
    <w:lvlOverride w:ilvl="0">
      <w:startOverride w:val="1"/>
    </w:lvlOverride>
  </w:num>
  <w:num w:numId="36">
    <w:abstractNumId w:val="2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54991"/>
    <w:rsid w:val="00083BBA"/>
    <w:rsid w:val="00086BE3"/>
    <w:rsid w:val="00091EBF"/>
    <w:rsid w:val="00093498"/>
    <w:rsid w:val="000B1C84"/>
    <w:rsid w:val="000B616D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152D"/>
    <w:rsid w:val="001957BF"/>
    <w:rsid w:val="00195FDC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7416E"/>
    <w:rsid w:val="0028645D"/>
    <w:rsid w:val="002961DA"/>
    <w:rsid w:val="002A1B3F"/>
    <w:rsid w:val="002B1280"/>
    <w:rsid w:val="002D5B49"/>
    <w:rsid w:val="002E1F94"/>
    <w:rsid w:val="002E48B3"/>
    <w:rsid w:val="002F0DB0"/>
    <w:rsid w:val="0030488D"/>
    <w:rsid w:val="003309DA"/>
    <w:rsid w:val="00332FFB"/>
    <w:rsid w:val="003377A9"/>
    <w:rsid w:val="003421EB"/>
    <w:rsid w:val="00344E29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0565"/>
    <w:rsid w:val="00492985"/>
    <w:rsid w:val="004A14D2"/>
    <w:rsid w:val="004B1BE1"/>
    <w:rsid w:val="004B6758"/>
    <w:rsid w:val="004D3037"/>
    <w:rsid w:val="004D7BC5"/>
    <w:rsid w:val="004E1DED"/>
    <w:rsid w:val="004F5134"/>
    <w:rsid w:val="00531AF0"/>
    <w:rsid w:val="0054241A"/>
    <w:rsid w:val="00551316"/>
    <w:rsid w:val="005617A5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569B3"/>
    <w:rsid w:val="006571C0"/>
    <w:rsid w:val="00657EA4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1920"/>
    <w:rsid w:val="00731628"/>
    <w:rsid w:val="00751D3D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4517"/>
    <w:rsid w:val="00857CD4"/>
    <w:rsid w:val="0086265B"/>
    <w:rsid w:val="00872B87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81260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A778F"/>
    <w:rsid w:val="00BB1757"/>
    <w:rsid w:val="00BB5200"/>
    <w:rsid w:val="00BB67A0"/>
    <w:rsid w:val="00BB7BA7"/>
    <w:rsid w:val="00BC4BC4"/>
    <w:rsid w:val="00BC7553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23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94864"/>
    <w:rsid w:val="00DA41D5"/>
    <w:rsid w:val="00DB165B"/>
    <w:rsid w:val="00DB74E8"/>
    <w:rsid w:val="00DB7B70"/>
    <w:rsid w:val="00DD6AEF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282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8317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Админ</cp:lastModifiedBy>
  <cp:revision>5</cp:revision>
  <dcterms:created xsi:type="dcterms:W3CDTF">2017-06-06T08:04:00Z</dcterms:created>
  <dcterms:modified xsi:type="dcterms:W3CDTF">2017-06-06T09:00:00Z</dcterms:modified>
</cp:coreProperties>
</file>