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163EB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/>
          <w:sz w:val="52"/>
        </w:rPr>
        <w:t>系统设计文档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color w:val="475569"/>
          <w:sz w:val="32"/>
        </w:rPr>
        <w:t>XShop B2C AI 电商系统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</w:p>
    <w:p w14:paraId="395B61FB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</w:rPr>
        <w:t>课程名称：《面向对象技术与方法》</w:t>
      </w:r>
    </w:p>
    <w:p w14:paraId="2423213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</w:rPr>
        <w:t>项目名称：XShop B2C AI 电商系统</w:t>
      </w:r>
    </w:p>
    <w:p w14:paraId="42627FA6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</w:rPr>
        <w:t>姓名：</w:t>
      </w:r>
      <w:r>
        <w:rPr>
          <w:rFonts w:hint="eastAsia" w:cs="宋体"/>
          <w:sz w:val="28"/>
          <w:lang w:val="en-US" w:eastAsia="zh-CN"/>
        </w:rPr>
        <w:t>徐晨洋</w:t>
      </w:r>
      <w:bookmarkStart w:id="0" w:name="_GoBack"/>
      <w:bookmarkEnd w:id="0"/>
    </w:p>
    <w:p w14:paraId="5E2FEACB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</w:rPr>
        <w:t>学号：</w:t>
      </w:r>
      <w:r>
        <w:rPr>
          <w:rFonts w:hint="eastAsia" w:cs="宋体"/>
          <w:sz w:val="28"/>
          <w:lang w:val="en-US" w:eastAsia="zh-CN"/>
        </w:rPr>
        <w:t>3220251343</w:t>
      </w:r>
    </w:p>
    <w:p w14:paraId="1ED0FD4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</w:rPr>
        <w:t>日期：2026年06月18日</w:t>
      </w:r>
    </w:p>
    <w:p w14:paraId="3EDA85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9E8E5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  <w:color w:val="64748B"/>
        </w:rPr>
        <w:t>目录提示：在 Word/WPS 中可通过“引用 - 目录”基于标题样式自动生成目录。</w:t>
      </w:r>
    </w:p>
    <w:p w14:paraId="20585BE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一、技术选型与对比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1F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2E8F0"/>
          </w:tcPr>
          <w:p w14:paraId="6465F5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层次</w:t>
            </w:r>
          </w:p>
        </w:tc>
        <w:tc>
          <w:tcPr>
            <w:tcW w:w="2160" w:type="dxa"/>
            <w:shd w:val="clear" w:color="auto" w:fill="E2E8F0"/>
          </w:tcPr>
          <w:p w14:paraId="6F162C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可选方案</w:t>
            </w:r>
          </w:p>
        </w:tc>
        <w:tc>
          <w:tcPr>
            <w:tcW w:w="2160" w:type="dxa"/>
            <w:shd w:val="clear" w:color="auto" w:fill="E2E8F0"/>
          </w:tcPr>
          <w:p w14:paraId="727CEF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最终选型</w:t>
            </w:r>
          </w:p>
        </w:tc>
        <w:tc>
          <w:tcPr>
            <w:tcW w:w="2160" w:type="dxa"/>
            <w:shd w:val="clear" w:color="auto" w:fill="E2E8F0"/>
          </w:tcPr>
          <w:p w14:paraId="7F19D8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选择理由</w:t>
            </w:r>
          </w:p>
        </w:tc>
      </w:tr>
      <w:tr w14:paraId="4899A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2FBE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后端框架</w:t>
            </w:r>
          </w:p>
        </w:tc>
        <w:tc>
          <w:tcPr>
            <w:tcW w:w="2160" w:type="dxa"/>
          </w:tcPr>
          <w:p w14:paraId="143E9B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Spring Boot / Node.js / .NET</w:t>
            </w:r>
          </w:p>
        </w:tc>
        <w:tc>
          <w:tcPr>
            <w:tcW w:w="2160" w:type="dxa"/>
          </w:tcPr>
          <w:p w14:paraId="54C959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Spring Boot 2.7.18</w:t>
            </w:r>
          </w:p>
        </w:tc>
        <w:tc>
          <w:tcPr>
            <w:tcW w:w="2160" w:type="dxa"/>
          </w:tcPr>
          <w:p w14:paraId="7131A3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Java 8 环境兼容，生态成熟，适合 REST 和事务型业务。</w:t>
            </w:r>
          </w:p>
        </w:tc>
      </w:tr>
      <w:tr w14:paraId="5757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00FA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前端框架</w:t>
            </w:r>
          </w:p>
        </w:tc>
        <w:tc>
          <w:tcPr>
            <w:tcW w:w="2160" w:type="dxa"/>
          </w:tcPr>
          <w:p w14:paraId="5E844A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Vue / React / Angular</w:t>
            </w:r>
          </w:p>
        </w:tc>
        <w:tc>
          <w:tcPr>
            <w:tcW w:w="2160" w:type="dxa"/>
          </w:tcPr>
          <w:p w14:paraId="15AF32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Vue3 + TypeScript + Vite</w:t>
            </w:r>
          </w:p>
        </w:tc>
        <w:tc>
          <w:tcPr>
            <w:tcW w:w="2160" w:type="dxa"/>
          </w:tcPr>
          <w:p w14:paraId="5A4C02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开发效率高，组合式 API 适合中小型前后端分离项目。</w:t>
            </w:r>
          </w:p>
        </w:tc>
      </w:tr>
      <w:tr w14:paraId="725AC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F1F2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</w:t>
            </w:r>
          </w:p>
        </w:tc>
        <w:tc>
          <w:tcPr>
            <w:tcW w:w="2160" w:type="dxa"/>
          </w:tcPr>
          <w:p w14:paraId="52B078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MySQL / PostgreSQL / MongoDB</w:t>
            </w:r>
          </w:p>
        </w:tc>
        <w:tc>
          <w:tcPr>
            <w:tcW w:w="2160" w:type="dxa"/>
          </w:tcPr>
          <w:p w14:paraId="64203B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MySQL 8</w:t>
            </w:r>
          </w:p>
        </w:tc>
        <w:tc>
          <w:tcPr>
            <w:tcW w:w="2160" w:type="dxa"/>
          </w:tcPr>
          <w:p w14:paraId="3AFE2D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订单、商品、用户关系清晰，适合关系型建模和事务。</w:t>
            </w:r>
          </w:p>
        </w:tc>
      </w:tr>
      <w:tr w14:paraId="19DD6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E66A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缓存</w:t>
            </w:r>
          </w:p>
        </w:tc>
        <w:tc>
          <w:tcPr>
            <w:tcW w:w="2160" w:type="dxa"/>
          </w:tcPr>
          <w:p w14:paraId="62E408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Redis / 本地缓存</w:t>
            </w:r>
          </w:p>
        </w:tc>
        <w:tc>
          <w:tcPr>
            <w:tcW w:w="2160" w:type="dxa"/>
          </w:tcPr>
          <w:p w14:paraId="46F692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Redis</w:t>
            </w:r>
          </w:p>
        </w:tc>
        <w:tc>
          <w:tcPr>
            <w:tcW w:w="2160" w:type="dxa"/>
          </w:tcPr>
          <w:p w14:paraId="2D10E5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适合抢购库存预扣和短时高并发库存保护。</w:t>
            </w:r>
          </w:p>
        </w:tc>
      </w:tr>
      <w:tr w14:paraId="50691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4953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</w:t>
            </w:r>
          </w:p>
        </w:tc>
        <w:tc>
          <w:tcPr>
            <w:tcW w:w="2160" w:type="dxa"/>
          </w:tcPr>
          <w:p w14:paraId="4A1B19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Session / JWT</w:t>
            </w:r>
          </w:p>
        </w:tc>
        <w:tc>
          <w:tcPr>
            <w:tcW w:w="2160" w:type="dxa"/>
          </w:tcPr>
          <w:p w14:paraId="5B8178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JWT + Spring Security</w:t>
            </w:r>
          </w:p>
        </w:tc>
        <w:tc>
          <w:tcPr>
            <w:tcW w:w="2160" w:type="dxa"/>
          </w:tcPr>
          <w:p w14:paraId="5DCFC2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前后端分离，便于无状态接口鉴权和角色控制。</w:t>
            </w:r>
          </w:p>
        </w:tc>
      </w:tr>
      <w:tr w14:paraId="7EC71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B39F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</w:t>
            </w:r>
          </w:p>
        </w:tc>
        <w:tc>
          <w:tcPr>
            <w:tcW w:w="2160" w:type="dxa"/>
          </w:tcPr>
          <w:p w14:paraId="75476B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固定供应商 / OpenAI 兼容协议</w:t>
            </w:r>
          </w:p>
        </w:tc>
        <w:tc>
          <w:tcPr>
            <w:tcW w:w="2160" w:type="dxa"/>
          </w:tcPr>
          <w:p w14:paraId="6561EF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OpenAI 兼容 API</w:t>
            </w:r>
          </w:p>
        </w:tc>
        <w:tc>
          <w:tcPr>
            <w:tcW w:w="2160" w:type="dxa"/>
          </w:tcPr>
          <w:p w14:paraId="6368A0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便于切换 DeepSeek、通义千问、OpenAI 等兼容模型。</w:t>
            </w:r>
          </w:p>
        </w:tc>
      </w:tr>
    </w:tbl>
    <w:p w14:paraId="44B4B6EC">
      <w:pPr>
        <w:rPr>
          <w:rFonts w:hint="eastAsia" w:ascii="宋体" w:hAnsi="宋体" w:eastAsia="宋体" w:cs="宋体"/>
        </w:rPr>
      </w:pPr>
    </w:p>
    <w:p w14:paraId="26ADB2C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二、系统架构设计</w:t>
      </w:r>
    </w:p>
    <w:p w14:paraId="3937750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系统采用前后端分离架构。客户端由 Vue3 单页应用承载商城前台和后台管理端；服务端为 Spring Boot 模块化单体，按业务边界拆分包；MySQL 保存业务数据，Redis 支撑促销库存，OSS 保存商品图片，OpenAI 兼容 API 提供智能服务。</w:t>
      </w:r>
    </w:p>
    <w:p w14:paraId="008578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42635" cy="3361055"/>
            <wp:effectExtent l="0" t="0" r="571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5A3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75569"/>
          <w:sz w:val="18"/>
        </w:rPr>
        <w:t>图 1 组件/部署图：分层展示客户端、服务端和基础设施，连线按层间通道绘制。</w:t>
      </w:r>
    </w:p>
    <w:p w14:paraId="75A44E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011545" cy="2103755"/>
            <wp:effectExtent l="0" t="0" r="825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01F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75569"/>
          <w:sz w:val="18"/>
        </w:rPr>
        <w:t>图 2 包图：后端模块化单体结构。</w:t>
      </w:r>
    </w:p>
    <w:p w14:paraId="045B2A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488305" cy="3926840"/>
            <wp:effectExtent l="0" t="0" r="1714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3B7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75569"/>
          <w:sz w:val="18"/>
        </w:rPr>
        <w:t>图 3 接口分层图：从 Vue 页面、API 封装、Controller、Service 到持久化/外部服务。</w:t>
      </w:r>
    </w:p>
    <w:p w14:paraId="1B2D960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后端模块职责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A4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2E8F0"/>
          </w:tcPr>
          <w:p w14:paraId="64522D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模块</w:t>
            </w:r>
          </w:p>
        </w:tc>
        <w:tc>
          <w:tcPr>
            <w:tcW w:w="2880" w:type="dxa"/>
            <w:shd w:val="clear" w:color="auto" w:fill="E2E8F0"/>
          </w:tcPr>
          <w:p w14:paraId="5B0BDB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职责</w:t>
            </w:r>
          </w:p>
        </w:tc>
        <w:tc>
          <w:tcPr>
            <w:tcW w:w="2880" w:type="dxa"/>
            <w:shd w:val="clear" w:color="auto" w:fill="E2E8F0"/>
          </w:tcPr>
          <w:p w14:paraId="22D46A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主要接口/对象</w:t>
            </w:r>
          </w:p>
        </w:tc>
      </w:tr>
      <w:tr w14:paraId="0DE94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92D6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auth</w:t>
            </w:r>
          </w:p>
        </w:tc>
        <w:tc>
          <w:tcPr>
            <w:tcW w:w="2880" w:type="dxa"/>
          </w:tcPr>
          <w:p w14:paraId="00D0DE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注册、登录、JWT 签发、当前用户资料</w:t>
            </w:r>
          </w:p>
        </w:tc>
        <w:tc>
          <w:tcPr>
            <w:tcW w:w="2880" w:type="dxa"/>
          </w:tcPr>
          <w:p w14:paraId="46CCF1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AuthController、AuthService</w:t>
            </w:r>
          </w:p>
        </w:tc>
      </w:tr>
      <w:tr w14:paraId="326F9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3EC6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</w:t>
            </w:r>
          </w:p>
        </w:tc>
        <w:tc>
          <w:tcPr>
            <w:tcW w:w="2880" w:type="dxa"/>
          </w:tcPr>
          <w:p w14:paraId="7C103F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用户分页、状态启停、角色调整</w:t>
            </w:r>
          </w:p>
        </w:tc>
        <w:tc>
          <w:tcPr>
            <w:tcW w:w="2880" w:type="dxa"/>
          </w:tcPr>
          <w:p w14:paraId="1E03C6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AdminUserController、SysUser、SysRole</w:t>
            </w:r>
          </w:p>
        </w:tc>
      </w:tr>
      <w:tr w14:paraId="35B2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81A2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product</w:t>
            </w:r>
          </w:p>
        </w:tc>
        <w:tc>
          <w:tcPr>
            <w:tcW w:w="2880" w:type="dxa"/>
          </w:tcPr>
          <w:p w14:paraId="2FFD49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分类、商品、上下架、商品查询</w:t>
            </w:r>
          </w:p>
        </w:tc>
        <w:tc>
          <w:tcPr>
            <w:tcW w:w="2880" w:type="dxa"/>
          </w:tcPr>
          <w:p w14:paraId="612A33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ProductController、AdminProductController</w:t>
            </w:r>
          </w:p>
        </w:tc>
      </w:tr>
      <w:tr w14:paraId="30F44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A939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cart</w:t>
            </w:r>
          </w:p>
        </w:tc>
        <w:tc>
          <w:tcPr>
            <w:tcW w:w="2880" w:type="dxa"/>
          </w:tcPr>
          <w:p w14:paraId="0BC87A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购物车增删改查</w:t>
            </w:r>
          </w:p>
        </w:tc>
        <w:tc>
          <w:tcPr>
            <w:tcW w:w="2880" w:type="dxa"/>
          </w:tcPr>
          <w:p w14:paraId="5E5C7F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CartController、CartService</w:t>
            </w:r>
          </w:p>
        </w:tc>
      </w:tr>
      <w:tr w14:paraId="636A7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9EA0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</w:t>
            </w:r>
          </w:p>
        </w:tc>
        <w:tc>
          <w:tcPr>
            <w:tcW w:w="2880" w:type="dxa"/>
          </w:tcPr>
          <w:p w14:paraId="339FE2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订单创建、支付、取消、收货、后台发货</w:t>
            </w:r>
          </w:p>
        </w:tc>
        <w:tc>
          <w:tcPr>
            <w:tcW w:w="2880" w:type="dxa"/>
          </w:tcPr>
          <w:p w14:paraId="175667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OrderController、AdminOrderController</w:t>
            </w:r>
          </w:p>
        </w:tc>
      </w:tr>
      <w:tr w14:paraId="3AA4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D8E5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inventory</w:t>
            </w:r>
          </w:p>
        </w:tc>
        <w:tc>
          <w:tcPr>
            <w:tcW w:w="2880" w:type="dxa"/>
          </w:tcPr>
          <w:p w14:paraId="761C9A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库存扣减、库存回滚、库存流水</w:t>
            </w:r>
          </w:p>
        </w:tc>
        <w:tc>
          <w:tcPr>
            <w:tcW w:w="2880" w:type="dxa"/>
          </w:tcPr>
          <w:p w14:paraId="5FE243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InventoryRecord</w:t>
            </w:r>
          </w:p>
        </w:tc>
      </w:tr>
      <w:tr w14:paraId="541B2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4EB3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promotion</w:t>
            </w:r>
          </w:p>
        </w:tc>
        <w:tc>
          <w:tcPr>
            <w:tcW w:w="2880" w:type="dxa"/>
          </w:tcPr>
          <w:p w14:paraId="68EC71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限时活动、活动商品、抢购下单</w:t>
            </w:r>
          </w:p>
        </w:tc>
        <w:tc>
          <w:tcPr>
            <w:tcW w:w="2880" w:type="dxa"/>
          </w:tcPr>
          <w:p w14:paraId="4EB42C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PromotionController、AdminPromotionController</w:t>
            </w:r>
          </w:p>
        </w:tc>
      </w:tr>
      <w:tr w14:paraId="12657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C9D0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</w:t>
            </w:r>
          </w:p>
        </w:tc>
        <w:tc>
          <w:tcPr>
            <w:tcW w:w="2880" w:type="dxa"/>
          </w:tcPr>
          <w:p w14:paraId="485BAD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 导购、商品问答、文案、运营分析</w:t>
            </w:r>
          </w:p>
        </w:tc>
        <w:tc>
          <w:tcPr>
            <w:tcW w:w="2880" w:type="dxa"/>
          </w:tcPr>
          <w:p w14:paraId="2DA3B2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AiController、AiService、AiChatRecord</w:t>
            </w:r>
          </w:p>
        </w:tc>
      </w:tr>
      <w:tr w14:paraId="4BC65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8C1C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upload</w:t>
            </w:r>
          </w:p>
        </w:tc>
        <w:tc>
          <w:tcPr>
            <w:tcW w:w="2880" w:type="dxa"/>
          </w:tcPr>
          <w:p w14:paraId="564625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商品主图上传到 OSS</w:t>
            </w:r>
          </w:p>
        </w:tc>
        <w:tc>
          <w:tcPr>
            <w:tcW w:w="2880" w:type="dxa"/>
          </w:tcPr>
          <w:p w14:paraId="2CEE7E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AdminUploadController、OssUploadService</w:t>
            </w:r>
          </w:p>
        </w:tc>
      </w:tr>
      <w:tr w14:paraId="12F01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00A0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common/security/config</w:t>
            </w:r>
          </w:p>
        </w:tc>
        <w:tc>
          <w:tcPr>
            <w:tcW w:w="2880" w:type="dxa"/>
          </w:tcPr>
          <w:p w14:paraId="583096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统一响应、异常、分页、安全和 MyBatis 配置</w:t>
            </w:r>
          </w:p>
        </w:tc>
        <w:tc>
          <w:tcPr>
            <w:tcW w:w="2880" w:type="dxa"/>
          </w:tcPr>
          <w:p w14:paraId="7ADC14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ApiResponse、SecurityConfig、JwtAuthenticationFilter</w:t>
            </w:r>
          </w:p>
        </w:tc>
      </w:tr>
    </w:tbl>
    <w:p w14:paraId="4D8E3AC0">
      <w:pPr>
        <w:rPr>
          <w:rFonts w:hint="eastAsia" w:ascii="宋体" w:hAnsi="宋体" w:eastAsia="宋体" w:cs="宋体"/>
        </w:rPr>
      </w:pPr>
    </w:p>
    <w:p w14:paraId="2EB9AA9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数据库设计概要</w:t>
      </w:r>
    </w:p>
    <w:p w14:paraId="1CDF7D8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52160" cy="2626360"/>
            <wp:effectExtent l="0" t="0" r="152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C143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75569"/>
          <w:sz w:val="18"/>
        </w:rPr>
        <w:t>图 4 ER 图：核心表关系。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E7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2E8F0"/>
          </w:tcPr>
          <w:p w14:paraId="7D3B5C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表</w:t>
            </w:r>
          </w:p>
        </w:tc>
        <w:tc>
          <w:tcPr>
            <w:tcW w:w="2880" w:type="dxa"/>
            <w:shd w:val="clear" w:color="auto" w:fill="E2E8F0"/>
          </w:tcPr>
          <w:p w14:paraId="709E6D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关键字段</w:t>
            </w:r>
          </w:p>
        </w:tc>
        <w:tc>
          <w:tcPr>
            <w:tcW w:w="2880" w:type="dxa"/>
            <w:shd w:val="clear" w:color="auto" w:fill="E2E8F0"/>
          </w:tcPr>
          <w:p w14:paraId="1A7DE2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30075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92CF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sys_user</w:t>
            </w:r>
          </w:p>
        </w:tc>
        <w:tc>
          <w:tcPr>
            <w:tcW w:w="2880" w:type="dxa"/>
          </w:tcPr>
          <w:p w14:paraId="7C41B2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id、username、password、nickname、status</w:t>
            </w:r>
          </w:p>
        </w:tc>
        <w:tc>
          <w:tcPr>
            <w:tcW w:w="2880" w:type="dxa"/>
          </w:tcPr>
          <w:p w14:paraId="5F4D8C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用户账号和状态</w:t>
            </w:r>
          </w:p>
        </w:tc>
      </w:tr>
      <w:tr w14:paraId="51305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0171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sys_role / sys_user_role</w:t>
            </w:r>
          </w:p>
        </w:tc>
        <w:tc>
          <w:tcPr>
            <w:tcW w:w="2880" w:type="dxa"/>
          </w:tcPr>
          <w:p w14:paraId="4B6013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code、name、user_id、role_id</w:t>
            </w:r>
          </w:p>
        </w:tc>
        <w:tc>
          <w:tcPr>
            <w:tcW w:w="2880" w:type="dxa"/>
          </w:tcPr>
          <w:p w14:paraId="23FD1E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角色和多对多关联</w:t>
            </w:r>
          </w:p>
        </w:tc>
      </w:tr>
      <w:tr w14:paraId="4520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0170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product_category / product</w:t>
            </w:r>
          </w:p>
        </w:tc>
        <w:tc>
          <w:tcPr>
            <w:tcW w:w="2880" w:type="dxa"/>
          </w:tcPr>
          <w:p w14:paraId="78FFF1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category_id、name、price、stock、status</w:t>
            </w:r>
          </w:p>
        </w:tc>
        <w:tc>
          <w:tcPr>
            <w:tcW w:w="2880" w:type="dxa"/>
          </w:tcPr>
          <w:p w14:paraId="7CEAD5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商品分类和商品主数据</w:t>
            </w:r>
          </w:p>
        </w:tc>
      </w:tr>
      <w:tr w14:paraId="52B50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4A19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cart_item</w:t>
            </w:r>
          </w:p>
        </w:tc>
        <w:tc>
          <w:tcPr>
            <w:tcW w:w="2880" w:type="dxa"/>
          </w:tcPr>
          <w:p w14:paraId="36B863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user_id、product_id、quantity、selected</w:t>
            </w:r>
          </w:p>
        </w:tc>
        <w:tc>
          <w:tcPr>
            <w:tcW w:w="2880" w:type="dxa"/>
          </w:tcPr>
          <w:p w14:paraId="461A94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用户购物车</w:t>
            </w:r>
          </w:p>
        </w:tc>
      </w:tr>
      <w:tr w14:paraId="47FCB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F2E9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order_main / order_item</w:t>
            </w:r>
          </w:p>
        </w:tc>
        <w:tc>
          <w:tcPr>
            <w:tcW w:w="2880" w:type="dxa"/>
          </w:tcPr>
          <w:p w14:paraId="653011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order_no、status、total_amount、product_id、quantity</w:t>
            </w:r>
          </w:p>
        </w:tc>
        <w:tc>
          <w:tcPr>
            <w:tcW w:w="2880" w:type="dxa"/>
          </w:tcPr>
          <w:p w14:paraId="76D4CA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订单主表和明细</w:t>
            </w:r>
          </w:p>
        </w:tc>
      </w:tr>
      <w:tr w14:paraId="4D4C0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49CE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payment_record</w:t>
            </w:r>
          </w:p>
        </w:tc>
        <w:tc>
          <w:tcPr>
            <w:tcW w:w="2880" w:type="dxa"/>
          </w:tcPr>
          <w:p w14:paraId="0AFCE6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payment_no、amount、status、paid_at</w:t>
            </w:r>
          </w:p>
        </w:tc>
        <w:tc>
          <w:tcPr>
            <w:tcW w:w="2880" w:type="dxa"/>
          </w:tcPr>
          <w:p w14:paraId="12DE26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模拟支付记录</w:t>
            </w:r>
          </w:p>
        </w:tc>
      </w:tr>
      <w:tr w14:paraId="59753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6452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inventory_record</w:t>
            </w:r>
          </w:p>
        </w:tc>
        <w:tc>
          <w:tcPr>
            <w:tcW w:w="2880" w:type="dxa"/>
          </w:tcPr>
          <w:p w14:paraId="33ECFA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change_quantity、before_stock、after_stock、business_type</w:t>
            </w:r>
          </w:p>
        </w:tc>
        <w:tc>
          <w:tcPr>
            <w:tcW w:w="2880" w:type="dxa"/>
          </w:tcPr>
          <w:p w14:paraId="79D9D7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库存流水</w:t>
            </w:r>
          </w:p>
        </w:tc>
      </w:tr>
      <w:tr w14:paraId="43289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E23B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promotion_activity / promotion_product</w:t>
            </w:r>
          </w:p>
        </w:tc>
        <w:tc>
          <w:tcPr>
            <w:tcW w:w="2880" w:type="dxa"/>
          </w:tcPr>
          <w:p w14:paraId="653FB2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start_time、end_time、promotion_price、promotion_stock</w:t>
            </w:r>
          </w:p>
        </w:tc>
        <w:tc>
          <w:tcPr>
            <w:tcW w:w="2880" w:type="dxa"/>
          </w:tcPr>
          <w:p w14:paraId="3FEB41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限时抢购活动</w:t>
            </w:r>
          </w:p>
        </w:tc>
      </w:tr>
      <w:tr w14:paraId="79CB2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1925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ai_chat_record</w:t>
            </w:r>
          </w:p>
        </w:tc>
        <w:tc>
          <w:tcPr>
            <w:tcW w:w="2880" w:type="dxa"/>
          </w:tcPr>
          <w:p w14:paraId="3493D6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scene、prompt、response、model</w:t>
            </w:r>
          </w:p>
        </w:tc>
        <w:tc>
          <w:tcPr>
            <w:tcW w:w="2880" w:type="dxa"/>
          </w:tcPr>
          <w:p w14:paraId="1F5922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 交互记录</w:t>
            </w:r>
          </w:p>
        </w:tc>
      </w:tr>
    </w:tbl>
    <w:p w14:paraId="63111BDF">
      <w:pPr>
        <w:rPr>
          <w:rFonts w:hint="eastAsia" w:ascii="宋体" w:hAnsi="宋体" w:eastAsia="宋体" w:cs="宋体"/>
        </w:rPr>
      </w:pPr>
    </w:p>
    <w:p w14:paraId="718ED60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三、接口与数据格式</w:t>
      </w:r>
    </w:p>
    <w:p w14:paraId="03EF892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后端接口统一返回 ApiResponse，成功时 code 为 0，message 为 success，data 为业务数据；分页数据使用 PageResult，包含 records、total、page、size。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7C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2E8F0"/>
          </w:tcPr>
          <w:p w14:paraId="439D38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模块</w:t>
            </w:r>
          </w:p>
        </w:tc>
        <w:tc>
          <w:tcPr>
            <w:tcW w:w="4320" w:type="dxa"/>
            <w:shd w:val="clear" w:color="auto" w:fill="E2E8F0"/>
          </w:tcPr>
          <w:p w14:paraId="1890FD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核心接口</w:t>
            </w:r>
          </w:p>
        </w:tc>
      </w:tr>
      <w:tr w14:paraId="095DD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B8F9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认证</w:t>
            </w:r>
          </w:p>
        </w:tc>
        <w:tc>
          <w:tcPr>
            <w:tcW w:w="4320" w:type="dxa"/>
          </w:tcPr>
          <w:p w14:paraId="09195C35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POST /api/auth/register；</w:t>
            </w:r>
          </w:p>
          <w:p w14:paraId="4EC6DB98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POST /api/auth/login；</w:t>
            </w:r>
          </w:p>
          <w:p w14:paraId="7FCA4D84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GET /api/auth/profile</w:t>
            </w:r>
          </w:p>
        </w:tc>
      </w:tr>
      <w:tr w14:paraId="1073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0EE5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商品/分类</w:t>
            </w:r>
          </w:p>
        </w:tc>
        <w:tc>
          <w:tcPr>
            <w:tcW w:w="4320" w:type="dxa"/>
          </w:tcPr>
          <w:p w14:paraId="174FA4AD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GET /api/categories；</w:t>
            </w:r>
          </w:p>
          <w:p w14:paraId="3F194556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GET /api/products；</w:t>
            </w:r>
          </w:p>
          <w:p w14:paraId="4B292FBF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GET /api/products/{id}；</w:t>
            </w:r>
          </w:p>
          <w:p w14:paraId="636FBF9D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 xml:space="preserve">GET/POST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/api/admin/products；</w:t>
            </w:r>
          </w:p>
          <w:p w14:paraId="7B85E3F7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 xml:space="preserve">GET/POST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/api/admin/categories</w:t>
            </w:r>
          </w:p>
        </w:tc>
      </w:tr>
      <w:tr w14:paraId="0FB8F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0DFA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购物车</w:t>
            </w:r>
          </w:p>
        </w:tc>
        <w:tc>
          <w:tcPr>
            <w:tcW w:w="4320" w:type="dxa"/>
          </w:tcPr>
          <w:p w14:paraId="2669B5D0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GET/POST /api/cart/items；</w:t>
            </w:r>
          </w:p>
          <w:p w14:paraId="6BA5B5B7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PUT/DELETE /api/cart/items/{id}</w:t>
            </w:r>
          </w:p>
        </w:tc>
      </w:tr>
      <w:tr w14:paraId="6ACF8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87CF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</w:t>
            </w:r>
          </w:p>
        </w:tc>
        <w:tc>
          <w:tcPr>
            <w:tcW w:w="4320" w:type="dxa"/>
          </w:tcPr>
          <w:p w14:paraId="6A38CE99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>GET/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POST /api/orders；</w:t>
            </w:r>
          </w:p>
          <w:p w14:paraId="51D15373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GET /api/orders/{id}；</w:t>
            </w:r>
          </w:p>
          <w:p w14:paraId="3DAF77CF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POST /pay|cancel|receive</w:t>
            </w:r>
          </w:p>
        </w:tc>
      </w:tr>
      <w:tr w14:paraId="2E8C2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D5A2F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后台订单</w:t>
            </w:r>
          </w:p>
        </w:tc>
        <w:tc>
          <w:tcPr>
            <w:tcW w:w="4320" w:type="dxa"/>
          </w:tcPr>
          <w:p w14:paraId="49319CDF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GET /api/admin/orders；</w:t>
            </w:r>
          </w:p>
          <w:p w14:paraId="22E01026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GET /api/admin/orders/{id}；</w:t>
            </w:r>
          </w:p>
          <w:p w14:paraId="6FCE585D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PUT /ship；</w:t>
            </w:r>
          </w:p>
          <w:p w14:paraId="450879FC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PUT /cancel</w:t>
            </w:r>
          </w:p>
        </w:tc>
      </w:tr>
      <w:tr w14:paraId="77310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36A9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促销</w:t>
            </w:r>
          </w:p>
        </w:tc>
        <w:tc>
          <w:tcPr>
            <w:tcW w:w="4320" w:type="dxa"/>
          </w:tcPr>
          <w:p w14:paraId="3A53FBFC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GET /api/promotions/active；</w:t>
            </w:r>
          </w:p>
          <w:p w14:paraId="661EB4D1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GET /api/promotions/{id}；</w:t>
            </w:r>
          </w:p>
          <w:p w14:paraId="096EA8E5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POST /api/promotions/{id}/orders；</w:t>
            </w:r>
          </w:p>
          <w:p w14:paraId="1165C651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 xml:space="preserve">GET/POST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/api/admin/promotions</w:t>
            </w:r>
          </w:p>
        </w:tc>
      </w:tr>
      <w:tr w14:paraId="0DB3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6221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</w:t>
            </w:r>
          </w:p>
        </w:tc>
        <w:tc>
          <w:tcPr>
            <w:tcW w:w="4320" w:type="dxa"/>
          </w:tcPr>
          <w:p w14:paraId="3DDF2741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POST /api/ai/shopping-guide；</w:t>
            </w:r>
          </w:p>
          <w:p w14:paraId="38DDE563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 xml:space="preserve">POST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/product-qa；</w:t>
            </w:r>
          </w:p>
          <w:p w14:paraId="26CD59B9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 xml:space="preserve">POST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/product-copywriting；</w:t>
            </w:r>
          </w:p>
          <w:p w14:paraId="6E9EFA68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 xml:space="preserve">POST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/operation-analysis</w:t>
            </w:r>
          </w:p>
        </w:tc>
      </w:tr>
      <w:tr w14:paraId="0448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A33B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上传</w:t>
            </w:r>
          </w:p>
        </w:tc>
        <w:tc>
          <w:tcPr>
            <w:tcW w:w="4320" w:type="dxa"/>
          </w:tcPr>
          <w:p w14:paraId="4EE86E2F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POST /api/admin/uploads/product-images</w:t>
            </w:r>
          </w:p>
        </w:tc>
      </w:tr>
      <w:tr w14:paraId="3C3F4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6363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用户管理</w:t>
            </w:r>
          </w:p>
        </w:tc>
        <w:tc>
          <w:tcPr>
            <w:tcW w:w="4320" w:type="dxa"/>
          </w:tcPr>
          <w:p w14:paraId="573DA129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GET /api/admin/users；</w:t>
            </w:r>
          </w:p>
          <w:p w14:paraId="085069ED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PUT /api/admin/users/{id}/status</w:t>
            </w:r>
          </w:p>
          <w:p w14:paraId="4310D91B">
            <w:pPr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PUT /api/admin/users/{id}/roles</w:t>
            </w:r>
          </w:p>
        </w:tc>
      </w:tr>
    </w:tbl>
    <w:p w14:paraId="2232FA9A">
      <w:pPr>
        <w:rPr>
          <w:rFonts w:hint="eastAsia" w:ascii="宋体" w:hAnsi="宋体" w:eastAsia="宋体" w:cs="宋体"/>
        </w:rPr>
      </w:pPr>
    </w:p>
    <w:p w14:paraId="4123477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四、关键技术解决方案</w:t>
      </w:r>
    </w:p>
    <w:p w14:paraId="2025219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JWT 鉴权与角色控制</w:t>
      </w:r>
    </w:p>
    <w:p w14:paraId="477B53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登录成功后后端签发 JWT，前端保存 token 并在每次请求中通过 Authorization 头传递。JwtAuthenticationFilter 解析 token 后注入当前用户，SecurityConfig 根据接口路径和角色限制访问。前端路由守卫同步判断登录态和后台角色，避免普通用户进入管理页面。</w:t>
      </w:r>
    </w:p>
    <w:p w14:paraId="36EDB0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52160" cy="5921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2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767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75569"/>
          <w:sz w:val="18"/>
        </w:rPr>
        <w:t>图 5 权限鉴权流程图：展示登录签发、请求携带、过滤器解析和角色判断。</w:t>
      </w:r>
    </w:p>
    <w:p w14:paraId="069BFBA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订单事务一致性</w:t>
      </w:r>
    </w:p>
    <w:p w14:paraId="7D7585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订单创建过程在数据库事务内完成：读取购物车、校验商品状态和库存、创建订单主表和明细、扣减库存、写入库存流水、删除或更新购物车。取消订单时按订单项恢复库存并追加库存流水，避免账面库存与订单状态不一致。</w:t>
      </w:r>
    </w:p>
    <w:p w14:paraId="3E0E40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52160" cy="2813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DDC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75569"/>
          <w:sz w:val="18"/>
        </w:rPr>
        <w:t>图 6 订单事务活动图。</w:t>
      </w:r>
    </w:p>
    <w:p w14:paraId="6D2943AB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277995" cy="3145790"/>
            <wp:effectExtent l="0" t="0" r="8255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6CA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75569"/>
          <w:sz w:val="18"/>
        </w:rPr>
        <w:t>图 7 订单状态机图。</w:t>
      </w:r>
    </w:p>
    <w:p w14:paraId="405DAA4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 Redis 抢购库存</w:t>
      </w:r>
    </w:p>
    <w:p w14:paraId="4A059A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限时抢购先在 Redis 中扣减活动库存，成功后再进入数据库订单创建流程。若数据库创建失败或校验失败，后端回滚 Redis 库存。该方案减少短时抢购请求直接冲击 MySQL 的概率，并保留数据库活动表作为最终业务记录。</w:t>
      </w:r>
    </w:p>
    <w:p w14:paraId="1BB855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982845" cy="6807200"/>
            <wp:effectExtent l="0" t="0" r="8255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AA3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75569"/>
          <w:sz w:val="18"/>
        </w:rPr>
        <w:t>图 8 Redis 抢购库存流程图。</w:t>
      </w:r>
    </w:p>
    <w:p w14:paraId="0B0915B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4.4 AI 服务与降级策略</w:t>
      </w:r>
    </w:p>
    <w:p w14:paraId="29881A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 模块按场景构造 Prompt：导购会加入用户预算、偏好和候选商品；商品问答会加入商品名称、详情和库存；文案生成会加入商品卖点和目标用户；运营分析会加入时间范围和关注点。若 API Key 缺失、网络失败或模型返回异常，服务返回模板化结果，保证功能可演示。所有 AI 调用写入 ai_chat_record 便于追踪。</w:t>
      </w:r>
    </w:p>
    <w:p w14:paraId="7D28F7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42890" cy="3429635"/>
            <wp:effectExtent l="0" t="0" r="1016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8CD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75569"/>
          <w:sz w:val="18"/>
        </w:rPr>
        <w:t>图 9 AI 导购顺序图。</w:t>
      </w:r>
    </w:p>
    <w:p w14:paraId="150EE11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4.5 OSS 上传与图片访问</w:t>
      </w:r>
    </w:p>
    <w:p w14:paraId="596C80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后台商品表单通过 Element Plus Upload 选择图片，前端使用 multipart/form-data 上传到后端。后端校验文件后调用阿里云 OSS SDK 保存对象，返回公网 URL，商品表只保存 URL，不保存二进制图片。</w:t>
      </w:r>
    </w:p>
    <w:p w14:paraId="5126D0B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4.6 日志定位、部署与演进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FB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2E8F0"/>
          </w:tcPr>
          <w:p w14:paraId="57FBDD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主题</w:t>
            </w:r>
          </w:p>
        </w:tc>
        <w:tc>
          <w:tcPr>
            <w:tcW w:w="4320" w:type="dxa"/>
            <w:shd w:val="clear" w:color="auto" w:fill="E2E8F0"/>
          </w:tcPr>
          <w:p w14:paraId="75006D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设计说明</w:t>
            </w:r>
          </w:p>
        </w:tc>
      </w:tr>
      <w:tr w14:paraId="2535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10E5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日志定位</w:t>
            </w:r>
          </w:p>
        </w:tc>
        <w:tc>
          <w:tcPr>
            <w:tcW w:w="4320" w:type="dxa"/>
          </w:tcPr>
          <w:p w14:paraId="51B118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浏览器 Network 定位请求，后端控制台查看异常，数据库/Redis 校验状态，统一异常处理返回错误信息。</w:t>
            </w:r>
          </w:p>
        </w:tc>
      </w:tr>
      <w:tr w14:paraId="52627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B6BC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部署方式</w:t>
            </w:r>
          </w:p>
        </w:tc>
        <w:tc>
          <w:tcPr>
            <w:tcW w:w="4320" w:type="dxa"/>
          </w:tcPr>
          <w:p w14:paraId="3C5B45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课程演示采用本地人工部署：MySQL、Redis、Spring Boot、Vite。后续可改为 Nginx + JAR + Docker Compose。</w:t>
            </w:r>
          </w:p>
        </w:tc>
      </w:tr>
      <w:tr w14:paraId="7228E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25FF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环境变量</w:t>
            </w:r>
          </w:p>
        </w:tc>
        <w:tc>
          <w:tcPr>
            <w:tcW w:w="4320" w:type="dxa"/>
          </w:tcPr>
          <w:p w14:paraId="2ABA67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DB_URL、DB_USERNAME、DB_PASSWORD、REDIS_HOST、AI_API_KEY、ALIYUN_OSS_* 等敏感项通过环境变量或本地 dev 配置提供。</w:t>
            </w:r>
          </w:p>
        </w:tc>
      </w:tr>
      <w:tr w14:paraId="42ADB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3D7A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升级演进</w:t>
            </w:r>
          </w:p>
        </w:tc>
        <w:tc>
          <w:tcPr>
            <w:tcW w:w="4320" w:type="dxa"/>
          </w:tcPr>
          <w:p w14:paraId="65B7A5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后续可引入消息队列异步抢购、Actuator 监控、集中日志、真实支付和物流模块。</w:t>
            </w:r>
          </w:p>
        </w:tc>
      </w:tr>
    </w:tbl>
    <w:p w14:paraId="76C02AF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五、运行与安装说明</w:t>
      </w:r>
    </w:p>
    <w:p w14:paraId="186ECB7B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安装 JDK 1.8、Maven 3.8+、Node.js 20、MySQL 8、Redis。</w:t>
      </w:r>
    </w:p>
    <w:p w14:paraId="0B1A1411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执行 backend/src/main/resources/schema.sql 创建数据库表。</w:t>
      </w:r>
    </w:p>
    <w:p w14:paraId="29510EFF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执行 backend/src/main/resources/data.sql 导入默认账号、商品和促销数据。</w:t>
      </w:r>
    </w:p>
    <w:p w14:paraId="47094CE6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 backend 下执行 mvn spring-boot:run 启动后端，默认端口 8080。</w:t>
      </w:r>
    </w:p>
    <w:p w14:paraId="2151AC27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 frontend 下执行 npm install 和 npm run dev 启动前端，默认端口 5173。</w:t>
      </w:r>
    </w:p>
    <w:p w14:paraId="5CEE8CFF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访问 http://localhost:5173，使用 admin/admin123、operator/operator123、user/user123 演示不同角色。</w:t>
      </w:r>
    </w:p>
    <w:p w14:paraId="28E8147F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卸载时停止服务，删除 ai_commerce 数据库、frontend/node_modules 和构建产物即可。</w:t>
      </w:r>
    </w:p>
    <w:p w14:paraId="6E29FEA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六、系统规模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B143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2E8F0"/>
          </w:tcPr>
          <w:p w14:paraId="3CD0A1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范围</w:t>
            </w:r>
          </w:p>
        </w:tc>
        <w:tc>
          <w:tcPr>
            <w:tcW w:w="2880" w:type="dxa"/>
            <w:shd w:val="clear" w:color="auto" w:fill="E2E8F0"/>
          </w:tcPr>
          <w:p w14:paraId="1ACA96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文件数</w:t>
            </w:r>
          </w:p>
        </w:tc>
        <w:tc>
          <w:tcPr>
            <w:tcW w:w="2880" w:type="dxa"/>
            <w:shd w:val="clear" w:color="auto" w:fill="E2E8F0"/>
          </w:tcPr>
          <w:p w14:paraId="75A256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代码/文档行数</w:t>
            </w:r>
          </w:p>
        </w:tc>
      </w:tr>
      <w:tr w14:paraId="762EB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C16D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README</w:t>
            </w:r>
          </w:p>
        </w:tc>
        <w:tc>
          <w:tcPr>
            <w:tcW w:w="2880" w:type="dxa"/>
          </w:tcPr>
          <w:p w14:paraId="23CE5B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880" w:type="dxa"/>
          </w:tcPr>
          <w:p w14:paraId="5AC636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285</w:t>
            </w:r>
          </w:p>
        </w:tc>
      </w:tr>
      <w:tr w14:paraId="38AC9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01CB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backend</w:t>
            </w:r>
          </w:p>
        </w:tc>
        <w:tc>
          <w:tcPr>
            <w:tcW w:w="2880" w:type="dxa"/>
          </w:tcPr>
          <w:p w14:paraId="589BB5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106</w:t>
            </w:r>
          </w:p>
        </w:tc>
        <w:tc>
          <w:tcPr>
            <w:tcW w:w="2880" w:type="dxa"/>
          </w:tcPr>
          <w:p w14:paraId="0CFAB1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4374</w:t>
            </w:r>
          </w:p>
        </w:tc>
      </w:tr>
      <w:tr w14:paraId="509E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512F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docs</w:t>
            </w:r>
          </w:p>
        </w:tc>
        <w:tc>
          <w:tcPr>
            <w:tcW w:w="2880" w:type="dxa"/>
          </w:tcPr>
          <w:p w14:paraId="4ECA8A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tcPr>
            <w:tcW w:w="2880" w:type="dxa"/>
          </w:tcPr>
          <w:p w14:paraId="1504D4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2843</w:t>
            </w:r>
          </w:p>
        </w:tc>
      </w:tr>
      <w:tr w14:paraId="1378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C461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frontend</w:t>
            </w:r>
          </w:p>
        </w:tc>
        <w:tc>
          <w:tcPr>
            <w:tcW w:w="2880" w:type="dxa"/>
          </w:tcPr>
          <w:p w14:paraId="4B9C2E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38</w:t>
            </w:r>
          </w:p>
        </w:tc>
        <w:tc>
          <w:tcPr>
            <w:tcW w:w="2880" w:type="dxa"/>
          </w:tcPr>
          <w:p w14:paraId="03D6C1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6250</w:t>
            </w:r>
          </w:p>
        </w:tc>
      </w:tr>
      <w:tr w14:paraId="0FBE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C6EA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合计</w:t>
            </w:r>
          </w:p>
        </w:tc>
        <w:tc>
          <w:tcPr>
            <w:tcW w:w="2880" w:type="dxa"/>
          </w:tcPr>
          <w:p w14:paraId="2EA46C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2880" w:type="dxa"/>
          </w:tcPr>
          <w:p w14:paraId="44A8C4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13752</w:t>
            </w:r>
          </w:p>
        </w:tc>
      </w:tr>
    </w:tbl>
    <w:p w14:paraId="269BBEFE">
      <w:pPr>
        <w:rPr>
          <w:rFonts w:hint="eastAsia" w:ascii="宋体" w:hAnsi="宋体" w:eastAsia="宋体" w:cs="宋体"/>
        </w:rPr>
      </w:pPr>
    </w:p>
    <w:p w14:paraId="388C31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统计口径为工程交付宽口径，包含 backend、frontend、docs、README 中的源码、配置、SQL、脚本、Markdown 和文档生成脚本，不包含 node_modules、dist、target、package-lock.json 等依赖或构建产物。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5Y2EyYzgxZjE3YzRhNzEyMWQ0OWU4NmRkYjdiOW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65604D"/>
    <w:rsid w:val="4C5F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736</Words>
  <Characters>1420</Characters>
  <Lines>0</Lines>
  <Paragraphs>0</Paragraphs>
  <TotalTime>3</TotalTime>
  <ScaleCrop>false</ScaleCrop>
  <LinksUpToDate>false</LinksUpToDate>
  <CharactersWithSpaces>1501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xu chenyang</cp:lastModifiedBy>
  <dcterms:modified xsi:type="dcterms:W3CDTF">2026-06-17T19:38:34Z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44235F962D0848098D743BCE90E52A3B_12</vt:lpwstr>
  </property>
</Properties>
</file>