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Readably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Risk Management Report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ind w:left="360" w:firstLine="0"/>
        <w:rPr/>
      </w:pPr>
      <w:r w:rsidDel="00000000" w:rsidR="00000000" w:rsidRPr="00000000">
        <w:rPr>
          <w:rtl w:val="0"/>
        </w:rPr>
        <w:t xml:space="preserve">This document describes how to deal with specific risks and what risk managing actions can be taken in order to mitigate or remove threats to the project activities and outcomes. </w:t>
        <w:br w:type="textWrapping"/>
        <w:t xml:space="preserve">This report gives members of the project management team a sense of the risk managing actions they can take to identify, analyze and respond to threats around and within the project. </w:t>
      </w:r>
    </w:p>
    <w:p w:rsidR="00000000" w:rsidDel="00000000" w:rsidP="00000000" w:rsidRDefault="00000000" w:rsidRPr="00000000" w14:paraId="0000000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8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4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00"/>
        <w:tblGridChange w:id="0">
          <w:tblGrid>
            <w:gridCol w:w="4515"/>
            <w:gridCol w:w="45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Managing Action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Poor Payment 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Improve security, notify the customer about the breach and repay the money to the customer or give compensation.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Poor Database Security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Improve security and notify the customers about the breach.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Poor Web Application 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Improve and do a reassessment of the application security, notify the customer about the breach if the breach level is critical.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 Crash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Recover the data from the database, find the cause of crash and fix.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Third-Party Application Unavailable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 the third-party and integrate a new third-party application.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Third-Party Application Security Breach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Notify the customers about the breach, request a reassessment from the third-party application and integrate a new third-party application if needed.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 Connection 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 the cause and fix.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 Response 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 the cause and fix.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Requirements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documents, make a change integration plan, demand resources if needed.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Third-Party Application Misconfiguration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Reconfigure the third-party application.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Underestimated Complexity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Replan the project, hire more staff, request more resource from the management.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Lack of Used Technologies Knowledge Of A 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Held a meeting to teach the technologies.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Staff Illness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Reorganize team so that there is more overlap of work and people therefore understand each other’s jobs.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Underestimated Development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Investigate buying-in components; investigate use of a program generator.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Withdrawal From The Project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Management should recruit a new team member.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Competition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More aggressive marketing, low cuts from stores, implementing new features.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Unsatisfied Customers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Adding more features, books, product types, more promotion and discount.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Defective Components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Replace potentially defective components with bought-in components of known reliability.</w:t>
            </w:r>
          </w:p>
        </w:tc>
      </w:tr>
    </w:tbl>
    <w:p w:rsidR="00000000" w:rsidDel="00000000" w:rsidP="00000000" w:rsidRDefault="00000000" w:rsidRPr="00000000" w14:paraId="0000003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both"/>
        <w:rPr>
          <w:rFonts w:ascii="Times" w:cs="Times" w:eastAsia="Times" w:hAnsi="Time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Risk Management Report Specifications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both"/>
        <w:rPr>
          <w:rFonts w:ascii="Times" w:cs="Times" w:eastAsia="Times" w:hAnsi="Times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Risk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Mitigation Strategy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Requirements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Derive traceability information to assess requirements change impact; maximize information hiding in the design.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Third-Party Application Misconfiguration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Make sure to run all the integration tests.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Underestimated Complexity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Make sure to analyze the components and the requirements of the project.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Server Response 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Make sure to run all the server-side tests.</w:t>
              <w:br w:type="textWrapping"/>
              <w:t xml:space="preserve">Check all the connections between app and server, make sure they communicate correctly.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Underestimated Development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Hire more staff, transfer the existing knowledge to the new staff as soon as possible.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both"/>
        <w:rPr>
          <w:rFonts w:ascii="Times" w:cs="Times" w:eastAsia="Times" w:hAnsi="Times"/>
          <w:color w:val="0000ff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©Eclipse Process Framework, 2020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43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Readably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4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tc>
    </w:tr>
    <w:tr>
      <w:tc>
        <w:tcPr/>
        <w:p w:rsidR="00000000" w:rsidDel="00000000" w:rsidP="00000000" w:rsidRDefault="00000000" w:rsidRPr="00000000" w14:paraId="00000045">
          <w:pPr>
            <w:rPr/>
          </w:pPr>
          <w:r w:rsidDel="00000000" w:rsidR="00000000" w:rsidRPr="00000000">
            <w:rPr>
              <w:rtl w:val="0"/>
            </w:rPr>
            <w:t xml:space="preserve">Risk Management Report</w:t>
          </w:r>
        </w:p>
      </w:tc>
      <w:tc>
        <w:tcPr/>
        <w:p w:rsidR="00000000" w:rsidDel="00000000" w:rsidP="00000000" w:rsidRDefault="00000000" w:rsidRPr="00000000" w14:paraId="00000046">
          <w:pPr>
            <w:rPr/>
          </w:pPr>
          <w:r w:rsidDel="00000000" w:rsidR="00000000" w:rsidRPr="00000000">
            <w:rPr>
              <w:rtl w:val="0"/>
            </w:rPr>
            <w:t xml:space="preserve">  Date: 19.04.2020</w:t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center"/>
      <w:pPr>
        <w:ind w:left="360" w:hanging="36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360" w:hanging="36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1080" w:hanging="36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1440" w:hanging="360"/>
    </w:pPr>
    <w:rPr>
      <w:rFonts w:ascii="Arial" w:cs="Arial" w:eastAsia="Arial" w:hAnsi="Arial"/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en-US" w:val="en-US"/>
    </w:rPr>
  </w:style>
  <w:style w:type="paragraph" w:styleId="Balk1">
    <w:name w:val="heading 1"/>
    <w:basedOn w:val="Normal"/>
    <w:next w:val="Normal"/>
    <w:qFormat w:val="1"/>
    <w:rsid w:val="00EF0522"/>
    <w:pPr>
      <w:keepNext w:val="1"/>
      <w:numPr>
        <w:numId w:val="8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Balk2">
    <w:name w:val="heading 2"/>
    <w:basedOn w:val="Balk1"/>
    <w:next w:val="Normal"/>
    <w:qFormat w:val="1"/>
    <w:rsid w:val="00EF0522"/>
    <w:pPr>
      <w:numPr>
        <w:numId w:val="4"/>
      </w:numPr>
      <w:outlineLvl w:val="1"/>
    </w:pPr>
    <w:rPr>
      <w:sz w:val="20"/>
    </w:rPr>
  </w:style>
  <w:style w:type="paragraph" w:styleId="Balk3">
    <w:name w:val="heading 3"/>
    <w:basedOn w:val="Balk1"/>
    <w:next w:val="Normal"/>
    <w:qFormat w:val="1"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Balk4">
    <w:name w:val="heading 4"/>
    <w:basedOn w:val="Balk1"/>
    <w:next w:val="Normal"/>
    <w:qFormat w:val="1"/>
    <w:pPr>
      <w:numPr>
        <w:ilvl w:val="3"/>
        <w:numId w:val="1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Balk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Balk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Balk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Balk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KonuBal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Altyaz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Girinti">
    <w:name w:val="Normal Indent"/>
    <w:basedOn w:val="Normal"/>
    <w:pPr>
      <w:ind w:left="900" w:hanging="900"/>
    </w:pPr>
  </w:style>
  <w:style w:type="paragraph" w:styleId="T1">
    <w:name w:val="toc 1"/>
    <w:basedOn w:val="Normal"/>
    <w:next w:val="Normal"/>
    <w:semiHidden w:val="1"/>
    <w:pPr>
      <w:spacing w:after="120" w:before="240"/>
    </w:pPr>
    <w:rPr>
      <w:b w:val="1"/>
      <w:bCs w:val="1"/>
      <w:szCs w:val="24"/>
    </w:rPr>
  </w:style>
  <w:style w:type="paragraph" w:styleId="T2">
    <w:name w:val="toc 2"/>
    <w:basedOn w:val="Normal"/>
    <w:next w:val="Normal"/>
    <w:semiHidden w:val="1"/>
    <w:pPr>
      <w:spacing w:before="120"/>
      <w:ind w:left="200"/>
    </w:pPr>
    <w:rPr>
      <w:i w:val="1"/>
      <w:iCs w:val="1"/>
      <w:szCs w:val="24"/>
    </w:rPr>
  </w:style>
  <w:style w:type="paragraph" w:styleId="T3">
    <w:name w:val="toc 3"/>
    <w:basedOn w:val="Normal"/>
    <w:next w:val="Normal"/>
    <w:semiHidden w:val="1"/>
    <w:pPr>
      <w:ind w:left="400"/>
    </w:pPr>
    <w:rPr>
      <w:szCs w:val="24"/>
    </w:rPr>
  </w:style>
  <w:style w:type="paragraph" w:styleId="stBilgi">
    <w:name w:val="header"/>
    <w:basedOn w:val="Normal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GvdeMetni">
    <w:name w:val="Body Text"/>
    <w:basedOn w:val="Normal"/>
    <w:pPr>
      <w:keepLines w:val="1"/>
      <w:spacing w:after="120"/>
      <w:ind w:left="720"/>
    </w:pPr>
  </w:style>
  <w:style w:type="paragraph" w:styleId="Blockquote" w:customStyle="1">
    <w:name w:val="Blockquote"/>
    <w:basedOn w:val="Normal"/>
    <w:pPr>
      <w:widowControl w:val="1"/>
      <w:spacing w:after="100" w:before="100" w:line="240" w:lineRule="auto"/>
      <w:ind w:left="360" w:right="360"/>
    </w:pPr>
    <w:rPr>
      <w:snapToGrid w:val="0"/>
      <w:sz w:val="24"/>
      <w:lang w:val="en-CA"/>
    </w:r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BelgeBalantlar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DipnotBavurusu">
    <w:name w:val="footnote reference"/>
    <w:basedOn w:val="VarsaylanParagrafYazTipi"/>
    <w:semiHidden w:val="1"/>
    <w:rPr>
      <w:sz w:val="20"/>
      <w:vertAlign w:val="superscript"/>
    </w:rPr>
  </w:style>
  <w:style w:type="paragraph" w:styleId="DipnotMetni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4">
    <w:name w:val="toc 4"/>
    <w:basedOn w:val="Normal"/>
    <w:next w:val="Normal"/>
    <w:autoRedefine w:val="1"/>
    <w:semiHidden w:val="1"/>
    <w:pPr>
      <w:ind w:left="600"/>
    </w:pPr>
    <w:rPr>
      <w:szCs w:val="24"/>
    </w:rPr>
  </w:style>
  <w:style w:type="paragraph" w:styleId="T5">
    <w:name w:val="toc 5"/>
    <w:basedOn w:val="Normal"/>
    <w:next w:val="Normal"/>
    <w:autoRedefine w:val="1"/>
    <w:semiHidden w:val="1"/>
    <w:pPr>
      <w:ind w:left="800"/>
    </w:pPr>
    <w:rPr>
      <w:szCs w:val="24"/>
    </w:rPr>
  </w:style>
  <w:style w:type="paragraph" w:styleId="T6">
    <w:name w:val="toc 6"/>
    <w:basedOn w:val="Normal"/>
    <w:next w:val="Normal"/>
    <w:autoRedefine w:val="1"/>
    <w:semiHidden w:val="1"/>
    <w:pPr>
      <w:ind w:left="1000"/>
    </w:pPr>
    <w:rPr>
      <w:szCs w:val="24"/>
    </w:rPr>
  </w:style>
  <w:style w:type="paragraph" w:styleId="T7">
    <w:name w:val="toc 7"/>
    <w:basedOn w:val="Normal"/>
    <w:next w:val="Normal"/>
    <w:autoRedefine w:val="1"/>
    <w:semiHidden w:val="1"/>
    <w:pPr>
      <w:ind w:left="1200"/>
    </w:pPr>
    <w:rPr>
      <w:szCs w:val="24"/>
    </w:rPr>
  </w:style>
  <w:style w:type="paragraph" w:styleId="T8">
    <w:name w:val="toc 8"/>
    <w:basedOn w:val="Normal"/>
    <w:next w:val="Normal"/>
    <w:autoRedefine w:val="1"/>
    <w:semiHidden w:val="1"/>
    <w:pPr>
      <w:ind w:left="1400"/>
    </w:pPr>
    <w:rPr>
      <w:szCs w:val="24"/>
    </w:rPr>
  </w:style>
  <w:style w:type="paragraph" w:styleId="T9">
    <w:name w:val="toc 9"/>
    <w:basedOn w:val="Normal"/>
    <w:next w:val="Normal"/>
    <w:autoRedefine w:val="1"/>
    <w:semiHidden w:val="1"/>
    <w:pPr>
      <w:ind w:left="1600"/>
    </w:pPr>
    <w:rPr>
      <w:szCs w:val="24"/>
    </w:rPr>
  </w:style>
  <w:style w:type="paragraph" w:styleId="GvdeMetni2">
    <w:name w:val="Body Text 2"/>
    <w:basedOn w:val="Normal"/>
    <w:rPr>
      <w:i w:val="1"/>
      <w:color w:val="0000ff"/>
    </w:rPr>
  </w:style>
  <w:style w:type="paragraph" w:styleId="GvdeMetniGirintisi">
    <w:name w:val="Body Text Indent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1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GvdeMetni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Kpr">
    <w:name w:val="Hyperlink"/>
    <w:basedOn w:val="VarsaylanParagrafYazTipi"/>
    <w:rPr>
      <w:color w:val="0000ff"/>
      <w:u w:val="single"/>
    </w:rPr>
  </w:style>
  <w:style w:type="paragraph" w:styleId="NormalWeb">
    <w:name w:val="Normal (Web)"/>
    <w:basedOn w:val="Normal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character" w:styleId="Gl">
    <w:name w:val="Strong"/>
    <w:basedOn w:val="VarsaylanParagrafYazTipi"/>
    <w:qFormat w:val="1"/>
    <w:rPr>
      <w:b w:val="1"/>
      <w:bCs w:val="1"/>
    </w:rPr>
  </w:style>
  <w:style w:type="paragraph" w:styleId="infoblue" w:customStyle="1">
    <w:name w:val="infoblue"/>
    <w:basedOn w:val="Normal"/>
    <w:pPr>
      <w:widowControl w:val="1"/>
      <w:spacing w:after="120"/>
      <w:ind w:left="720"/>
    </w:pPr>
    <w:rPr>
      <w:i w:val="1"/>
      <w:iCs w:val="1"/>
      <w:color w:val="0000ff"/>
    </w:rPr>
  </w:style>
  <w:style w:type="character" w:styleId="zlenenKpr">
    <w:name w:val="FollowedHyperlink"/>
    <w:basedOn w:val="VarsaylanParagrafYazTipi"/>
    <w:rPr>
      <w:color w:val="800080"/>
      <w:u w:val="single"/>
    </w:rPr>
  </w:style>
  <w:style w:type="character" w:styleId="AklamaBavurusu">
    <w:name w:val="annotation reference"/>
    <w:basedOn w:val="VarsaylanParagrafYazTipi"/>
    <w:semiHidden w:val="1"/>
    <w:rPr>
      <w:sz w:val="16"/>
      <w:szCs w:val="16"/>
    </w:rPr>
  </w:style>
  <w:style w:type="paragraph" w:styleId="AklamaMetni">
    <w:name w:val="annotation text"/>
    <w:basedOn w:val="Normal"/>
    <w:semiHidden w:val="1"/>
    <w:pPr>
      <w:widowControl w:val="1"/>
      <w:spacing w:line="240" w:lineRule="auto"/>
    </w:pPr>
  </w:style>
  <w:style w:type="paragraph" w:styleId="BalonMetni">
    <w:name w:val="Balloon Text"/>
    <w:basedOn w:val="Normal"/>
    <w:semiHidden w:val="1"/>
    <w:rPr>
      <w:rFonts w:ascii="Tahoma" w:cs="Tahoma" w:hAnsi="Tahoma"/>
      <w:sz w:val="16"/>
      <w:szCs w:val="16"/>
    </w:rPr>
  </w:style>
  <w:style w:type="character" w:styleId="grame" w:customStyle="1">
    <w:name w:val="grame"/>
    <w:basedOn w:val="VarsaylanParagrafYazTipi"/>
  </w:style>
  <w:style w:type="character" w:styleId="spelle" w:customStyle="1">
    <w:name w:val="spelle"/>
    <w:basedOn w:val="VarsaylanParagrafYazTipi"/>
  </w:style>
  <w:style w:type="paragraph" w:styleId="AklamaKonusu">
    <w:name w:val="annotation subject"/>
    <w:basedOn w:val="AklamaMetni"/>
    <w:next w:val="AklamaMetni"/>
    <w:semiHidden w:val="1"/>
    <w:pPr>
      <w:widowControl w:val="0"/>
      <w:spacing w:line="240" w:lineRule="atLeast"/>
    </w:pPr>
    <w:rPr>
      <w:b w:val="1"/>
      <w:bCs w:val="1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MQqqvVd+UVo3+sZBGZCE11B6BA==">AMUW2mUAgKmW7sA1q81wLPYR/QwtckwwxqmySZKURdXkZfY1bGBp5HiPowXfjGQae1XdpwGO9i8cTasPKDo+13tmHCMY+fBHEOmri1xeJK7TOloKRf8S2umtg6x63Ddp6pFxTjv/VUfXP+oqnNTfMURXd3pv2TN2nw==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2019-02-14T13:02:00Z</dcterms:created>
  <dc:creator>Windows Kullanıcısı</dc:creator>
</cp:coreProperties>
</file>