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4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"/>
        <w:gridCol w:w="885"/>
        <w:gridCol w:w="1142"/>
        <w:gridCol w:w="851"/>
        <w:gridCol w:w="1417"/>
        <w:gridCol w:w="851"/>
        <w:gridCol w:w="1134"/>
        <w:gridCol w:w="2012"/>
      </w:tblGrid>
      <w:tr w:rsidR="00461C26" w14:paraId="179E8BE4" w14:textId="77777777" w:rsidTr="00EB7C37">
        <w:trPr>
          <w:trHeight w:hRule="exact" w:val="890"/>
        </w:trPr>
        <w:tc>
          <w:tcPr>
            <w:tcW w:w="1777" w:type="dxa"/>
            <w:gridSpan w:val="2"/>
            <w:tcBorders>
              <w:top w:val="nil"/>
              <w:left w:val="nil"/>
            </w:tcBorders>
            <w:vAlign w:val="center"/>
          </w:tcPr>
          <w:p w14:paraId="1296941A" w14:textId="6919AEE9" w:rsidR="00461C26" w:rsidRPr="00EB7C37" w:rsidRDefault="00EB7C37" w:rsidP="0032661D">
            <w:pPr>
              <w:jc w:val="center"/>
              <w:rPr>
                <w:b/>
              </w:rPr>
            </w:pPr>
            <w:r w:rsidRPr="00875945">
              <w:rPr>
                <w:rFonts w:asciiTheme="minorHAnsi" w:hAnsiTheme="minorHAnsi"/>
                <w:b/>
                <w:sz w:val="28"/>
              </w:rPr>
              <w:t>20</w:t>
            </w:r>
            <w:r w:rsidR="00986DDB">
              <w:rPr>
                <w:rFonts w:asciiTheme="minorHAnsi" w:hAnsiTheme="minorHAnsi"/>
                <w:b/>
                <w:sz w:val="28"/>
              </w:rPr>
              <w:t>2</w:t>
            </w:r>
            <w:r w:rsidR="005D2613">
              <w:rPr>
                <w:rFonts w:asciiTheme="minorHAnsi" w:hAnsiTheme="minorHAnsi" w:hint="eastAsia"/>
                <w:b/>
                <w:sz w:val="28"/>
              </w:rPr>
              <w:t>1</w:t>
            </w:r>
            <w:r w:rsidR="00986DDB">
              <w:rPr>
                <w:rFonts w:asciiTheme="minorHAnsi" w:hAnsiTheme="minorHAnsi"/>
                <w:b/>
                <w:sz w:val="28"/>
              </w:rPr>
              <w:t xml:space="preserve"> </w:t>
            </w:r>
            <w:r w:rsidR="00461C26" w:rsidRPr="00293A6B">
              <w:rPr>
                <w:rFonts w:hint="eastAsia"/>
                <w:b/>
                <w:sz w:val="28"/>
              </w:rPr>
              <w:t>年度</w:t>
            </w:r>
          </w:p>
        </w:tc>
        <w:tc>
          <w:tcPr>
            <w:tcW w:w="7407" w:type="dxa"/>
            <w:gridSpan w:val="6"/>
            <w:tcBorders>
              <w:top w:val="nil"/>
              <w:right w:val="nil"/>
            </w:tcBorders>
            <w:vAlign w:val="center"/>
          </w:tcPr>
          <w:p w14:paraId="35BC65EA" w14:textId="77777777" w:rsidR="00461C26" w:rsidRPr="00293A6B" w:rsidRDefault="00461C26" w:rsidP="00293A6B">
            <w:pPr>
              <w:jc w:val="center"/>
              <w:rPr>
                <w:b/>
                <w:spacing w:val="116"/>
              </w:rPr>
            </w:pPr>
            <w:r w:rsidRPr="00293A6B">
              <w:rPr>
                <w:rFonts w:hint="eastAsia"/>
                <w:b/>
                <w:bCs/>
                <w:spacing w:val="116"/>
                <w:sz w:val="32"/>
              </w:rPr>
              <w:t>卒業論文要旨</w:t>
            </w:r>
          </w:p>
        </w:tc>
      </w:tr>
      <w:tr w:rsidR="00461C26" w14:paraId="22CA166A" w14:textId="77777777" w:rsidTr="004C0ADF">
        <w:trPr>
          <w:trHeight w:hRule="exact" w:val="1106"/>
        </w:trPr>
        <w:tc>
          <w:tcPr>
            <w:tcW w:w="892" w:type="dxa"/>
            <w:tcBorders>
              <w:left w:val="nil"/>
              <w:right w:val="dashed" w:sz="4" w:space="0" w:color="auto"/>
            </w:tcBorders>
            <w:vAlign w:val="center"/>
          </w:tcPr>
          <w:p w14:paraId="3869610D" w14:textId="77777777" w:rsidR="00461C26" w:rsidRPr="00293A6B" w:rsidRDefault="00461C26" w:rsidP="00EB7C37">
            <w:pPr>
              <w:jc w:val="center"/>
              <w:rPr>
                <w:spacing w:val="20"/>
              </w:rPr>
            </w:pPr>
            <w:r w:rsidRPr="00293A6B">
              <w:rPr>
                <w:rFonts w:hint="eastAsia"/>
                <w:spacing w:val="20"/>
              </w:rPr>
              <w:t>学科</w:t>
            </w:r>
          </w:p>
        </w:tc>
        <w:tc>
          <w:tcPr>
            <w:tcW w:w="2027" w:type="dxa"/>
            <w:gridSpan w:val="2"/>
            <w:tcBorders>
              <w:left w:val="dashed" w:sz="4" w:space="0" w:color="auto"/>
              <w:right w:val="single" w:sz="4" w:space="0" w:color="auto"/>
            </w:tcBorders>
            <w:vAlign w:val="center"/>
          </w:tcPr>
          <w:p w14:paraId="3DBD048B" w14:textId="0B7CCABE" w:rsidR="00461C26" w:rsidRDefault="006F7159" w:rsidP="000D0E79">
            <w:pPr>
              <w:spacing w:line="0" w:lineRule="atLeast"/>
              <w:jc w:val="center"/>
            </w:pPr>
            <w:r>
              <w:rPr>
                <w:rFonts w:hint="eastAsia"/>
                <w:sz w:val="22"/>
              </w:rPr>
              <w:t>情報システム</w:t>
            </w:r>
            <w:r w:rsidR="007767D2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工学</w:t>
            </w:r>
            <w:r w:rsidR="00461C26" w:rsidRPr="00441F67">
              <w:rPr>
                <w:rFonts w:hint="eastAsia"/>
                <w:sz w:val="22"/>
              </w:rPr>
              <w:t>科</w:t>
            </w:r>
          </w:p>
        </w:tc>
        <w:tc>
          <w:tcPr>
            <w:tcW w:w="851" w:type="dxa"/>
            <w:tcBorders>
              <w:left w:val="single" w:sz="4" w:space="0" w:color="auto"/>
              <w:right w:val="dashed" w:sz="4" w:space="0" w:color="auto"/>
            </w:tcBorders>
            <w:vAlign w:val="center"/>
          </w:tcPr>
          <w:p w14:paraId="176413A7" w14:textId="77777777" w:rsidR="00461C26" w:rsidRPr="00293A6B" w:rsidRDefault="00461C26" w:rsidP="00EB7C37">
            <w:pPr>
              <w:spacing w:line="0" w:lineRule="atLeast"/>
              <w:ind w:left="40"/>
              <w:jc w:val="center"/>
              <w:rPr>
                <w:spacing w:val="20"/>
              </w:rPr>
            </w:pPr>
            <w:r w:rsidRPr="00293A6B">
              <w:rPr>
                <w:rFonts w:hint="eastAsia"/>
                <w:spacing w:val="20"/>
              </w:rPr>
              <w:t>学籍</w:t>
            </w:r>
          </w:p>
          <w:p w14:paraId="7552A842" w14:textId="77777777" w:rsidR="00461C26" w:rsidRDefault="00461C26" w:rsidP="00EB7C37">
            <w:pPr>
              <w:spacing w:line="0" w:lineRule="atLeast"/>
              <w:ind w:left="40"/>
              <w:jc w:val="center"/>
            </w:pPr>
            <w:r w:rsidRPr="00293A6B">
              <w:rPr>
                <w:rFonts w:hint="eastAsia"/>
                <w:spacing w:val="20"/>
              </w:rPr>
              <w:t>番号</w:t>
            </w:r>
          </w:p>
        </w:tc>
        <w:tc>
          <w:tcPr>
            <w:tcW w:w="1417" w:type="dxa"/>
            <w:tcBorders>
              <w:left w:val="dashed" w:sz="4" w:space="0" w:color="auto"/>
              <w:right w:val="single" w:sz="4" w:space="0" w:color="auto"/>
            </w:tcBorders>
            <w:vAlign w:val="center"/>
          </w:tcPr>
          <w:p w14:paraId="7F0DEDD3" w14:textId="77777777" w:rsidR="00461C26" w:rsidRPr="00293A6B" w:rsidRDefault="00461C26" w:rsidP="00441F67">
            <w:pPr>
              <w:spacing w:afterLines="50" w:after="180" w:line="0" w:lineRule="atLeast"/>
              <w:ind w:left="1866"/>
              <w:jc w:val="center"/>
              <w:rPr>
                <w:sz w:val="20"/>
              </w:rPr>
            </w:pPr>
            <w:r w:rsidRPr="00293A6B">
              <w:rPr>
                <w:rFonts w:hint="eastAsia"/>
                <w:sz w:val="20"/>
              </w:rPr>
              <w:t>B</w:t>
            </w:r>
          </w:p>
          <w:p w14:paraId="5469AF9D" w14:textId="72398E42" w:rsidR="00461C26" w:rsidRPr="00875945" w:rsidRDefault="00EB7C37" w:rsidP="0032661D">
            <w:pPr>
              <w:adjustRightInd w:val="0"/>
              <w:snapToGrid w:val="0"/>
              <w:spacing w:after="280" w:line="0" w:lineRule="atLeast"/>
              <w:ind w:leftChars="-35" w:left="-85" w:rightChars="-30" w:right="-73"/>
              <w:jc w:val="center"/>
              <w:rPr>
                <w:rFonts w:ascii="Times New Roman" w:hAnsi="Times New Roman"/>
                <w:sz w:val="20"/>
              </w:rPr>
            </w:pPr>
            <w:r w:rsidRPr="00875945">
              <w:rPr>
                <w:rFonts w:ascii="Times New Roman" w:hAnsi="Times New Roman"/>
                <w:sz w:val="22"/>
              </w:rPr>
              <w:t>B2</w:t>
            </w:r>
            <w:r w:rsidR="00B6134A">
              <w:rPr>
                <w:rFonts w:ascii="Times New Roman" w:hAnsi="Times New Roman" w:hint="eastAsia"/>
                <w:sz w:val="22"/>
              </w:rPr>
              <w:t>1</w:t>
            </w:r>
            <w:r w:rsidR="005D2613">
              <w:rPr>
                <w:rFonts w:ascii="Times New Roman" w:hAnsi="Times New Roman" w:hint="eastAsia"/>
                <w:sz w:val="22"/>
              </w:rPr>
              <w:t>8</w:t>
            </w:r>
            <w:r w:rsidRPr="00875945">
              <w:rPr>
                <w:rFonts w:ascii="Times New Roman" w:hAnsi="Times New Roman"/>
                <w:sz w:val="22"/>
              </w:rPr>
              <w:t>0</w:t>
            </w:r>
            <w:r w:rsidR="00502D22">
              <w:rPr>
                <w:rFonts w:ascii="Times New Roman" w:hAnsi="Times New Roman" w:hint="eastAsia"/>
                <w:sz w:val="22"/>
              </w:rPr>
              <w:t>800</w:t>
            </w:r>
          </w:p>
        </w:tc>
        <w:tc>
          <w:tcPr>
            <w:tcW w:w="851" w:type="dxa"/>
            <w:tcBorders>
              <w:left w:val="single" w:sz="4" w:space="0" w:color="auto"/>
              <w:right w:val="dashed" w:sz="4" w:space="0" w:color="auto"/>
            </w:tcBorders>
            <w:vAlign w:val="center"/>
          </w:tcPr>
          <w:p w14:paraId="7582EC87" w14:textId="77777777" w:rsidR="00461C26" w:rsidRPr="00EB7C37" w:rsidRDefault="00EB7C37" w:rsidP="00EB7C37">
            <w:pPr>
              <w:spacing w:line="0" w:lineRule="atLeast"/>
              <w:ind w:leftChars="-13" w:left="-32"/>
              <w:jc w:val="center"/>
              <w:rPr>
                <w:sz w:val="16"/>
              </w:rPr>
            </w:pPr>
            <w:r w:rsidRPr="00EB7C37">
              <w:rPr>
                <w:rFonts w:hint="eastAsia"/>
                <w:sz w:val="16"/>
              </w:rPr>
              <w:t>フリガナ</w:t>
            </w:r>
          </w:p>
          <w:p w14:paraId="3AB8F6B9" w14:textId="77777777" w:rsidR="00461C26" w:rsidRPr="00293A6B" w:rsidRDefault="00461C26" w:rsidP="00EB7C37">
            <w:pPr>
              <w:spacing w:line="0" w:lineRule="atLeast"/>
              <w:ind w:leftChars="-13" w:left="-32"/>
              <w:jc w:val="center"/>
              <w:rPr>
                <w:spacing w:val="20"/>
              </w:rPr>
            </w:pPr>
            <w:r w:rsidRPr="00293A6B">
              <w:rPr>
                <w:rFonts w:hint="eastAsia"/>
                <w:spacing w:val="20"/>
              </w:rPr>
              <w:t>氏名</w:t>
            </w:r>
          </w:p>
        </w:tc>
        <w:tc>
          <w:tcPr>
            <w:tcW w:w="3146" w:type="dxa"/>
            <w:gridSpan w:val="2"/>
            <w:tcBorders>
              <w:left w:val="dashed" w:sz="4" w:space="0" w:color="auto"/>
              <w:right w:val="nil"/>
            </w:tcBorders>
            <w:vAlign w:val="center"/>
          </w:tcPr>
          <w:p w14:paraId="64DDDE76" w14:textId="7BA6C086" w:rsidR="00293A6B" w:rsidRPr="00EB7C37" w:rsidRDefault="001F3A9F" w:rsidP="00293A6B">
            <w:pPr>
              <w:spacing w:line="0" w:lineRule="atLeast"/>
              <w:ind w:leftChars="-13" w:left="-32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キダチ　ハヤト</w:t>
            </w:r>
          </w:p>
          <w:p w14:paraId="2EAC4B1B" w14:textId="4734BC3B" w:rsidR="00461C26" w:rsidRDefault="00502D22" w:rsidP="00293A6B">
            <w:pPr>
              <w:jc w:val="center"/>
            </w:pPr>
            <w:r>
              <w:rPr>
                <w:rFonts w:hint="eastAsia"/>
              </w:rPr>
              <w:t>木立</w:t>
            </w:r>
            <w:r w:rsidR="001F3A9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隼人</w:t>
            </w:r>
          </w:p>
        </w:tc>
      </w:tr>
      <w:tr w:rsidR="004C0ADF" w14:paraId="2427A371" w14:textId="77777777" w:rsidTr="004C0ADF">
        <w:trPr>
          <w:trHeight w:hRule="exact" w:val="720"/>
        </w:trPr>
        <w:tc>
          <w:tcPr>
            <w:tcW w:w="7172" w:type="dxa"/>
            <w:gridSpan w:val="7"/>
            <w:tcBorders>
              <w:left w:val="nil"/>
              <w:bottom w:val="dashed" w:sz="4" w:space="0" w:color="auto"/>
            </w:tcBorders>
          </w:tcPr>
          <w:p w14:paraId="213149FC" w14:textId="1AD5C0A9" w:rsidR="004C0ADF" w:rsidRDefault="004C0ADF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3F11E25B">
              <w:rPr>
                <w:rFonts w:ascii="ＭＳ Ｐ明朝" w:eastAsia="ＭＳ Ｐ明朝" w:hAnsi="ＭＳ Ｐ明朝" w:hint="eastAsia"/>
                <w:sz w:val="20"/>
                <w:szCs w:val="20"/>
              </w:rPr>
              <w:t>論文</w:t>
            </w:r>
            <w:r w:rsidR="00875945" w:rsidRPr="3F11E25B">
              <w:rPr>
                <w:rFonts w:ascii="ＭＳ Ｐ明朝" w:eastAsia="ＭＳ Ｐ明朝" w:hAnsi="ＭＳ Ｐ明朝" w:hint="eastAsia"/>
                <w:sz w:val="20"/>
                <w:szCs w:val="20"/>
              </w:rPr>
              <w:t>テーマ</w:t>
            </w:r>
          </w:p>
          <w:p w14:paraId="60F915E1" w14:textId="7BA0CE7E" w:rsidR="3F11E25B" w:rsidRDefault="3F11E25B" w:rsidP="3F11E25B">
            <w:pPr>
              <w:rPr>
                <w:rFonts w:ascii="ＭＳ Ｐ明朝" w:eastAsia="ＭＳ Ｐ明朝" w:hAnsi="ＭＳ Ｐ明朝"/>
              </w:rPr>
            </w:pPr>
            <w:r w:rsidRPr="3F11E25B">
              <w:rPr>
                <w:rFonts w:ascii="ＭＳ Ｐ明朝" w:eastAsia="ＭＳ Ｐ明朝" w:hAnsi="ＭＳ Ｐ明朝"/>
              </w:rPr>
              <w:t>スパースモデリングを用いた光</w:t>
            </w:r>
            <w:r w:rsidR="00DB7CAB">
              <w:rPr>
                <w:rFonts w:ascii="ＭＳ Ｐ明朝" w:eastAsia="ＭＳ Ｐ明朝" w:hAnsi="ＭＳ Ｐ明朝" w:hint="eastAsia"/>
              </w:rPr>
              <w:t>集積</w:t>
            </w:r>
            <w:r w:rsidRPr="3F11E25B">
              <w:rPr>
                <w:rFonts w:ascii="ＭＳ Ｐ明朝" w:eastAsia="ＭＳ Ｐ明朝" w:hAnsi="ＭＳ Ｐ明朝"/>
              </w:rPr>
              <w:t>回路設計</w:t>
            </w:r>
            <w:r w:rsidR="003C2990">
              <w:rPr>
                <w:rFonts w:ascii="ＭＳ Ｐ明朝" w:eastAsia="ＭＳ Ｐ明朝" w:hAnsi="ＭＳ Ｐ明朝" w:hint="eastAsia"/>
              </w:rPr>
              <w:t>技術の</w:t>
            </w:r>
            <w:r w:rsidR="00DB7CAB">
              <w:rPr>
                <w:rFonts w:ascii="ＭＳ Ｐ明朝" w:eastAsia="ＭＳ Ｐ明朝" w:hAnsi="ＭＳ Ｐ明朝" w:hint="eastAsia"/>
              </w:rPr>
              <w:t>検討</w:t>
            </w:r>
          </w:p>
          <w:p w14:paraId="7AF01C50" w14:textId="77777777" w:rsidR="004C0ADF" w:rsidRDefault="004C0ADF"/>
        </w:tc>
        <w:tc>
          <w:tcPr>
            <w:tcW w:w="2012" w:type="dxa"/>
            <w:vMerge w:val="restart"/>
            <w:tcBorders>
              <w:right w:val="nil"/>
            </w:tcBorders>
          </w:tcPr>
          <w:p w14:paraId="687B2C1C" w14:textId="77777777" w:rsidR="004C0ADF" w:rsidRDefault="004C0ADF">
            <w:r>
              <w:rPr>
                <w:rFonts w:hint="eastAsia"/>
              </w:rPr>
              <w:t>指導教員</w:t>
            </w:r>
          </w:p>
          <w:p w14:paraId="58582289" w14:textId="77777777" w:rsidR="004C0ADF" w:rsidRDefault="004C0ADF"/>
          <w:p w14:paraId="4831BEFB" w14:textId="77777777" w:rsidR="004C0ADF" w:rsidRDefault="004C0ADF"/>
          <w:p w14:paraId="37787B86" w14:textId="77777777" w:rsidR="004C0ADF" w:rsidRDefault="004C0ADF" w:rsidP="004C0ADF">
            <w:pPr>
              <w:ind w:firstLineChars="719" w:firstLine="1457"/>
              <w:rPr>
                <w:sz w:val="20"/>
              </w:rPr>
            </w:pPr>
            <w:r>
              <w:rPr>
                <w:rFonts w:hint="eastAsia"/>
                <w:sz w:val="20"/>
              </w:rPr>
              <w:t>印</w:t>
            </w:r>
          </w:p>
        </w:tc>
      </w:tr>
      <w:tr w:rsidR="004C0ADF" w14:paraId="0BCEE16F" w14:textId="77777777" w:rsidTr="3F11E25B">
        <w:trPr>
          <w:trHeight w:hRule="exact" w:val="784"/>
        </w:trPr>
        <w:tc>
          <w:tcPr>
            <w:tcW w:w="7172" w:type="dxa"/>
            <w:gridSpan w:val="7"/>
            <w:tcBorders>
              <w:top w:val="dashed" w:sz="4" w:space="0" w:color="auto"/>
              <w:left w:val="nil"/>
            </w:tcBorders>
          </w:tcPr>
          <w:p w14:paraId="1FDC305F" w14:textId="64FEEE7F" w:rsidR="00F50617" w:rsidRPr="00F50617" w:rsidRDefault="00875945" w:rsidP="004C0ADF">
            <w:pPr>
              <w:rPr>
                <w:rFonts w:ascii="Times New Roman" w:eastAsia="ＭＳ Ｐ明朝" w:hAnsi="Times New Roman"/>
                <w:sz w:val="20"/>
                <w:szCs w:val="20"/>
              </w:rPr>
            </w:pPr>
            <w:r w:rsidRPr="3F11E25B">
              <w:rPr>
                <w:rFonts w:ascii="Times New Roman" w:eastAsia="ＭＳ Ｐ明朝" w:hAnsi="Times New Roman" w:hint="eastAsia"/>
                <w:sz w:val="16"/>
                <w:szCs w:val="16"/>
              </w:rPr>
              <w:t>English theme</w:t>
            </w:r>
          </w:p>
          <w:p w14:paraId="1F3018AA" w14:textId="1995114C" w:rsidR="00E4274B" w:rsidRPr="00B42C64" w:rsidRDefault="00E4274B" w:rsidP="00706159">
            <w:pPr>
              <w:widowControl/>
              <w:jc w:val="left"/>
              <w:divId w:val="1388072502"/>
              <w:rPr>
                <w:rFonts w:ascii="Times New Roman" w:eastAsia="ＭＳ Ｐゴシック" w:hAnsi="Times New Roman"/>
                <w:color w:val="212121"/>
                <w:kern w:val="0"/>
              </w:rPr>
            </w:pPr>
            <w:r w:rsidRPr="00E4274B">
              <w:rPr>
                <w:rFonts w:ascii="Times New Roman" w:eastAsia="ＭＳ Ｐゴシック" w:hAnsi="Times New Roman"/>
                <w:color w:val="212121"/>
                <w:kern w:val="0"/>
              </w:rPr>
              <w:t>A design methodology for photonic integrated circuits by using a sparse</w:t>
            </w:r>
            <w:r w:rsidR="002D5D33" w:rsidRPr="00706159">
              <w:rPr>
                <w:rFonts w:ascii="Times New Roman" w:eastAsia="ＭＳ Ｐゴシック" w:hAnsi="Times New Roman"/>
                <w:color w:val="212121"/>
                <w:kern w:val="0"/>
              </w:rPr>
              <w:t xml:space="preserve"> modeling technique</w:t>
            </w:r>
          </w:p>
        </w:tc>
        <w:tc>
          <w:tcPr>
            <w:tcW w:w="2012" w:type="dxa"/>
            <w:vMerge/>
          </w:tcPr>
          <w:p w14:paraId="132EF738" w14:textId="77777777" w:rsidR="004C0ADF" w:rsidRDefault="004C0ADF"/>
        </w:tc>
      </w:tr>
    </w:tbl>
    <w:p w14:paraId="584AF8D7" w14:textId="53F5F3F6" w:rsidR="3F11E25B" w:rsidRDefault="59F67647" w:rsidP="59F67647">
      <w:r>
        <w:t>①</w:t>
      </w:r>
      <w:r>
        <w:t>研究の背景</w:t>
      </w:r>
    </w:p>
    <w:p w14:paraId="4604A4F8" w14:textId="7FF67D75" w:rsidR="3F11E25B" w:rsidRDefault="3C17FE5A" w:rsidP="3C17FE5A">
      <w:pPr>
        <w:rPr>
          <w:rFonts w:asciiTheme="minorEastAsia" w:eastAsiaTheme="minorEastAsia" w:hAnsiTheme="minorEastAsia" w:cstheme="minorEastAsia"/>
        </w:rPr>
      </w:pPr>
      <w:r w:rsidRPr="3C17FE5A">
        <w:t xml:space="preserve">　従来のシリカやポリマーに変え、シリコンをコア材料とする光回路プラットフォームであるシリコンフォトニクスの実用化により、光回路の大規模製造技術が大幅に進んだ</w:t>
      </w:r>
      <w:r w:rsidR="00A4671D">
        <w:rPr>
          <w:rFonts w:asciiTheme="minorEastAsia" w:eastAsiaTheme="minorEastAsia" w:hAnsiTheme="minorEastAsia" w:cstheme="minorEastAsia" w:hint="eastAsia"/>
        </w:rPr>
        <w:t>．</w:t>
      </w:r>
      <w:r w:rsidRPr="3C17FE5A">
        <w:rPr>
          <w:rFonts w:ascii="Times New Roman" w:eastAsia="Times New Roman" w:hAnsi="Times New Roman"/>
        </w:rPr>
        <w:t>TSMC</w:t>
      </w:r>
      <w:r w:rsidRPr="3C17FE5A">
        <w:t>や</w:t>
      </w:r>
      <w:r w:rsidRPr="3C17FE5A">
        <w:rPr>
          <w:rFonts w:ascii="Times New Roman" w:eastAsia="Times New Roman" w:hAnsi="Times New Roman"/>
        </w:rPr>
        <w:t>GLOBALFAONDARISE</w:t>
      </w:r>
      <w:r w:rsidRPr="3C17FE5A">
        <w:rPr>
          <w:rFonts w:asciiTheme="minorEastAsia" w:eastAsiaTheme="minorEastAsia" w:hAnsiTheme="minorEastAsia" w:cstheme="minorEastAsia"/>
        </w:rPr>
        <w:t>といった</w:t>
      </w:r>
      <w:r w:rsidRPr="3C17FE5A">
        <w:rPr>
          <w:rFonts w:ascii="Times New Roman" w:eastAsia="Times New Roman" w:hAnsi="Times New Roman"/>
        </w:rPr>
        <w:t>LSI</w:t>
      </w:r>
      <w:r w:rsidRPr="3C17FE5A">
        <w:rPr>
          <w:rFonts w:asciiTheme="minorEastAsia" w:eastAsiaTheme="minorEastAsia" w:hAnsiTheme="minorEastAsia" w:cstheme="minorEastAsia"/>
        </w:rPr>
        <w:t>メーカがシリコンフォトニクスを手掛けるようになり、</w:t>
      </w:r>
      <w:r w:rsidRPr="3C17FE5A">
        <w:rPr>
          <w:rFonts w:ascii="Times New Roman" w:eastAsia="Times New Roman" w:hAnsi="Times New Roman"/>
        </w:rPr>
        <w:t>LSI</w:t>
      </w:r>
      <w:r w:rsidRPr="3C17FE5A">
        <w:rPr>
          <w:rFonts w:asciiTheme="minorEastAsia" w:eastAsiaTheme="minorEastAsia" w:hAnsiTheme="minorEastAsia" w:cstheme="minorEastAsia"/>
        </w:rPr>
        <w:t>製造技術を利用することで、低コスト化が加速している</w:t>
      </w:r>
      <w:r w:rsidR="00A4671D">
        <w:rPr>
          <w:rFonts w:asciiTheme="minorEastAsia" w:eastAsiaTheme="minorEastAsia" w:hAnsiTheme="minorEastAsia" w:cstheme="minorEastAsia" w:hint="eastAsia"/>
        </w:rPr>
        <w:t>．</w:t>
      </w:r>
    </w:p>
    <w:p w14:paraId="40A6FD8B" w14:textId="3448F29B" w:rsidR="3F11E25B" w:rsidRDefault="7BA199E7" w:rsidP="7BA199E7">
      <w:pPr>
        <w:rPr>
          <w:rFonts w:asciiTheme="minorEastAsia" w:eastAsiaTheme="minorEastAsia" w:hAnsiTheme="minorEastAsia" w:cstheme="minorEastAsia"/>
        </w:rPr>
      </w:pPr>
      <w:r w:rsidRPr="7BA199E7">
        <w:rPr>
          <w:rFonts w:asciiTheme="minorEastAsia" w:eastAsiaTheme="minorEastAsia" w:hAnsiTheme="minorEastAsia" w:cstheme="minorEastAsia"/>
        </w:rPr>
        <w:t xml:space="preserve">　</w:t>
      </w:r>
      <w:r w:rsidR="00FF4B5D" w:rsidRPr="7BA199E7">
        <w:rPr>
          <w:rFonts w:asciiTheme="minorEastAsia" w:eastAsiaTheme="minorEastAsia" w:hAnsiTheme="minorEastAsia" w:cstheme="minorEastAsia"/>
        </w:rPr>
        <w:t>光回路の設計技術には電磁場シミュレーションが用いられている</w:t>
      </w:r>
      <w:r w:rsidR="00FF4B5D">
        <w:rPr>
          <w:rFonts w:asciiTheme="minorEastAsia" w:eastAsiaTheme="minorEastAsia" w:hAnsiTheme="minorEastAsia" w:cstheme="minorEastAsia" w:hint="eastAsia"/>
        </w:rPr>
        <w:t>が，</w:t>
      </w:r>
      <w:r w:rsidR="00FF4B5D" w:rsidRPr="7BA199E7">
        <w:rPr>
          <w:rFonts w:asciiTheme="minorEastAsia" w:eastAsiaTheme="minorEastAsia" w:hAnsiTheme="minorEastAsia" w:cstheme="minorEastAsia"/>
        </w:rPr>
        <w:t>従来法では</w:t>
      </w:r>
      <w:r w:rsidR="00A4671D">
        <w:rPr>
          <w:rFonts w:asciiTheme="minorEastAsia" w:eastAsiaTheme="minorEastAsia" w:hAnsiTheme="minorEastAsia" w:cstheme="minorEastAsia" w:hint="eastAsia"/>
        </w:rPr>
        <w:t>シミュ</w:t>
      </w:r>
      <w:r w:rsidR="00FF4B5D">
        <w:rPr>
          <w:rFonts w:asciiTheme="minorEastAsia" w:eastAsiaTheme="minorEastAsia" w:hAnsiTheme="minorEastAsia" w:cstheme="minorEastAsia" w:hint="eastAsia"/>
        </w:rPr>
        <w:t>レーションに必要なメモリ等のリソースやシミュレーション時間の制約から計算できる回路規模が限定的であり，光集積回路の完全なシミュレーションが困難であるという課題がある</w:t>
      </w:r>
      <w:r w:rsidR="00A4671D">
        <w:rPr>
          <w:rFonts w:asciiTheme="minorEastAsia" w:eastAsiaTheme="minorEastAsia" w:hAnsiTheme="minorEastAsia" w:cstheme="minorEastAsia" w:hint="eastAsia"/>
        </w:rPr>
        <w:t>．</w:t>
      </w:r>
    </w:p>
    <w:p w14:paraId="4746531E" w14:textId="7ECE8C9D" w:rsidR="3F11E25B" w:rsidRDefault="3F11E25B" w:rsidP="3F11E25B">
      <w:pPr>
        <w:rPr>
          <w:rFonts w:asciiTheme="minorEastAsia" w:eastAsiaTheme="minorEastAsia" w:hAnsiTheme="minorEastAsia" w:cstheme="minorEastAsia"/>
        </w:rPr>
      </w:pPr>
    </w:p>
    <w:p w14:paraId="3AC792BD" w14:textId="4634A61F" w:rsidR="3F11E25B" w:rsidRDefault="3C17FE5A" w:rsidP="3C17FE5A">
      <w:pPr>
        <w:rPr>
          <w:rFonts w:asciiTheme="minorEastAsia" w:eastAsiaTheme="minorEastAsia" w:hAnsiTheme="minorEastAsia" w:cstheme="minorEastAsia"/>
        </w:rPr>
      </w:pPr>
      <w:r w:rsidRPr="3C17FE5A">
        <w:rPr>
          <w:rFonts w:asciiTheme="minorEastAsia" w:eastAsiaTheme="minorEastAsia" w:hAnsiTheme="minorEastAsia" w:cstheme="minorEastAsia"/>
        </w:rPr>
        <w:t>②研究の目的</w:t>
      </w:r>
    </w:p>
    <w:p w14:paraId="7A3C33DC" w14:textId="64D76DED" w:rsidR="3F11E25B" w:rsidRDefault="3C17FE5A" w:rsidP="3C17FE5A">
      <w:pPr>
        <w:rPr>
          <w:rFonts w:asciiTheme="minorEastAsia" w:eastAsiaTheme="minorEastAsia" w:hAnsiTheme="minorEastAsia" w:cstheme="minorEastAsia" w:hint="eastAsia"/>
        </w:rPr>
      </w:pPr>
      <w:r w:rsidRPr="3C17FE5A">
        <w:rPr>
          <w:rFonts w:asciiTheme="minorEastAsia" w:eastAsiaTheme="minorEastAsia" w:hAnsiTheme="minorEastAsia" w:cstheme="minorEastAsia"/>
        </w:rPr>
        <w:t xml:space="preserve">　本研究では</w:t>
      </w:r>
      <w:r w:rsidR="58E3DCEC" w:rsidRPr="58E3DCEC">
        <w:rPr>
          <w:rFonts w:asciiTheme="minorEastAsia" w:eastAsiaTheme="minorEastAsia" w:hAnsiTheme="minorEastAsia" w:cstheme="minorEastAsia"/>
        </w:rPr>
        <w:t>、</w:t>
      </w:r>
      <w:r w:rsidRPr="3C17FE5A">
        <w:rPr>
          <w:rFonts w:asciiTheme="minorEastAsia" w:eastAsiaTheme="minorEastAsia" w:hAnsiTheme="minorEastAsia" w:cstheme="minorEastAsia"/>
        </w:rPr>
        <w:t>設計時間の大部分を占め、且つ、従来法では大幅な時間短縮が望めない電磁場シミュレーションに、スパースモデリング技術を導入することで、設計時間を抜本的に短縮化することを</w:t>
      </w:r>
      <w:r w:rsidR="00FF4B5D">
        <w:rPr>
          <w:rFonts w:asciiTheme="minorEastAsia" w:eastAsiaTheme="minorEastAsia" w:hAnsiTheme="minorEastAsia" w:cstheme="minorEastAsia" w:hint="eastAsia"/>
        </w:rPr>
        <w:t>目指す</w:t>
      </w:r>
      <w:r w:rsidR="00A4671D">
        <w:rPr>
          <w:rFonts w:asciiTheme="minorEastAsia" w:eastAsiaTheme="minorEastAsia" w:hAnsiTheme="minorEastAsia" w:cstheme="minorEastAsia" w:hint="eastAsia"/>
        </w:rPr>
        <w:t>．</w:t>
      </w:r>
    </w:p>
    <w:p w14:paraId="788A7670" w14:textId="323A767F" w:rsidR="3F11E25B" w:rsidRDefault="7BA199E7" w:rsidP="7BA199E7">
      <w:pPr>
        <w:rPr>
          <w:rFonts w:asciiTheme="minorEastAsia" w:eastAsiaTheme="minorEastAsia" w:hAnsiTheme="minorEastAsia" w:cstheme="minorEastAsia"/>
        </w:rPr>
      </w:pPr>
      <w:r w:rsidRPr="7BA199E7">
        <w:rPr>
          <w:rFonts w:asciiTheme="minorEastAsia" w:eastAsiaTheme="minorEastAsia" w:hAnsiTheme="minorEastAsia" w:cstheme="minorEastAsia"/>
        </w:rPr>
        <w:t xml:space="preserve">　スパースモデリングとは、少ない情報から全体像を的確に抽出する科学的モデリングであり、膨大なビッグデータを解析して大量のデータに埋もれて見えにくくなってしまう有為な情報を抽出したり、法則性を導き出したり、断片的なデータを補完して実状に忠実に再現する</w:t>
      </w:r>
      <w:r w:rsidR="00FF4B5D">
        <w:rPr>
          <w:rFonts w:asciiTheme="minorEastAsia" w:eastAsiaTheme="minorEastAsia" w:hAnsiTheme="minorEastAsia" w:cstheme="minorEastAsia" w:hint="eastAsia"/>
        </w:rPr>
        <w:t>超解像技術の一つである</w:t>
      </w:r>
      <w:r w:rsidR="00FF4B5D" w:rsidRPr="7BA199E7">
        <w:rPr>
          <w:rFonts w:asciiTheme="minorEastAsia" w:eastAsiaTheme="minorEastAsia" w:hAnsiTheme="minorEastAsia" w:cstheme="minorEastAsia"/>
        </w:rPr>
        <w:t>。MRIの検査時間短縮</w:t>
      </w:r>
      <w:r w:rsidR="00FF4B5D">
        <w:rPr>
          <w:rFonts w:asciiTheme="minorEastAsia" w:eastAsiaTheme="minorEastAsia" w:hAnsiTheme="minorEastAsia" w:cstheme="minorEastAsia" w:hint="eastAsia"/>
        </w:rPr>
        <w:t>への適用可能性も検討されている(図1)</w:t>
      </w:r>
      <w:r w:rsidR="00A4671D">
        <w:rPr>
          <w:rFonts w:asciiTheme="minorEastAsia" w:eastAsiaTheme="minorEastAsia" w:hAnsiTheme="minorEastAsia" w:cstheme="minorEastAsia" w:hint="eastAsia"/>
        </w:rPr>
        <w:t>．</w:t>
      </w:r>
    </w:p>
    <w:p w14:paraId="287989EC" w14:textId="47197D2A" w:rsidR="00FF4B5D" w:rsidRDefault="00FF4B5D" w:rsidP="75541176">
      <w:pPr>
        <w:rPr>
          <w:rFonts w:asciiTheme="minorEastAsia" w:eastAsiaTheme="minorEastAsia" w:hAnsiTheme="minorEastAsia" w:cs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E78494" wp14:editId="37E39D02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600325" cy="1128395"/>
            <wp:effectExtent l="0" t="0" r="9525" b="0"/>
            <wp:wrapNone/>
            <wp:docPr id="2085255732" name="Picture 208525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2557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1" t="35461" r="25943" b="2836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9F67647" w:rsidRPr="59F67647">
        <w:rPr>
          <w:rFonts w:asciiTheme="minorEastAsia" w:eastAsiaTheme="minorEastAsia" w:hAnsiTheme="minorEastAsia" w:cstheme="minorEastAsia"/>
        </w:rPr>
        <w:t xml:space="preserve">　　　　　　　　　　　　　　　　</w:t>
      </w:r>
    </w:p>
    <w:p w14:paraId="5C73A44C" w14:textId="77777777" w:rsidR="00FF4B5D" w:rsidRDefault="00FF4B5D" w:rsidP="75541176">
      <w:pPr>
        <w:rPr>
          <w:rFonts w:asciiTheme="minorEastAsia" w:eastAsiaTheme="minorEastAsia" w:hAnsiTheme="minorEastAsia" w:cstheme="minorEastAsia"/>
        </w:rPr>
      </w:pPr>
    </w:p>
    <w:p w14:paraId="60D3E3B0" w14:textId="77777777" w:rsidR="00FF4B5D" w:rsidRDefault="00FF4B5D" w:rsidP="75541176">
      <w:pPr>
        <w:rPr>
          <w:rFonts w:asciiTheme="minorEastAsia" w:eastAsiaTheme="minorEastAsia" w:hAnsiTheme="minorEastAsia" w:cstheme="minorEastAsia"/>
        </w:rPr>
      </w:pPr>
    </w:p>
    <w:p w14:paraId="1D4D4E89" w14:textId="77777777" w:rsidR="00FF4B5D" w:rsidRDefault="00FF4B5D" w:rsidP="75541176">
      <w:pPr>
        <w:rPr>
          <w:rFonts w:asciiTheme="minorEastAsia" w:eastAsiaTheme="minorEastAsia" w:hAnsiTheme="minorEastAsia" w:cstheme="minorEastAsia"/>
        </w:rPr>
      </w:pPr>
    </w:p>
    <w:p w14:paraId="405977ED" w14:textId="77777777" w:rsidR="00FF4B5D" w:rsidRDefault="00FF4B5D" w:rsidP="75541176">
      <w:pPr>
        <w:rPr>
          <w:rFonts w:asciiTheme="minorEastAsia" w:eastAsiaTheme="minorEastAsia" w:hAnsiTheme="minorEastAsia" w:cstheme="minorEastAsia"/>
          <w:sz w:val="18"/>
          <w:szCs w:val="18"/>
        </w:rPr>
      </w:pPr>
    </w:p>
    <w:p w14:paraId="0716A209" w14:textId="1DEECA9E" w:rsidR="00FF4B5D" w:rsidRPr="00FF4B5D" w:rsidRDefault="59F67647" w:rsidP="00FF4B5D">
      <w:pPr>
        <w:ind w:firstLineChars="1400" w:firstLine="2556"/>
        <w:rPr>
          <w:rFonts w:asciiTheme="minorEastAsia" w:eastAsiaTheme="minorEastAsia" w:hAnsiTheme="minorEastAsia" w:cstheme="minorEastAsia"/>
          <w:sz w:val="20"/>
          <w:szCs w:val="20"/>
        </w:rPr>
      </w:pPr>
      <w:r w:rsidRPr="59F67647">
        <w:rPr>
          <w:rFonts w:asciiTheme="minorEastAsia" w:eastAsiaTheme="minorEastAsia" w:hAnsiTheme="minorEastAsia" w:cstheme="minorEastAsia"/>
          <w:sz w:val="18"/>
          <w:szCs w:val="18"/>
        </w:rPr>
        <w:t xml:space="preserve">図１．スパースモデリングのMRI画像への適用例　　</w:t>
      </w:r>
    </w:p>
    <w:p w14:paraId="6CC90B8D" w14:textId="1B74B86F" w:rsidR="58E3DCEC" w:rsidRDefault="7B5CD381" w:rsidP="58E3DCEC">
      <w:pPr>
        <w:rPr>
          <w:rFonts w:asciiTheme="minorEastAsia" w:eastAsiaTheme="minorEastAsia" w:hAnsiTheme="minorEastAsia" w:cstheme="minorEastAsia"/>
        </w:rPr>
      </w:pPr>
      <w:r w:rsidRPr="7B5CD381">
        <w:rPr>
          <w:rFonts w:asciiTheme="minorEastAsia" w:eastAsiaTheme="minorEastAsia" w:hAnsiTheme="minorEastAsia" w:cstheme="minorEastAsia"/>
        </w:rPr>
        <w:lastRenderedPageBreak/>
        <w:t>③研究の方法</w:t>
      </w:r>
    </w:p>
    <w:p w14:paraId="4348BF76" w14:textId="392A98F3" w:rsidR="58E3DCEC" w:rsidRDefault="7BA199E7" w:rsidP="7BA199E7">
      <w:pPr>
        <w:rPr>
          <w:rFonts w:asciiTheme="minorEastAsia" w:eastAsiaTheme="minorEastAsia" w:hAnsiTheme="minorEastAsia" w:cstheme="minorEastAsia"/>
        </w:rPr>
      </w:pPr>
      <w:r w:rsidRPr="7BA199E7">
        <w:rPr>
          <w:rFonts w:asciiTheme="minorEastAsia" w:eastAsiaTheme="minorEastAsia" w:hAnsiTheme="minorEastAsia" w:cstheme="minorEastAsia"/>
        </w:rPr>
        <w:t xml:space="preserve">　本研究では、</w:t>
      </w:r>
      <w:r w:rsidR="00FF4B5D">
        <w:rPr>
          <w:rFonts w:asciiTheme="minorEastAsia" w:eastAsiaTheme="minorEastAsia" w:hAnsiTheme="minorEastAsia" w:cstheme="minorEastAsia" w:hint="eastAsia"/>
        </w:rPr>
        <w:t>時間領域有限差分(</w:t>
      </w:r>
      <w:r w:rsidR="00FF4B5D" w:rsidRPr="005D45CF">
        <w:rPr>
          <w:rFonts w:ascii="Times New Roman" w:eastAsiaTheme="minorEastAsia" w:hAnsi="Times New Roman"/>
        </w:rPr>
        <w:t>Finite Difference Time Domain</w:t>
      </w:r>
      <w:r w:rsidR="00FF4B5D">
        <w:rPr>
          <w:rFonts w:asciiTheme="minorEastAsia" w:eastAsiaTheme="minorEastAsia" w:hAnsiTheme="minorEastAsia" w:cstheme="minorEastAsia"/>
        </w:rPr>
        <w:t xml:space="preserve">, </w:t>
      </w:r>
      <w:r w:rsidR="00FF4B5D">
        <w:rPr>
          <w:rFonts w:asciiTheme="minorEastAsia" w:eastAsiaTheme="minorEastAsia" w:hAnsiTheme="minorEastAsia" w:cstheme="minorEastAsia" w:hint="eastAsia"/>
        </w:rPr>
        <w:t>以下,</w:t>
      </w:r>
      <w:r w:rsidR="00FF4B5D">
        <w:rPr>
          <w:rFonts w:asciiTheme="minorEastAsia" w:eastAsiaTheme="minorEastAsia" w:hAnsiTheme="minorEastAsia" w:cstheme="minorEastAsia"/>
        </w:rPr>
        <w:t xml:space="preserve"> </w:t>
      </w:r>
      <w:r w:rsidR="00FF4B5D" w:rsidRPr="005D45CF">
        <w:rPr>
          <w:rFonts w:ascii="Times New Roman" w:eastAsiaTheme="minorEastAsia" w:hAnsi="Times New Roman"/>
        </w:rPr>
        <w:t>FDTD</w:t>
      </w:r>
      <w:r w:rsidR="00FF4B5D">
        <w:rPr>
          <w:rFonts w:asciiTheme="minorEastAsia" w:eastAsiaTheme="minorEastAsia" w:hAnsiTheme="minorEastAsia" w:cstheme="minorEastAsia" w:hint="eastAsia"/>
        </w:rPr>
        <w:t>)</w:t>
      </w:r>
      <w:r w:rsidR="00FF4B5D" w:rsidRPr="001D5AF3">
        <w:rPr>
          <w:rFonts w:asciiTheme="minorEastAsia" w:eastAsiaTheme="minorEastAsia" w:hAnsiTheme="minorEastAsia" w:cstheme="minorEastAsia"/>
        </w:rPr>
        <w:t xml:space="preserve"> </w:t>
      </w:r>
      <w:r w:rsidR="00FF4B5D" w:rsidRPr="7BA199E7">
        <w:rPr>
          <w:rFonts w:asciiTheme="minorEastAsia" w:eastAsiaTheme="minorEastAsia" w:hAnsiTheme="minorEastAsia" w:cstheme="minorEastAsia"/>
        </w:rPr>
        <w:t>法を用いて計算機実験を行い、その結果にスパースモデリングを適用して、シミュレーション精度（解像度）の緩和限界を見極める。具体的には、分岐回路などのパッシブ光デバイスの性能見積に当たり、従来の</w:t>
      </w:r>
      <w:r w:rsidR="00FF4B5D" w:rsidRPr="7BA199E7">
        <w:rPr>
          <w:rFonts w:ascii="Times New Roman" w:eastAsia="Times New Roman" w:hAnsi="Times New Roman"/>
        </w:rPr>
        <w:t>1/10</w:t>
      </w:r>
      <w:r w:rsidR="00FF4B5D" w:rsidRPr="7BA199E7">
        <w:rPr>
          <w:rFonts w:asciiTheme="minorEastAsia" w:eastAsiaTheme="minorEastAsia" w:hAnsiTheme="minorEastAsia" w:cstheme="minorEastAsia"/>
        </w:rPr>
        <w:t>から</w:t>
      </w:r>
      <w:r w:rsidR="00FF4B5D" w:rsidRPr="7BA199E7">
        <w:rPr>
          <w:rFonts w:ascii="Times New Roman" w:eastAsia="Times New Roman" w:hAnsi="Times New Roman"/>
        </w:rPr>
        <w:t>1/100</w:t>
      </w:r>
      <w:r w:rsidR="00FF4B5D" w:rsidRPr="7BA199E7">
        <w:rPr>
          <w:rFonts w:asciiTheme="minorEastAsia" w:eastAsiaTheme="minorEastAsia" w:hAnsiTheme="minorEastAsia" w:cstheme="minorEastAsia"/>
        </w:rPr>
        <w:t>の計算量で、従来程度の解像度を実現することを目標と</w:t>
      </w:r>
      <w:r w:rsidR="00FF4B5D">
        <w:rPr>
          <w:rFonts w:asciiTheme="minorEastAsia" w:eastAsiaTheme="minorEastAsia" w:hAnsiTheme="minorEastAsia" w:cstheme="minorEastAsia" w:hint="eastAsia"/>
        </w:rPr>
        <w:t>する</w:t>
      </w:r>
      <w:r w:rsidR="00A4671D">
        <w:rPr>
          <w:rFonts w:asciiTheme="minorEastAsia" w:eastAsiaTheme="minorEastAsia" w:hAnsiTheme="minorEastAsia" w:cstheme="minorEastAsia" w:hint="eastAsia"/>
        </w:rPr>
        <w:t>．</w:t>
      </w:r>
    </w:p>
    <w:p w14:paraId="6669852B" w14:textId="793ED596" w:rsidR="58E3DCEC" w:rsidRDefault="58E3DCEC" w:rsidP="58E3DCEC">
      <w:pPr>
        <w:rPr>
          <w:rFonts w:asciiTheme="minorEastAsia" w:eastAsiaTheme="minorEastAsia" w:hAnsiTheme="minorEastAsia" w:cstheme="minorEastAsia"/>
        </w:rPr>
      </w:pPr>
    </w:p>
    <w:p w14:paraId="03A86005" w14:textId="1E97FF0C" w:rsidR="58E3DCEC" w:rsidRDefault="7B5CD381" w:rsidP="58E3DCEC">
      <w:pPr>
        <w:rPr>
          <w:rFonts w:asciiTheme="minorEastAsia" w:eastAsiaTheme="minorEastAsia" w:hAnsiTheme="minorEastAsia" w:cstheme="minorEastAsia"/>
        </w:rPr>
      </w:pPr>
      <w:r w:rsidRPr="7B5CD381">
        <w:rPr>
          <w:rFonts w:asciiTheme="minorEastAsia" w:eastAsiaTheme="minorEastAsia" w:hAnsiTheme="minorEastAsia" w:cstheme="minorEastAsia"/>
        </w:rPr>
        <w:t>④研究の進捗</w:t>
      </w:r>
    </w:p>
    <w:p w14:paraId="349664C2" w14:textId="0FCD2C21" w:rsidR="00FF4B5D" w:rsidRDefault="75541176" w:rsidP="00FF4B5D">
      <w:pPr>
        <w:rPr>
          <w:rFonts w:asciiTheme="minorEastAsia" w:eastAsiaTheme="minorEastAsia" w:hAnsiTheme="minorEastAsia" w:cstheme="minorEastAsia"/>
        </w:rPr>
      </w:pPr>
      <w:r w:rsidRPr="75541176">
        <w:rPr>
          <w:rFonts w:asciiTheme="minorEastAsia" w:eastAsiaTheme="minorEastAsia" w:hAnsiTheme="minorEastAsia" w:cstheme="minorEastAsia"/>
        </w:rPr>
        <w:t xml:space="preserve">　</w:t>
      </w:r>
      <w:r w:rsidR="00FF4B5D">
        <w:rPr>
          <w:rFonts w:asciiTheme="minorEastAsia" w:eastAsiaTheme="minorEastAsia" w:hAnsiTheme="minorEastAsia" w:cstheme="minorEastAsia" w:hint="eastAsia"/>
        </w:rPr>
        <w:t>計算の</w:t>
      </w:r>
      <w:r w:rsidR="00FF4B5D">
        <w:rPr>
          <w:rFonts w:asciiTheme="minorEastAsia" w:eastAsiaTheme="minorEastAsia" w:hAnsiTheme="minorEastAsia" w:cstheme="minorEastAsia"/>
        </w:rPr>
        <w:t>妥当性をクロスチェックできるように，</w:t>
      </w:r>
      <w:r w:rsidR="00FF4B5D">
        <w:rPr>
          <w:rFonts w:asciiTheme="minorEastAsia" w:eastAsiaTheme="minorEastAsia" w:hAnsiTheme="minorEastAsia" w:cstheme="minorEastAsia" w:hint="eastAsia"/>
        </w:rPr>
        <w:t>異なる2つのシミュレータ(</w:t>
      </w:r>
      <w:proofErr w:type="spellStart"/>
      <w:r w:rsidR="00FF4B5D" w:rsidRPr="005D45CF">
        <w:rPr>
          <w:rFonts w:ascii="Times New Roman" w:eastAsiaTheme="minorEastAsia" w:hAnsi="Times New Roman"/>
        </w:rPr>
        <w:t>LumericalFDTD</w:t>
      </w:r>
      <w:proofErr w:type="spellEnd"/>
      <w:r w:rsidR="00FF4B5D" w:rsidRPr="005D45CF">
        <w:rPr>
          <w:rFonts w:ascii="Times New Roman" w:eastAsiaTheme="minorEastAsia" w:hAnsi="Times New Roman"/>
        </w:rPr>
        <w:t xml:space="preserve">, </w:t>
      </w:r>
      <w:proofErr w:type="spellStart"/>
      <w:r w:rsidR="00FF4B5D" w:rsidRPr="005D45CF">
        <w:rPr>
          <w:rFonts w:ascii="Times New Roman" w:eastAsiaTheme="minorEastAsia" w:hAnsi="Times New Roman"/>
        </w:rPr>
        <w:t>OpenFDTD</w:t>
      </w:r>
      <w:proofErr w:type="spellEnd"/>
      <w:r w:rsidR="00FF4B5D">
        <w:rPr>
          <w:rFonts w:asciiTheme="minorEastAsia" w:eastAsiaTheme="minorEastAsia" w:hAnsiTheme="minorEastAsia" w:cstheme="minorEastAsia"/>
        </w:rPr>
        <w:t>)</w:t>
      </w:r>
      <w:r w:rsidR="00FF4B5D" w:rsidRPr="75541176">
        <w:rPr>
          <w:rFonts w:asciiTheme="minorEastAsia" w:eastAsiaTheme="minorEastAsia" w:hAnsiTheme="minorEastAsia" w:cstheme="minorEastAsia"/>
        </w:rPr>
        <w:t>を用いて、シリコン</w:t>
      </w:r>
      <w:r w:rsidR="00FF4B5D">
        <w:rPr>
          <w:rFonts w:asciiTheme="minorEastAsia" w:eastAsiaTheme="minorEastAsia" w:hAnsiTheme="minorEastAsia" w:cstheme="minorEastAsia" w:hint="eastAsia"/>
        </w:rPr>
        <w:t>光回路モデル</w:t>
      </w:r>
      <w:r w:rsidR="00FF4B5D" w:rsidRPr="75541176">
        <w:rPr>
          <w:rFonts w:asciiTheme="minorEastAsia" w:eastAsiaTheme="minorEastAsia" w:hAnsiTheme="minorEastAsia" w:cstheme="minorEastAsia"/>
        </w:rPr>
        <w:t>を作成し</w:t>
      </w:r>
      <w:r w:rsidR="00FF4B5D">
        <w:rPr>
          <w:rFonts w:asciiTheme="minorEastAsia" w:eastAsiaTheme="minorEastAsia" w:hAnsiTheme="minorEastAsia" w:cstheme="minorEastAsia" w:hint="eastAsia"/>
        </w:rPr>
        <w:t>，スパースモデリングの適用が有効な光回路を探索している．図2は</w:t>
      </w:r>
      <w:proofErr w:type="spellStart"/>
      <w:r w:rsidR="00FF4B5D" w:rsidRPr="005D45CF">
        <w:rPr>
          <w:rFonts w:ascii="Times New Roman" w:eastAsiaTheme="minorEastAsia" w:hAnsi="Times New Roman"/>
        </w:rPr>
        <w:t>OpenFDTD</w:t>
      </w:r>
      <w:proofErr w:type="spellEnd"/>
      <w:r w:rsidR="00FF4B5D">
        <w:rPr>
          <w:rFonts w:asciiTheme="minorEastAsia" w:eastAsiaTheme="minorEastAsia" w:hAnsiTheme="minorEastAsia" w:cstheme="minorEastAsia" w:hint="eastAsia"/>
        </w:rPr>
        <w:t>で</w:t>
      </w:r>
      <w:r w:rsidR="00FF4B5D">
        <w:rPr>
          <w:rFonts w:asciiTheme="minorEastAsia" w:eastAsiaTheme="minorEastAsia" w:hAnsiTheme="minorEastAsia" w:cstheme="minorEastAsia"/>
        </w:rPr>
        <w:t>光分岐回路をシミュレーションした</w:t>
      </w:r>
      <w:r w:rsidR="00FF4B5D">
        <w:rPr>
          <w:rFonts w:asciiTheme="minorEastAsia" w:eastAsiaTheme="minorEastAsia" w:hAnsiTheme="minorEastAsia" w:cstheme="minorEastAsia" w:hint="eastAsia"/>
        </w:rPr>
        <w:t>一</w:t>
      </w:r>
      <w:r w:rsidR="00FF4B5D">
        <w:rPr>
          <w:rFonts w:asciiTheme="minorEastAsia" w:eastAsiaTheme="minorEastAsia" w:hAnsiTheme="minorEastAsia" w:cstheme="minorEastAsia"/>
        </w:rPr>
        <w:t>例である．</w:t>
      </w:r>
      <w:r w:rsidR="00FF4B5D">
        <w:rPr>
          <w:rFonts w:asciiTheme="minorEastAsia" w:eastAsiaTheme="minorEastAsia" w:hAnsiTheme="minorEastAsia" w:cstheme="minorEastAsia" w:hint="eastAsia"/>
        </w:rPr>
        <w:t>左</w:t>
      </w:r>
      <w:r w:rsidR="00FF4B5D">
        <w:rPr>
          <w:rFonts w:asciiTheme="minorEastAsia" w:eastAsiaTheme="minorEastAsia" w:hAnsiTheme="minorEastAsia" w:cstheme="minorEastAsia"/>
        </w:rPr>
        <w:t>側から入力された波長</w:t>
      </w:r>
      <w:r w:rsidR="00FF4B5D">
        <w:rPr>
          <w:rFonts w:asciiTheme="minorEastAsia" w:eastAsiaTheme="minorEastAsia" w:hAnsiTheme="minorEastAsia" w:cstheme="minorEastAsia" w:hint="eastAsia"/>
        </w:rPr>
        <w:t>1550nmの</w:t>
      </w:r>
      <w:r w:rsidR="00FF4B5D">
        <w:rPr>
          <w:rFonts w:asciiTheme="minorEastAsia" w:eastAsiaTheme="minorEastAsia" w:hAnsiTheme="minorEastAsia" w:cstheme="minorEastAsia"/>
        </w:rPr>
        <w:t>光が，マルチモード干渉計</w:t>
      </w:r>
      <w:r w:rsidR="00FF4B5D">
        <w:rPr>
          <w:rFonts w:asciiTheme="minorEastAsia" w:eastAsiaTheme="minorEastAsia" w:hAnsiTheme="minorEastAsia" w:cstheme="minorEastAsia" w:hint="eastAsia"/>
        </w:rPr>
        <w:t>(</w:t>
      </w:r>
      <w:r w:rsidR="00FF4B5D" w:rsidRPr="005D45CF">
        <w:rPr>
          <w:rFonts w:ascii="Times New Roman" w:eastAsiaTheme="minorEastAsia" w:hAnsi="Times New Roman"/>
        </w:rPr>
        <w:t>Multi-Mode Interferometer</w:t>
      </w:r>
      <w:r w:rsidR="00FF4B5D">
        <w:rPr>
          <w:rFonts w:asciiTheme="minorEastAsia" w:eastAsiaTheme="minorEastAsia" w:hAnsiTheme="minorEastAsia" w:cstheme="minorEastAsia"/>
        </w:rPr>
        <w:t xml:space="preserve">, </w:t>
      </w:r>
      <w:r w:rsidR="00FF4B5D">
        <w:rPr>
          <w:rFonts w:asciiTheme="minorEastAsia" w:eastAsiaTheme="minorEastAsia" w:hAnsiTheme="minorEastAsia" w:cstheme="minorEastAsia" w:hint="eastAsia"/>
        </w:rPr>
        <w:t xml:space="preserve">以下, </w:t>
      </w:r>
      <w:r w:rsidR="00FF4B5D" w:rsidRPr="005D45CF">
        <w:rPr>
          <w:rFonts w:ascii="Times New Roman" w:eastAsiaTheme="minorEastAsia" w:hAnsi="Times New Roman"/>
        </w:rPr>
        <w:t>MMI</w:t>
      </w:r>
      <w:r w:rsidR="00FF4B5D">
        <w:rPr>
          <w:rFonts w:asciiTheme="minorEastAsia" w:eastAsiaTheme="minorEastAsia" w:hAnsiTheme="minorEastAsia" w:cstheme="minorEastAsia" w:hint="eastAsia"/>
        </w:rPr>
        <w:t>)により分岐された</w:t>
      </w:r>
      <w:r w:rsidR="00FF4B5D">
        <w:rPr>
          <w:rFonts w:asciiTheme="minorEastAsia" w:eastAsiaTheme="minorEastAsia" w:hAnsiTheme="minorEastAsia" w:cstheme="minorEastAsia"/>
        </w:rPr>
        <w:t>様子を示している．</w:t>
      </w:r>
      <w:r w:rsidR="00FF4B5D">
        <w:rPr>
          <w:rFonts w:asciiTheme="minorEastAsia" w:eastAsiaTheme="minorEastAsia" w:hAnsiTheme="minorEastAsia" w:cstheme="minorEastAsia" w:hint="eastAsia"/>
        </w:rPr>
        <w:t>ここで</w:t>
      </w:r>
      <w:r w:rsidR="00FF4B5D">
        <w:rPr>
          <w:rFonts w:asciiTheme="minorEastAsia" w:eastAsiaTheme="minorEastAsia" w:hAnsiTheme="minorEastAsia" w:cstheme="minorEastAsia"/>
        </w:rPr>
        <w:t>用いた計算メッシュ</w:t>
      </w:r>
      <w:r w:rsidR="00FF4B5D">
        <w:rPr>
          <w:rFonts w:asciiTheme="minorEastAsia" w:eastAsiaTheme="minorEastAsia" w:hAnsiTheme="minorEastAsia" w:cstheme="minorEastAsia" w:hint="eastAsia"/>
        </w:rPr>
        <w:t>は</w:t>
      </w:r>
      <w:r w:rsidR="00E14432">
        <w:rPr>
          <w:rFonts w:asciiTheme="minorEastAsia" w:eastAsiaTheme="minorEastAsia" w:hAnsiTheme="minorEastAsia" w:cstheme="minorEastAsia" w:hint="eastAsia"/>
        </w:rPr>
        <w:t>20</w:t>
      </w:r>
      <w:r w:rsidR="00FF4B5D">
        <w:rPr>
          <w:rFonts w:asciiTheme="minorEastAsia" w:eastAsiaTheme="minorEastAsia" w:hAnsiTheme="minorEastAsia" w:cstheme="minorEastAsia"/>
        </w:rPr>
        <w:t>nm</w:t>
      </w:r>
      <w:r w:rsidR="00FF4B5D">
        <w:rPr>
          <w:rFonts w:asciiTheme="minorEastAsia" w:eastAsiaTheme="minorEastAsia" w:hAnsiTheme="minorEastAsia" w:cstheme="minorEastAsia" w:hint="eastAsia"/>
        </w:rPr>
        <w:t>であり，</w:t>
      </w:r>
      <w:r w:rsidR="00FF4B5D">
        <w:rPr>
          <w:rFonts w:asciiTheme="minorEastAsia" w:eastAsiaTheme="minorEastAsia" w:hAnsiTheme="minorEastAsia" w:cstheme="minorEastAsia"/>
        </w:rPr>
        <w:t>必要なメモリが</w:t>
      </w:r>
      <w:r w:rsidR="00E14432">
        <w:rPr>
          <w:rFonts w:asciiTheme="minorEastAsia" w:eastAsiaTheme="minorEastAsia" w:hAnsiTheme="minorEastAsia" w:cstheme="minorEastAsia" w:hint="eastAsia"/>
        </w:rPr>
        <w:t>918</w:t>
      </w:r>
      <w:r w:rsidR="00FF4B5D">
        <w:rPr>
          <w:rFonts w:asciiTheme="minorEastAsia" w:eastAsiaTheme="minorEastAsia" w:hAnsiTheme="minorEastAsia" w:cstheme="minorEastAsia"/>
        </w:rPr>
        <w:t xml:space="preserve">MB, </w:t>
      </w:r>
      <w:r w:rsidR="00FF4B5D">
        <w:rPr>
          <w:rFonts w:asciiTheme="minorEastAsia" w:eastAsiaTheme="minorEastAsia" w:hAnsiTheme="minorEastAsia" w:cstheme="minorEastAsia" w:hint="eastAsia"/>
        </w:rPr>
        <w:t>計算時間</w:t>
      </w:r>
      <w:r w:rsidR="00FF4B5D">
        <w:rPr>
          <w:rFonts w:asciiTheme="minorEastAsia" w:eastAsiaTheme="minorEastAsia" w:hAnsiTheme="minorEastAsia" w:cstheme="minorEastAsia"/>
        </w:rPr>
        <w:t>は</w:t>
      </w:r>
      <w:r w:rsidR="00E14432">
        <w:rPr>
          <w:rFonts w:asciiTheme="minorEastAsia" w:eastAsiaTheme="minorEastAsia" w:hAnsiTheme="minorEastAsia" w:cstheme="minorEastAsia" w:hint="eastAsia"/>
        </w:rPr>
        <w:t>72</w:t>
      </w:r>
      <w:r w:rsidR="00FF4B5D">
        <w:rPr>
          <w:rFonts w:asciiTheme="minorEastAsia" w:eastAsiaTheme="minorEastAsia" w:hAnsiTheme="minorEastAsia" w:cstheme="minorEastAsia"/>
        </w:rPr>
        <w:t>秒</w:t>
      </w:r>
      <w:r w:rsidR="00FF4B5D">
        <w:rPr>
          <w:rFonts w:asciiTheme="minorEastAsia" w:eastAsiaTheme="minorEastAsia" w:hAnsiTheme="minorEastAsia" w:cstheme="minorEastAsia" w:hint="eastAsia"/>
        </w:rPr>
        <w:t>(</w:t>
      </w:r>
      <w:r w:rsidR="00FF4B5D" w:rsidRPr="005D45CF">
        <w:rPr>
          <w:rFonts w:ascii="Times New Roman" w:eastAsiaTheme="minorEastAsia" w:hAnsi="Times New Roman"/>
        </w:rPr>
        <w:t>GPU: GeForece3060Ti</w:t>
      </w:r>
      <w:r w:rsidR="00FF4B5D">
        <w:rPr>
          <w:rFonts w:asciiTheme="minorEastAsia" w:eastAsiaTheme="minorEastAsia" w:hAnsiTheme="minorEastAsia" w:cstheme="minorEastAsia" w:hint="eastAsia"/>
        </w:rPr>
        <w:t>)</w:t>
      </w:r>
      <w:r w:rsidR="00FF4B5D">
        <w:rPr>
          <w:rFonts w:asciiTheme="minorEastAsia" w:eastAsiaTheme="minorEastAsia" w:hAnsiTheme="minorEastAsia" w:cstheme="minorEastAsia"/>
        </w:rPr>
        <w:t>であった．</w:t>
      </w:r>
      <w:r w:rsidR="00FF4B5D">
        <w:rPr>
          <w:rFonts w:asciiTheme="minorEastAsia" w:eastAsiaTheme="minorEastAsia" w:hAnsiTheme="minorEastAsia" w:cstheme="minorEastAsia" w:hint="eastAsia"/>
        </w:rPr>
        <w:t>図3は</w:t>
      </w:r>
      <w:r w:rsidR="00FF4B5D">
        <w:rPr>
          <w:rFonts w:asciiTheme="minorEastAsia" w:eastAsiaTheme="minorEastAsia" w:hAnsiTheme="minorEastAsia" w:cstheme="minorEastAsia"/>
        </w:rPr>
        <w:t>計算メッシュを</w:t>
      </w:r>
      <w:r w:rsidR="00776A2E">
        <w:rPr>
          <w:rFonts w:asciiTheme="minorEastAsia" w:eastAsiaTheme="minorEastAsia" w:hAnsiTheme="minorEastAsia" w:cstheme="minorEastAsia" w:hint="eastAsia"/>
        </w:rPr>
        <w:t>40</w:t>
      </w:r>
      <w:r w:rsidR="00FF4B5D">
        <w:rPr>
          <w:rFonts w:asciiTheme="minorEastAsia" w:eastAsiaTheme="minorEastAsia" w:hAnsiTheme="minorEastAsia" w:cstheme="minorEastAsia"/>
        </w:rPr>
        <w:t>nm</w:t>
      </w:r>
      <w:r w:rsidR="00FF4B5D">
        <w:rPr>
          <w:rFonts w:asciiTheme="minorEastAsia" w:eastAsiaTheme="minorEastAsia" w:hAnsiTheme="minorEastAsia" w:cstheme="minorEastAsia" w:hint="eastAsia"/>
        </w:rPr>
        <w:t>に</w:t>
      </w:r>
      <w:r w:rsidR="00FF4B5D">
        <w:rPr>
          <w:rFonts w:asciiTheme="minorEastAsia" w:eastAsiaTheme="minorEastAsia" w:hAnsiTheme="minorEastAsia" w:cstheme="minorEastAsia"/>
        </w:rPr>
        <w:t>拡大したときの計算結果である．</w:t>
      </w:r>
      <w:r w:rsidR="00FF4B5D">
        <w:rPr>
          <w:rFonts w:asciiTheme="minorEastAsia" w:eastAsiaTheme="minorEastAsia" w:hAnsiTheme="minorEastAsia" w:cstheme="minorEastAsia" w:hint="eastAsia"/>
        </w:rPr>
        <w:t>この時の</w:t>
      </w:r>
      <w:r w:rsidR="00FF4B5D">
        <w:rPr>
          <w:rFonts w:asciiTheme="minorEastAsia" w:eastAsiaTheme="minorEastAsia" w:hAnsiTheme="minorEastAsia" w:cstheme="minorEastAsia"/>
        </w:rPr>
        <w:t>メモリは</w:t>
      </w:r>
      <w:r w:rsidR="00776A2E">
        <w:rPr>
          <w:rFonts w:asciiTheme="minorEastAsia" w:eastAsiaTheme="minorEastAsia" w:hAnsiTheme="minorEastAsia" w:cstheme="minorEastAsia" w:hint="eastAsia"/>
        </w:rPr>
        <w:t>140</w:t>
      </w:r>
      <w:r w:rsidR="00FF4B5D">
        <w:rPr>
          <w:rFonts w:asciiTheme="minorEastAsia" w:eastAsiaTheme="minorEastAsia" w:hAnsiTheme="minorEastAsia" w:cstheme="minorEastAsia"/>
        </w:rPr>
        <w:t xml:space="preserve">MB, </w:t>
      </w:r>
      <w:r w:rsidR="00FF4B5D">
        <w:rPr>
          <w:rFonts w:asciiTheme="minorEastAsia" w:eastAsiaTheme="minorEastAsia" w:hAnsiTheme="minorEastAsia" w:cstheme="minorEastAsia" w:hint="eastAsia"/>
        </w:rPr>
        <w:t>計算時間が</w:t>
      </w:r>
      <w:r w:rsidR="00170C77">
        <w:rPr>
          <w:rFonts w:asciiTheme="minorEastAsia" w:eastAsiaTheme="minorEastAsia" w:hAnsiTheme="minorEastAsia" w:cstheme="minorEastAsia" w:hint="eastAsia"/>
        </w:rPr>
        <w:t>13</w:t>
      </w:r>
      <w:r w:rsidR="00FF4B5D">
        <w:rPr>
          <w:rFonts w:asciiTheme="minorEastAsia" w:eastAsiaTheme="minorEastAsia" w:hAnsiTheme="minorEastAsia" w:cstheme="minorEastAsia"/>
        </w:rPr>
        <w:t>秒である．</w:t>
      </w:r>
      <w:r w:rsidR="00FF4B5D">
        <w:rPr>
          <w:rFonts w:asciiTheme="minorEastAsia" w:eastAsiaTheme="minorEastAsia" w:hAnsiTheme="minorEastAsia" w:cstheme="minorEastAsia" w:hint="eastAsia"/>
        </w:rPr>
        <w:t>図2と</w:t>
      </w:r>
      <w:r w:rsidR="00FF4B5D">
        <w:rPr>
          <w:rFonts w:asciiTheme="minorEastAsia" w:eastAsiaTheme="minorEastAsia" w:hAnsiTheme="minorEastAsia" w:cstheme="minorEastAsia"/>
        </w:rPr>
        <w:t>同様の機能を確認できるが</w:t>
      </w:r>
      <w:r w:rsidR="00FF4B5D">
        <w:rPr>
          <w:rFonts w:asciiTheme="minorEastAsia" w:eastAsiaTheme="minorEastAsia" w:hAnsiTheme="minorEastAsia" w:cstheme="minorEastAsia" w:hint="eastAsia"/>
        </w:rPr>
        <w:t>，</w:t>
      </w:r>
      <w:r w:rsidR="00FF4B5D">
        <w:rPr>
          <w:rFonts w:asciiTheme="minorEastAsia" w:eastAsiaTheme="minorEastAsia" w:hAnsiTheme="minorEastAsia" w:cstheme="minorEastAsia"/>
        </w:rPr>
        <w:t>2つの出力導波路での</w:t>
      </w:r>
      <w:r w:rsidR="00FF4B5D">
        <w:rPr>
          <w:rFonts w:asciiTheme="minorEastAsia" w:eastAsiaTheme="minorEastAsia" w:hAnsiTheme="minorEastAsia" w:cstheme="minorEastAsia" w:hint="eastAsia"/>
        </w:rPr>
        <w:t>位相</w:t>
      </w:r>
      <w:r w:rsidR="00FF4B5D">
        <w:rPr>
          <w:rFonts w:asciiTheme="minorEastAsia" w:eastAsiaTheme="minorEastAsia" w:hAnsiTheme="minorEastAsia" w:cstheme="minorEastAsia"/>
        </w:rPr>
        <w:t>が不鮮明であり，</w:t>
      </w:r>
      <w:r w:rsidR="00FF4B5D">
        <w:rPr>
          <w:rFonts w:asciiTheme="minorEastAsia" w:eastAsiaTheme="minorEastAsia" w:hAnsiTheme="minorEastAsia" w:cstheme="minorEastAsia" w:hint="eastAsia"/>
        </w:rPr>
        <w:t>後段</w:t>
      </w:r>
      <w:r w:rsidR="00FF4B5D">
        <w:rPr>
          <w:rFonts w:asciiTheme="minorEastAsia" w:eastAsiaTheme="minorEastAsia" w:hAnsiTheme="minorEastAsia" w:cstheme="minorEastAsia"/>
        </w:rPr>
        <w:t>に接続される</w:t>
      </w:r>
      <w:r w:rsidR="00FF4B5D">
        <w:rPr>
          <w:rFonts w:asciiTheme="minorEastAsia" w:eastAsiaTheme="minorEastAsia" w:hAnsiTheme="minorEastAsia" w:cstheme="minorEastAsia" w:hint="eastAsia"/>
        </w:rPr>
        <w:t>マッハツェンダ</w:t>
      </w:r>
      <w:r w:rsidR="00FF4B5D">
        <w:rPr>
          <w:rFonts w:asciiTheme="minorEastAsia" w:eastAsiaTheme="minorEastAsia" w:hAnsiTheme="minorEastAsia" w:cstheme="minorEastAsia"/>
        </w:rPr>
        <w:t>干渉計の干渉条件に影響を与える可能性が考えられる．</w:t>
      </w:r>
      <w:r w:rsidR="00FF4B5D">
        <w:rPr>
          <w:rFonts w:asciiTheme="minorEastAsia" w:eastAsiaTheme="minorEastAsia" w:hAnsiTheme="minorEastAsia" w:cstheme="minorEastAsia" w:hint="eastAsia"/>
        </w:rPr>
        <w:t>スパースモデリングによる</w:t>
      </w:r>
      <w:r w:rsidR="00FF4B5D">
        <w:rPr>
          <w:rFonts w:asciiTheme="minorEastAsia" w:eastAsiaTheme="minorEastAsia" w:hAnsiTheme="minorEastAsia" w:cstheme="minorEastAsia"/>
        </w:rPr>
        <w:t>超解像の適用</w:t>
      </w:r>
      <w:r w:rsidR="00FF4B5D">
        <w:rPr>
          <w:rFonts w:asciiTheme="minorEastAsia" w:eastAsiaTheme="minorEastAsia" w:hAnsiTheme="minorEastAsia" w:cstheme="minorEastAsia" w:hint="eastAsia"/>
        </w:rPr>
        <w:t>で</w:t>
      </w:r>
      <w:r w:rsidR="00FF4B5D">
        <w:rPr>
          <w:rFonts w:asciiTheme="minorEastAsia" w:eastAsiaTheme="minorEastAsia" w:hAnsiTheme="minorEastAsia" w:cstheme="minorEastAsia"/>
        </w:rPr>
        <w:t>，位相誤差を</w:t>
      </w:r>
      <w:r w:rsidR="00FF4B5D">
        <w:rPr>
          <w:rFonts w:asciiTheme="minorEastAsia" w:eastAsiaTheme="minorEastAsia" w:hAnsiTheme="minorEastAsia" w:cstheme="minorEastAsia" w:hint="eastAsia"/>
        </w:rPr>
        <w:t>どこまで</w:t>
      </w:r>
      <w:r w:rsidR="00FF4B5D">
        <w:rPr>
          <w:rFonts w:asciiTheme="minorEastAsia" w:eastAsiaTheme="minorEastAsia" w:hAnsiTheme="minorEastAsia" w:cstheme="minorEastAsia"/>
        </w:rPr>
        <w:t>抑えることが出来るかが今後の研究の</w:t>
      </w:r>
      <w:r w:rsidR="00FF4B5D">
        <w:rPr>
          <w:rFonts w:asciiTheme="minorEastAsia" w:eastAsiaTheme="minorEastAsia" w:hAnsiTheme="minorEastAsia" w:cstheme="minorEastAsia" w:hint="eastAsia"/>
        </w:rPr>
        <w:t>焦点</w:t>
      </w:r>
      <w:r w:rsidR="00FF4B5D">
        <w:rPr>
          <w:rFonts w:asciiTheme="minorEastAsia" w:eastAsiaTheme="minorEastAsia" w:hAnsiTheme="minorEastAsia" w:cstheme="minorEastAsia"/>
        </w:rPr>
        <w:t>になる．</w:t>
      </w:r>
    </w:p>
    <w:p w14:paraId="2C224F92" w14:textId="1AA78D95" w:rsidR="7B5CD381" w:rsidRDefault="00FF4B5D" w:rsidP="00FF4B5D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上記</w:t>
      </w:r>
      <w:r>
        <w:rPr>
          <w:rFonts w:asciiTheme="minorEastAsia" w:eastAsiaTheme="minorEastAsia" w:hAnsiTheme="minorEastAsia" w:cstheme="minorEastAsia"/>
        </w:rPr>
        <w:t>検討と</w:t>
      </w:r>
      <w:r>
        <w:rPr>
          <w:rFonts w:asciiTheme="minorEastAsia" w:eastAsiaTheme="minorEastAsia" w:hAnsiTheme="minorEastAsia" w:cstheme="minorEastAsia" w:hint="eastAsia"/>
        </w:rPr>
        <w:t>同時に</w:t>
      </w:r>
      <w:r w:rsidRPr="75541176">
        <w:rPr>
          <w:rFonts w:asciiTheme="minorEastAsia" w:eastAsiaTheme="minorEastAsia" w:hAnsiTheme="minorEastAsia" w:cstheme="minorEastAsia"/>
        </w:rPr>
        <w:t>、</w:t>
      </w:r>
      <w:r>
        <w:rPr>
          <w:rFonts w:asciiTheme="minorEastAsia" w:eastAsiaTheme="minorEastAsia" w:hAnsiTheme="minorEastAsia" w:cstheme="minorEastAsia" w:hint="eastAsia"/>
        </w:rPr>
        <w:t>本手法の比較対象技術として</w:t>
      </w:r>
      <w:r w:rsidRPr="75541176">
        <w:rPr>
          <w:rFonts w:asciiTheme="minorEastAsia" w:eastAsiaTheme="minorEastAsia" w:hAnsiTheme="minorEastAsia" w:cstheme="minorEastAsia"/>
        </w:rPr>
        <w:t>GAN、CNN、PULSEなどの</w:t>
      </w:r>
      <w:r>
        <w:rPr>
          <w:rFonts w:asciiTheme="minorEastAsia" w:eastAsiaTheme="minorEastAsia" w:hAnsiTheme="minorEastAsia" w:cstheme="minorEastAsia" w:hint="eastAsia"/>
        </w:rPr>
        <w:t>，他の</w:t>
      </w:r>
      <w:r w:rsidRPr="75541176">
        <w:rPr>
          <w:rFonts w:asciiTheme="minorEastAsia" w:eastAsiaTheme="minorEastAsia" w:hAnsiTheme="minorEastAsia" w:cstheme="minorEastAsia"/>
        </w:rPr>
        <w:t>超解像</w:t>
      </w:r>
      <w:r>
        <w:rPr>
          <w:rFonts w:asciiTheme="minorEastAsia" w:eastAsiaTheme="minorEastAsia" w:hAnsiTheme="minorEastAsia" w:cstheme="minorEastAsia" w:hint="eastAsia"/>
        </w:rPr>
        <w:t>技術の習得を進めている(図4)．</w:t>
      </w:r>
      <w:r>
        <w:rPr>
          <w:rFonts w:asciiTheme="minorEastAsia" w:eastAsiaTheme="minorEastAsia" w:hAnsiTheme="minorEastAsia" w:cstheme="minorEastAsia"/>
        </w:rPr>
        <w:t>光回路への適用可能性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必要とされる</w:t>
      </w:r>
      <w:r>
        <w:rPr>
          <w:rFonts w:asciiTheme="minorEastAsia" w:eastAsiaTheme="minorEastAsia" w:hAnsiTheme="minorEastAsia" w:cstheme="minorEastAsia" w:hint="eastAsia"/>
        </w:rPr>
        <w:t>計算リソース</w:t>
      </w:r>
      <w:r>
        <w:rPr>
          <w:rFonts w:asciiTheme="minorEastAsia" w:eastAsiaTheme="minorEastAsia" w:hAnsiTheme="minorEastAsia" w:cstheme="minorEastAsia"/>
        </w:rPr>
        <w:t>，計算精度</w:t>
      </w:r>
      <w:r>
        <w:rPr>
          <w:rFonts w:asciiTheme="minorEastAsia" w:eastAsiaTheme="minorEastAsia" w:hAnsiTheme="minorEastAsia" w:cstheme="minorEastAsia" w:hint="eastAsia"/>
        </w:rPr>
        <w:t>の</w:t>
      </w:r>
      <w:r>
        <w:rPr>
          <w:rFonts w:asciiTheme="minorEastAsia" w:eastAsiaTheme="minorEastAsia" w:hAnsiTheme="minorEastAsia" w:cstheme="minorEastAsia"/>
        </w:rPr>
        <w:t>3つの観点から比較検討を進める予定である．</w:t>
      </w:r>
    </w:p>
    <w:p w14:paraId="296EAA7E" w14:textId="28EF3DAF" w:rsidR="58E3DCEC" w:rsidRDefault="00776A2E" w:rsidP="7B5CD381">
      <w:pPr>
        <w:rPr>
          <w:rFonts w:asciiTheme="minorEastAsia" w:eastAsiaTheme="minorEastAsia" w:hAnsiTheme="minorEastAsia" w:cs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DF8142" wp14:editId="197D8ADE">
            <wp:simplePos x="0" y="0"/>
            <wp:positionH relativeFrom="column">
              <wp:posOffset>2928619</wp:posOffset>
            </wp:positionH>
            <wp:positionV relativeFrom="paragraph">
              <wp:posOffset>25399</wp:posOffset>
            </wp:positionV>
            <wp:extent cx="2752725" cy="1835251"/>
            <wp:effectExtent l="0" t="0" r="0" b="0"/>
            <wp:wrapNone/>
            <wp:docPr id="2" name="図 2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611" cy="183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41D">
        <w:rPr>
          <w:noProof/>
        </w:rPr>
        <w:drawing>
          <wp:anchor distT="0" distB="0" distL="114300" distR="114300" simplePos="0" relativeHeight="251660288" behindDoc="0" locked="0" layoutInCell="1" allowOverlap="1" wp14:anchorId="33AA4B04" wp14:editId="11936FB8">
            <wp:simplePos x="0" y="0"/>
            <wp:positionH relativeFrom="margin">
              <wp:posOffset>156845</wp:posOffset>
            </wp:positionH>
            <wp:positionV relativeFrom="paragraph">
              <wp:posOffset>15875</wp:posOffset>
            </wp:positionV>
            <wp:extent cx="2771775" cy="1847952"/>
            <wp:effectExtent l="0" t="0" r="0" b="0"/>
            <wp:wrapNone/>
            <wp:docPr id="1" name="図 1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209" cy="184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9F67647" w:rsidRPr="59F67647">
        <w:rPr>
          <w:rFonts w:asciiTheme="minorEastAsia" w:eastAsiaTheme="minorEastAsia" w:hAnsiTheme="minorEastAsia" w:cstheme="minorEastAsia"/>
        </w:rPr>
        <w:t xml:space="preserve">　</w:t>
      </w:r>
    </w:p>
    <w:p w14:paraId="521AC6ED" w14:textId="4081AD1C" w:rsidR="00FF4B5D" w:rsidRDefault="00FF4B5D" w:rsidP="7B5CD381">
      <w:pPr>
        <w:rPr>
          <w:rFonts w:asciiTheme="minorEastAsia" w:eastAsiaTheme="minorEastAsia" w:hAnsiTheme="minorEastAsia" w:cstheme="minorEastAsia"/>
        </w:rPr>
      </w:pPr>
    </w:p>
    <w:p w14:paraId="24BB4B90" w14:textId="404E9F24" w:rsidR="00FF4B5D" w:rsidRDefault="00FF4B5D" w:rsidP="7B5CD381">
      <w:pPr>
        <w:rPr>
          <w:rFonts w:asciiTheme="minorEastAsia" w:eastAsiaTheme="minorEastAsia" w:hAnsiTheme="minorEastAsia" w:cstheme="minorEastAsia"/>
        </w:rPr>
      </w:pPr>
    </w:p>
    <w:p w14:paraId="233BFB07" w14:textId="2BC316C5" w:rsidR="00FF4B5D" w:rsidRDefault="00FF4B5D" w:rsidP="7B5CD381">
      <w:pPr>
        <w:rPr>
          <w:rFonts w:asciiTheme="minorEastAsia" w:eastAsiaTheme="minorEastAsia" w:hAnsiTheme="minorEastAsia" w:cstheme="minorEastAsia"/>
        </w:rPr>
      </w:pPr>
    </w:p>
    <w:p w14:paraId="31637F72" w14:textId="511D0A89" w:rsidR="00FF4B5D" w:rsidRPr="0047441D" w:rsidRDefault="00FF4B5D" w:rsidP="7B5CD381">
      <w:pPr>
        <w:rPr>
          <w:rFonts w:asciiTheme="minorEastAsia" w:eastAsiaTheme="minorEastAsia" w:hAnsiTheme="minorEastAsia" w:cstheme="minorEastAsia"/>
        </w:rPr>
      </w:pPr>
    </w:p>
    <w:p w14:paraId="622A069B" w14:textId="014C442D" w:rsidR="00FF4B5D" w:rsidRDefault="00FF4B5D" w:rsidP="7B5CD381">
      <w:pPr>
        <w:rPr>
          <w:rFonts w:asciiTheme="minorEastAsia" w:eastAsiaTheme="minorEastAsia" w:hAnsiTheme="minorEastAsia" w:cstheme="minorEastAsia"/>
        </w:rPr>
      </w:pPr>
    </w:p>
    <w:p w14:paraId="65E019FC" w14:textId="1E644A28" w:rsidR="00FF4B5D" w:rsidRDefault="00FF4B5D" w:rsidP="7B5CD381"/>
    <w:p w14:paraId="255563A6" w14:textId="77777777" w:rsidR="00170C77" w:rsidRDefault="00170C77" w:rsidP="00170C77"/>
    <w:p w14:paraId="56299682" w14:textId="56C8CCAC" w:rsidR="00170C77" w:rsidRDefault="0EF230AB" w:rsidP="00170C77">
      <w:pPr>
        <w:ind w:firstLineChars="200" w:firstLine="365"/>
        <w:rPr>
          <w:rFonts w:asciiTheme="minorEastAsia" w:eastAsiaTheme="minorEastAsia" w:hAnsiTheme="minorEastAsia" w:cstheme="minorEastAsia"/>
          <w:sz w:val="18"/>
          <w:szCs w:val="18"/>
        </w:rPr>
      </w:pPr>
      <w:r w:rsidRPr="0EF230AB">
        <w:rPr>
          <w:rFonts w:asciiTheme="minorEastAsia" w:eastAsiaTheme="minorEastAsia" w:hAnsiTheme="minorEastAsia" w:cstheme="minorEastAsia"/>
          <w:sz w:val="18"/>
          <w:szCs w:val="18"/>
        </w:rPr>
        <w:t>図</w:t>
      </w:r>
      <w:r w:rsidR="00170C77">
        <w:rPr>
          <w:rFonts w:asciiTheme="minorEastAsia" w:eastAsiaTheme="minorEastAsia" w:hAnsiTheme="minorEastAsia" w:cstheme="minorEastAsia" w:hint="eastAsia"/>
          <w:sz w:val="18"/>
          <w:szCs w:val="18"/>
        </w:rPr>
        <w:t>2</w:t>
      </w:r>
      <w:r w:rsidRPr="0EF230AB">
        <w:rPr>
          <w:rFonts w:asciiTheme="minorEastAsia" w:eastAsiaTheme="minorEastAsia" w:hAnsiTheme="minorEastAsia" w:cstheme="minorEastAsia"/>
          <w:sz w:val="18"/>
          <w:szCs w:val="18"/>
        </w:rPr>
        <w:t>．</w:t>
      </w:r>
      <w:proofErr w:type="spellStart"/>
      <w:r w:rsidRPr="0EF230AB">
        <w:rPr>
          <w:rFonts w:asciiTheme="minorEastAsia" w:eastAsiaTheme="minorEastAsia" w:hAnsiTheme="minorEastAsia" w:cstheme="minorEastAsia"/>
          <w:sz w:val="18"/>
          <w:szCs w:val="18"/>
        </w:rPr>
        <w:t>openFDTD</w:t>
      </w:r>
      <w:proofErr w:type="spellEnd"/>
      <w:r w:rsidRPr="0EF230AB">
        <w:rPr>
          <w:rFonts w:asciiTheme="minorEastAsia" w:eastAsiaTheme="minorEastAsia" w:hAnsiTheme="minorEastAsia" w:cstheme="minorEastAsia"/>
          <w:sz w:val="18"/>
          <w:szCs w:val="18"/>
        </w:rPr>
        <w:t>による電磁場シミュレーション</w:t>
      </w:r>
      <w:r w:rsidR="00170C77"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 w:rsidR="00170C77">
        <w:rPr>
          <w:rFonts w:asciiTheme="minorEastAsia" w:eastAsiaTheme="minorEastAsia" w:hAnsiTheme="minorEastAsia" w:cstheme="minorEastAsia"/>
          <w:sz w:val="18"/>
          <w:szCs w:val="18"/>
        </w:rPr>
        <w:t xml:space="preserve">       </w:t>
      </w:r>
      <w:r w:rsidR="00170C77">
        <w:rPr>
          <w:rFonts w:asciiTheme="minorEastAsia" w:eastAsiaTheme="minorEastAsia" w:hAnsiTheme="minorEastAsia" w:cstheme="minorEastAsia" w:hint="eastAsia"/>
          <w:sz w:val="18"/>
          <w:szCs w:val="18"/>
        </w:rPr>
        <w:t>図3.o</w:t>
      </w:r>
      <w:r w:rsidR="00170C77">
        <w:rPr>
          <w:rFonts w:asciiTheme="minorEastAsia" w:eastAsiaTheme="minorEastAsia" w:hAnsiTheme="minorEastAsia" w:cstheme="minorEastAsia"/>
          <w:sz w:val="18"/>
          <w:szCs w:val="18"/>
        </w:rPr>
        <w:t>penFDTD</w:t>
      </w:r>
      <w:r w:rsidR="00170C77">
        <w:rPr>
          <w:rFonts w:asciiTheme="minorEastAsia" w:eastAsiaTheme="minorEastAsia" w:hAnsiTheme="minorEastAsia" w:cstheme="minorEastAsia" w:hint="eastAsia"/>
          <w:sz w:val="18"/>
          <w:szCs w:val="18"/>
        </w:rPr>
        <w:t>による電磁場シミュレーション</w:t>
      </w:r>
    </w:p>
    <w:p w14:paraId="477C3603" w14:textId="0D5BDB1F" w:rsidR="00170C77" w:rsidRPr="00170C77" w:rsidRDefault="00170C77" w:rsidP="00050835">
      <w:pPr>
        <w:ind w:firstLineChars="100" w:firstLine="183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>（波長1550n</w:t>
      </w:r>
      <w:r>
        <w:rPr>
          <w:rFonts w:asciiTheme="minorEastAsia" w:eastAsiaTheme="minorEastAsia" w:hAnsiTheme="minorEastAsia" w:cstheme="minorEastAsia"/>
          <w:sz w:val="18"/>
          <w:szCs w:val="18"/>
        </w:rPr>
        <w:t xml:space="preserve">m 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計算メッシュ20</w:t>
      </w:r>
      <w:r>
        <w:rPr>
          <w:rFonts w:asciiTheme="minorEastAsia" w:eastAsiaTheme="minorEastAsia" w:hAnsiTheme="minorEastAsia" w:cstheme="minorEastAsia"/>
          <w:sz w:val="18"/>
          <w:szCs w:val="18"/>
        </w:rPr>
        <w:t>nm</w:t>
      </w:r>
      <w:r w:rsidR="00050835"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使用メモリ918MB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）　（波長</w:t>
      </w:r>
      <w:r w:rsidR="00050835">
        <w:rPr>
          <w:rFonts w:asciiTheme="minorEastAsia" w:eastAsiaTheme="minorEastAsia" w:hAnsiTheme="minorEastAsia" w:cstheme="minorEastAsia" w:hint="eastAsia"/>
          <w:sz w:val="18"/>
          <w:szCs w:val="18"/>
        </w:rPr>
        <w:t>1550n</w:t>
      </w:r>
      <w:r w:rsidR="00050835">
        <w:rPr>
          <w:rFonts w:asciiTheme="minorEastAsia" w:eastAsiaTheme="minorEastAsia" w:hAnsiTheme="minorEastAsia" w:cstheme="minorEastAsia"/>
          <w:sz w:val="18"/>
          <w:szCs w:val="18"/>
        </w:rPr>
        <w:t xml:space="preserve">m </w:t>
      </w:r>
      <w:r w:rsidR="00050835">
        <w:rPr>
          <w:rFonts w:asciiTheme="minorEastAsia" w:eastAsiaTheme="minorEastAsia" w:hAnsiTheme="minorEastAsia" w:cstheme="minorEastAsia" w:hint="eastAsia"/>
          <w:sz w:val="18"/>
          <w:szCs w:val="18"/>
        </w:rPr>
        <w:t>計算メッシュ40nm</w:t>
      </w:r>
      <w:r w:rsidR="00050835">
        <w:rPr>
          <w:rFonts w:asciiTheme="minorEastAsia" w:eastAsiaTheme="minorEastAsia" w:hAnsiTheme="minorEastAsia" w:cstheme="minorEastAsia"/>
          <w:sz w:val="18"/>
          <w:szCs w:val="18"/>
        </w:rPr>
        <w:t xml:space="preserve"> </w:t>
      </w:r>
      <w:r w:rsidR="00050835">
        <w:rPr>
          <w:rFonts w:asciiTheme="minorEastAsia" w:eastAsiaTheme="minorEastAsia" w:hAnsiTheme="minorEastAsia" w:cstheme="minorEastAsia" w:hint="eastAsia"/>
          <w:sz w:val="18"/>
          <w:szCs w:val="18"/>
        </w:rPr>
        <w:t>使用メモリ</w:t>
      </w:r>
      <w:r w:rsidR="00FD6B00">
        <w:rPr>
          <w:rFonts w:asciiTheme="minorEastAsia" w:eastAsiaTheme="minorEastAsia" w:hAnsiTheme="minorEastAsia" w:cstheme="minorEastAsia" w:hint="eastAsia"/>
          <w:sz w:val="18"/>
          <w:szCs w:val="18"/>
        </w:rPr>
        <w:t>140</w:t>
      </w:r>
      <w:r w:rsidR="00050835">
        <w:rPr>
          <w:rFonts w:asciiTheme="minorEastAsia" w:eastAsiaTheme="minorEastAsia" w:hAnsiTheme="minorEastAsia" w:cstheme="minorEastAsia" w:hint="eastAsia"/>
          <w:sz w:val="18"/>
          <w:szCs w:val="18"/>
        </w:rPr>
        <w:t>MB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）</w:t>
      </w:r>
    </w:p>
    <w:p w14:paraId="2A425B72" w14:textId="313D93F0" w:rsidR="0EF230AB" w:rsidRDefault="0EF230AB" w:rsidP="0EF230AB">
      <w:r>
        <w:lastRenderedPageBreak/>
        <w:t xml:space="preserve">　</w:t>
      </w:r>
      <w:r>
        <w:rPr>
          <w:noProof/>
        </w:rPr>
        <w:drawing>
          <wp:inline distT="0" distB="0" distL="0" distR="0" wp14:anchorId="7CB2F114" wp14:editId="3280774E">
            <wp:extent cx="5419725" cy="1411387"/>
            <wp:effectExtent l="0" t="0" r="0" b="0"/>
            <wp:docPr id="996445628" name="図 996445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1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48F6" w14:textId="68EA2077" w:rsidR="0EF230AB" w:rsidRDefault="0EF230AB" w:rsidP="0EF230AB">
      <w:pPr>
        <w:rPr>
          <w:rFonts w:asciiTheme="minorEastAsia" w:eastAsiaTheme="minorEastAsia" w:hAnsiTheme="minorEastAsia" w:cstheme="minorEastAsia"/>
          <w:sz w:val="18"/>
          <w:szCs w:val="18"/>
        </w:rPr>
      </w:pPr>
      <w:r w:rsidRPr="0EF230AB">
        <w:rPr>
          <w:rFonts w:asciiTheme="minorEastAsia" w:eastAsiaTheme="minorEastAsia" w:hAnsiTheme="minorEastAsia" w:cstheme="minorEastAsia"/>
          <w:sz w:val="18"/>
          <w:szCs w:val="18"/>
        </w:rPr>
        <w:t xml:space="preserve">　　　　　　　　　　　　　　　　　　図４．GANによる超解像</w:t>
      </w:r>
    </w:p>
    <w:p w14:paraId="2C04F8C3" w14:textId="092BC56B" w:rsidR="0EF230AB" w:rsidRDefault="0EF230AB" w:rsidP="0EF230AB">
      <w:pPr>
        <w:rPr>
          <w:rFonts w:asciiTheme="minorEastAsia" w:eastAsiaTheme="minorEastAsia" w:hAnsiTheme="minorEastAsia" w:cstheme="minorEastAsia"/>
        </w:rPr>
      </w:pPr>
      <w:r w:rsidRPr="0EF230AB">
        <w:rPr>
          <w:rFonts w:asciiTheme="minorEastAsia" w:eastAsiaTheme="minorEastAsia" w:hAnsiTheme="minorEastAsia" w:cstheme="minorEastAsia"/>
          <w:sz w:val="18"/>
          <w:szCs w:val="18"/>
        </w:rPr>
        <w:t xml:space="preserve">　　　　左図：オリジナル高解像度画像　中央図：低解像度画像　右図：低解像度を補完した生成画像</w:t>
      </w:r>
    </w:p>
    <w:sectPr w:rsidR="0EF230AB" w:rsidSect="00EB7C37">
      <w:footerReference w:type="default" r:id="rId11"/>
      <w:pgSz w:w="11906" w:h="16838" w:code="9"/>
      <w:pgMar w:top="1985" w:right="1418" w:bottom="1701" w:left="1418" w:header="0" w:footer="1281" w:gutter="0"/>
      <w:pgBorders>
        <w:top w:val="single" w:sz="4" w:space="0" w:color="auto"/>
        <w:left w:val="single" w:sz="4" w:space="4" w:color="auto"/>
        <w:bottom w:val="single" w:sz="4" w:space="0" w:color="auto"/>
        <w:right w:val="single" w:sz="4" w:space="4" w:color="auto"/>
      </w:pgBorders>
      <w:cols w:space="425"/>
      <w:docGrid w:type="linesAndChars"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DF44" w14:textId="77777777" w:rsidR="00156CE2" w:rsidRDefault="00156CE2">
      <w:r>
        <w:separator/>
      </w:r>
    </w:p>
  </w:endnote>
  <w:endnote w:type="continuationSeparator" w:id="0">
    <w:p w14:paraId="17FA9A50" w14:textId="77777777" w:rsidR="00156CE2" w:rsidRDefault="00156CE2">
      <w:r>
        <w:continuationSeparator/>
      </w:r>
    </w:p>
  </w:endnote>
  <w:endnote w:type="continuationNotice" w:id="1">
    <w:p w14:paraId="5CD3611A" w14:textId="77777777" w:rsidR="00156CE2" w:rsidRDefault="00156C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altName w:val="游明朝体+36ポかな ミディアム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altName w:val="游明朝体+36ポかな ミディアム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25F07" w14:textId="77777777" w:rsidR="0036253E" w:rsidRDefault="00FC3A80" w:rsidP="00716860">
    <w:pPr>
      <w:pStyle w:val="a4"/>
      <w:jc w:val="center"/>
    </w:pPr>
    <w:r>
      <w:rPr>
        <w:rFonts w:hint="eastAsia"/>
      </w:rPr>
      <w:t>公立</w:t>
    </w:r>
    <w:r w:rsidR="0036253E">
      <w:rPr>
        <w:rFonts w:hint="eastAsia"/>
      </w:rPr>
      <w:t>千歳科学技術大学</w:t>
    </w:r>
    <w:r w:rsidR="0001414C">
      <w:rPr>
        <w:rFonts w:hint="eastAsia"/>
      </w:rPr>
      <w:t>理工学</w:t>
    </w:r>
    <w:r w:rsidR="0036253E">
      <w:rPr>
        <w:rFonts w:hint="eastAsia"/>
      </w:rPr>
      <w:t>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F4A2" w14:textId="77777777" w:rsidR="00156CE2" w:rsidRDefault="00156CE2">
      <w:r>
        <w:separator/>
      </w:r>
    </w:p>
  </w:footnote>
  <w:footnote w:type="continuationSeparator" w:id="0">
    <w:p w14:paraId="06C6B78B" w14:textId="77777777" w:rsidR="00156CE2" w:rsidRDefault="00156CE2">
      <w:r>
        <w:continuationSeparator/>
      </w:r>
    </w:p>
  </w:footnote>
  <w:footnote w:type="continuationNotice" w:id="1">
    <w:p w14:paraId="00A1F218" w14:textId="77777777" w:rsidR="00156CE2" w:rsidRDefault="00156C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D1C"/>
    <w:multiLevelType w:val="hybridMultilevel"/>
    <w:tmpl w:val="258E304A"/>
    <w:lvl w:ilvl="0" w:tplc="E6F62F8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D62E55"/>
    <w:multiLevelType w:val="hybridMultilevel"/>
    <w:tmpl w:val="93521A96"/>
    <w:lvl w:ilvl="0" w:tplc="75BC4BF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BE7B17"/>
    <w:multiLevelType w:val="hybridMultilevel"/>
    <w:tmpl w:val="3098C070"/>
    <w:lvl w:ilvl="0" w:tplc="841E07A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BC4BBD"/>
    <w:multiLevelType w:val="hybridMultilevel"/>
    <w:tmpl w:val="AFBA0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275461"/>
    <w:multiLevelType w:val="hybridMultilevel"/>
    <w:tmpl w:val="30CEA3B2"/>
    <w:lvl w:ilvl="0" w:tplc="23C6C648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B2818F2"/>
    <w:multiLevelType w:val="hybridMultilevel"/>
    <w:tmpl w:val="46603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lignBordersAndEdge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A72"/>
    <w:rsid w:val="0001414C"/>
    <w:rsid w:val="00050835"/>
    <w:rsid w:val="0005398B"/>
    <w:rsid w:val="000D0E79"/>
    <w:rsid w:val="000F3EE2"/>
    <w:rsid w:val="0010140B"/>
    <w:rsid w:val="00101754"/>
    <w:rsid w:val="00101F46"/>
    <w:rsid w:val="00104A52"/>
    <w:rsid w:val="001102E3"/>
    <w:rsid w:val="00156CE2"/>
    <w:rsid w:val="00170C77"/>
    <w:rsid w:val="00183679"/>
    <w:rsid w:val="001B6776"/>
    <w:rsid w:val="001C15AA"/>
    <w:rsid w:val="001C22CA"/>
    <w:rsid w:val="001F3A9F"/>
    <w:rsid w:val="00202F38"/>
    <w:rsid w:val="002108B0"/>
    <w:rsid w:val="00236FA4"/>
    <w:rsid w:val="00266BF3"/>
    <w:rsid w:val="0027650C"/>
    <w:rsid w:val="00293A6B"/>
    <w:rsid w:val="002B3A8D"/>
    <w:rsid w:val="002D5D33"/>
    <w:rsid w:val="0032661D"/>
    <w:rsid w:val="0036253E"/>
    <w:rsid w:val="003A678D"/>
    <w:rsid w:val="003C2990"/>
    <w:rsid w:val="003D2F4A"/>
    <w:rsid w:val="003F0B82"/>
    <w:rsid w:val="00426453"/>
    <w:rsid w:val="00430B4E"/>
    <w:rsid w:val="00441F67"/>
    <w:rsid w:val="00461C26"/>
    <w:rsid w:val="0047441D"/>
    <w:rsid w:val="00486FAE"/>
    <w:rsid w:val="004C0ADF"/>
    <w:rsid w:val="004D3E07"/>
    <w:rsid w:val="00502D22"/>
    <w:rsid w:val="00544563"/>
    <w:rsid w:val="00575E2B"/>
    <w:rsid w:val="00587C5B"/>
    <w:rsid w:val="005C6867"/>
    <w:rsid w:val="005D2613"/>
    <w:rsid w:val="005D45CF"/>
    <w:rsid w:val="006558BC"/>
    <w:rsid w:val="00687A2D"/>
    <w:rsid w:val="006A108E"/>
    <w:rsid w:val="006E6394"/>
    <w:rsid w:val="006F6EC1"/>
    <w:rsid w:val="006F7159"/>
    <w:rsid w:val="00700018"/>
    <w:rsid w:val="00706159"/>
    <w:rsid w:val="00707FBB"/>
    <w:rsid w:val="00716860"/>
    <w:rsid w:val="0073584D"/>
    <w:rsid w:val="00736859"/>
    <w:rsid w:val="007653E1"/>
    <w:rsid w:val="007767D2"/>
    <w:rsid w:val="00776A2E"/>
    <w:rsid w:val="007836E8"/>
    <w:rsid w:val="00783EAB"/>
    <w:rsid w:val="0086740D"/>
    <w:rsid w:val="00875945"/>
    <w:rsid w:val="00877247"/>
    <w:rsid w:val="00895021"/>
    <w:rsid w:val="00895351"/>
    <w:rsid w:val="008B47FE"/>
    <w:rsid w:val="008D0A44"/>
    <w:rsid w:val="008F040F"/>
    <w:rsid w:val="008F79E6"/>
    <w:rsid w:val="00921108"/>
    <w:rsid w:val="009436BB"/>
    <w:rsid w:val="00986DDB"/>
    <w:rsid w:val="009F76EA"/>
    <w:rsid w:val="00A4671D"/>
    <w:rsid w:val="00A46FBB"/>
    <w:rsid w:val="00AB05E4"/>
    <w:rsid w:val="00AB2695"/>
    <w:rsid w:val="00AF37E1"/>
    <w:rsid w:val="00B21A49"/>
    <w:rsid w:val="00B42C64"/>
    <w:rsid w:val="00B6134A"/>
    <w:rsid w:val="00C0306A"/>
    <w:rsid w:val="00C35628"/>
    <w:rsid w:val="00C64112"/>
    <w:rsid w:val="00C80B74"/>
    <w:rsid w:val="00C86F0E"/>
    <w:rsid w:val="00C9331F"/>
    <w:rsid w:val="00CB2A72"/>
    <w:rsid w:val="00D35BF9"/>
    <w:rsid w:val="00D43DE0"/>
    <w:rsid w:val="00DA5247"/>
    <w:rsid w:val="00DB7CAB"/>
    <w:rsid w:val="00DE2D1C"/>
    <w:rsid w:val="00E05F34"/>
    <w:rsid w:val="00E14432"/>
    <w:rsid w:val="00E2357F"/>
    <w:rsid w:val="00E417D4"/>
    <w:rsid w:val="00E4274B"/>
    <w:rsid w:val="00E8191B"/>
    <w:rsid w:val="00EB2B3A"/>
    <w:rsid w:val="00EB7C37"/>
    <w:rsid w:val="00EF2AA9"/>
    <w:rsid w:val="00F03626"/>
    <w:rsid w:val="00F25C13"/>
    <w:rsid w:val="00F36611"/>
    <w:rsid w:val="00F50617"/>
    <w:rsid w:val="00F82533"/>
    <w:rsid w:val="00FC3A80"/>
    <w:rsid w:val="00FD6B00"/>
    <w:rsid w:val="00FF4B5D"/>
    <w:rsid w:val="0C04ACFF"/>
    <w:rsid w:val="0EF230AB"/>
    <w:rsid w:val="3C17FE5A"/>
    <w:rsid w:val="3F11E25B"/>
    <w:rsid w:val="58E3DCEC"/>
    <w:rsid w:val="59F67647"/>
    <w:rsid w:val="75541176"/>
    <w:rsid w:val="7B5CD381"/>
    <w:rsid w:val="7BA19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33A55D"/>
  <w15:docId w15:val="{2C0E15CF-F60C-A44C-B66C-CD0FBE47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6EC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6F6EC1"/>
    <w:pPr>
      <w:tabs>
        <w:tab w:val="center" w:pos="4252"/>
        <w:tab w:val="right" w:pos="8504"/>
      </w:tabs>
      <w:snapToGrid w:val="0"/>
    </w:pPr>
  </w:style>
  <w:style w:type="paragraph" w:styleId="a5">
    <w:name w:val="List Paragraph"/>
    <w:basedOn w:val="a"/>
    <w:uiPriority w:val="34"/>
    <w:qFormat/>
    <w:rsid w:val="00EB7C37"/>
    <w:pPr>
      <w:ind w:leftChars="400" w:left="840"/>
    </w:pPr>
  </w:style>
  <w:style w:type="paragraph" w:styleId="a6">
    <w:name w:val="Closing"/>
    <w:basedOn w:val="a"/>
    <w:link w:val="a7"/>
    <w:rsid w:val="00430B4E"/>
    <w:pPr>
      <w:jc w:val="right"/>
    </w:pPr>
  </w:style>
  <w:style w:type="character" w:customStyle="1" w:styleId="a7">
    <w:name w:val="結語 (文字)"/>
    <w:basedOn w:val="a0"/>
    <w:link w:val="a6"/>
    <w:rsid w:val="00430B4E"/>
    <w:rPr>
      <w:kern w:val="2"/>
      <w:sz w:val="24"/>
      <w:szCs w:val="24"/>
    </w:rPr>
  </w:style>
  <w:style w:type="paragraph" w:styleId="a8">
    <w:name w:val="Balloon Text"/>
    <w:basedOn w:val="a"/>
    <w:link w:val="a9"/>
    <w:semiHidden/>
    <w:unhideWhenUsed/>
    <w:rsid w:val="008953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semiHidden/>
    <w:rsid w:val="0089535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卒　業　論　文　要　旨</vt:lpstr>
    </vt:vector>
  </TitlesOfParts>
  <Company>千歳科学技術大学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卒　業　論　文　要　旨</dc:title>
  <dc:subject>フォーマット改訂版(2008) Rev.2.0</dc:subject>
  <dc:creator>光科学部光応用システム学科</dc:creator>
  <cp:keywords/>
  <cp:lastModifiedBy>木立 隼人</cp:lastModifiedBy>
  <cp:revision>23</cp:revision>
  <cp:lastPrinted>2021-11-22T06:48:00Z</cp:lastPrinted>
  <dcterms:created xsi:type="dcterms:W3CDTF">2021-07-20T01:31:00Z</dcterms:created>
  <dcterms:modified xsi:type="dcterms:W3CDTF">2021-11-22T06:55:00Z</dcterms:modified>
</cp:coreProperties>
</file>