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A0AE" w14:textId="72A3DB56" w:rsidR="00AF3B9F" w:rsidRPr="001B5553" w:rsidRDefault="001B5553" w:rsidP="00AF3B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1B5553">
        <w:rPr>
          <w:rFonts w:ascii="Times New Roman" w:hAnsi="Times New Roman" w:cs="Times New Roman"/>
          <w:b/>
          <w:sz w:val="28"/>
        </w:rPr>
        <w:t>4</w:t>
      </w:r>
    </w:p>
    <w:p w14:paraId="3369BFD6" w14:textId="0AB193ED" w:rsidR="00AF3B9F" w:rsidRP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 w:rsidR="001B5553"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36991007" w14:textId="329B2FFD" w:rsidR="000B3744" w:rsidRPr="004E0B50" w:rsidRDefault="00AF3B9F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6.1.</w:t>
      </w:r>
    </w:p>
    <w:p w14:paraId="21F2DE7D" w14:textId="49E023A4" w:rsid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Таблица 6.1 - Элементы модели функциональных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AF3B9F" w14:paraId="0B05AC1F" w14:textId="77777777" w:rsidTr="00543925">
        <w:tc>
          <w:tcPr>
            <w:tcW w:w="3115" w:type="dxa"/>
          </w:tcPr>
          <w:p w14:paraId="5B379C18" w14:textId="399BDA31" w:rsidR="00AF3B9F" w:rsidRDefault="00AF3B9F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6230" w:type="dxa"/>
          </w:tcPr>
          <w:p w14:paraId="71A967F2" w14:textId="117FAB2F" w:rsidR="00AF3B9F" w:rsidRDefault="00AF3B9F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Прецендентов</w:t>
            </w:r>
            <w:proofErr w:type="spellEnd"/>
          </w:p>
        </w:tc>
      </w:tr>
      <w:tr w:rsidR="001B5553" w14:paraId="265DC160" w14:textId="77777777" w:rsidTr="006D0D8D">
        <w:tc>
          <w:tcPr>
            <w:tcW w:w="3115" w:type="dxa"/>
          </w:tcPr>
          <w:p w14:paraId="3E0A9185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proofErr w:type="spellStart"/>
            <w:r w:rsidRPr="001B5553">
              <w:rPr>
                <w:rFonts w:ascii="Times New Roman" w:hAnsi="Times New Roman" w:cs="Times New Roman"/>
                <w:sz w:val="28"/>
              </w:rPr>
              <w:t>Администраиця</w:t>
            </w:r>
            <w:proofErr w:type="spellEnd"/>
            <w:r w:rsidRPr="001B5553">
              <w:rPr>
                <w:rFonts w:ascii="Times New Roman" w:hAnsi="Times New Roman" w:cs="Times New Roman"/>
                <w:sz w:val="28"/>
              </w:rPr>
              <w:t xml:space="preserve"> порта</w:t>
            </w:r>
          </w:p>
          <w:p w14:paraId="4006FA1C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Руководитель порта</w:t>
            </w:r>
          </w:p>
          <w:p w14:paraId="2A53409D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Капитан судна</w:t>
            </w:r>
          </w:p>
          <w:p w14:paraId="31915E1C" w14:textId="539B9C49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Штурман</w:t>
            </w:r>
          </w:p>
          <w:p w14:paraId="3F52450E" w14:textId="178387BB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Механик</w:t>
            </w:r>
          </w:p>
          <w:p w14:paraId="3F024EFA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Грузчики</w:t>
            </w:r>
          </w:p>
          <w:p w14:paraId="64262402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Стивидоры</w:t>
            </w:r>
          </w:p>
          <w:p w14:paraId="47203349" w14:textId="24DDF14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Крановщики</w:t>
            </w:r>
          </w:p>
          <w:p w14:paraId="3C71B2F5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Операторы погрузочной техники</w:t>
            </w:r>
          </w:p>
          <w:p w14:paraId="73A8E8D1" w14:textId="599F255A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Таможенные инспекторы</w:t>
            </w:r>
          </w:p>
        </w:tc>
        <w:tc>
          <w:tcPr>
            <w:tcW w:w="6230" w:type="dxa"/>
          </w:tcPr>
          <w:p w14:paraId="11E514C1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1C59FAF8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42FDC12E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1BE8C752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4C3364D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6AAF5919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деятельность по погрузке и разгрузке грузов судов</w:t>
            </w:r>
          </w:p>
          <w:p w14:paraId="63FA169B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Использование кранов, погрузочной техники </w:t>
            </w:r>
          </w:p>
          <w:p w14:paraId="0C42223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Безопасное и эффективное перемещение грузов</w:t>
            </w:r>
          </w:p>
          <w:p w14:paraId="602631CD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34515F5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30C251BC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      </w:r>
          </w:p>
          <w:p w14:paraId="29C672B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Снабжение судов пресной водой, энергией, пищей, техническая поддержка.</w:t>
            </w:r>
          </w:p>
          <w:p w14:paraId="262CF91E" w14:textId="77777777" w:rsidR="001B5553" w:rsidRDefault="001B5553" w:rsidP="001B555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bookmarkEnd w:id="0"/>
    <w:p w14:paraId="525C4133" w14:textId="7FC95452" w:rsidR="001B5553" w:rsidRPr="004E0B50" w:rsidRDefault="001B5553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56FC52A6" w14:textId="5984AFE1" w:rsidR="001B5553" w:rsidRDefault="001B5553" w:rsidP="001B5553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33149ED2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391DB728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4083D5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B5441C5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1A6C117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Безопасное и эффективное перемещение грузов</w:t>
      </w:r>
    </w:p>
    <w:p w14:paraId="32D8BDCF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65D18CD4" w14:textId="60FB1DE4" w:rsid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Снабжение судов пресной водой, энергией, пищей, техническая поддержка.</w:t>
      </w:r>
    </w:p>
    <w:p w14:paraId="284E17B7" w14:textId="77777777" w:rsidR="001B5553" w:rsidRDefault="001B5553" w:rsidP="001B5553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0B1B20E5" w14:textId="77777777" w:rsidR="001B5553" w:rsidRP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hAnsi="Times New Roman" w:cs="Times New Roman"/>
          <w:sz w:val="28"/>
        </w:rPr>
        <w:t xml:space="preserve"> 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2AC9983B" w14:textId="69C26326" w:rsid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616287BD" w14:textId="2962534D" w:rsidR="004E0B50" w:rsidRPr="004E0B50" w:rsidRDefault="004E0B50" w:rsidP="004E0B50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</w:r>
    </w:p>
    <w:p w14:paraId="7E90E697" w14:textId="5A7933F1" w:rsidR="004E0B50" w:rsidRDefault="004E0B50" w:rsidP="004E0B50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10A2196" w14:textId="4DE370A1" w:rsidR="004E0B50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18C70915" w14:textId="77777777" w:rsidR="004E0B50" w:rsidRPr="001B5553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697E88E3" w14:textId="43537F99" w:rsidR="004E0B50" w:rsidRDefault="004E0B50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 6.1).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224726" w14:paraId="36DC5120" w14:textId="77777777" w:rsidTr="007016BA">
        <w:tc>
          <w:tcPr>
            <w:tcW w:w="8636" w:type="dxa"/>
          </w:tcPr>
          <w:p w14:paraId="43938941" w14:textId="2DAF5579" w:rsid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Организация и планировка обслуживания судов</w:t>
            </w:r>
          </w:p>
          <w:p w14:paraId="735BC4D2" w14:textId="61399A02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</w:t>
            </w:r>
          </w:p>
          <w:p w14:paraId="196AF240" w14:textId="0A6E93E9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организует и планирует обслуживание судов</w:t>
            </w:r>
          </w:p>
        </w:tc>
      </w:tr>
      <w:tr w:rsidR="00224726" w14:paraId="36AC097A" w14:textId="77777777" w:rsidTr="007016BA">
        <w:tc>
          <w:tcPr>
            <w:tcW w:w="8636" w:type="dxa"/>
          </w:tcPr>
          <w:p w14:paraId="675CE4FF" w14:textId="7777777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  <w:p w14:paraId="71C9E872" w14:textId="2207447A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Руководитель порта</w:t>
            </w:r>
          </w:p>
          <w:p w14:paraId="3D21043A" w14:textId="69E74723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224726" w14:paraId="37B10966" w14:textId="77777777" w:rsidTr="007016BA">
        <w:tc>
          <w:tcPr>
            <w:tcW w:w="8636" w:type="dxa"/>
          </w:tcPr>
          <w:p w14:paraId="68A0EEF1" w14:textId="38DC213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информация о курсе</w:t>
            </w:r>
          </w:p>
          <w:p w14:paraId="00FB7C9B" w14:textId="5105C4FD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Штурман</w:t>
            </w:r>
          </w:p>
          <w:p w14:paraId="00F45016" w14:textId="76245C47" w:rsidR="00224726" w:rsidRPr="007016BA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Штурман предоставляет капитану информацию о препятствиях, погодных условиях и других факторах, которые могут повлиять на безопасность и эффективность плавания.</w:t>
            </w:r>
          </w:p>
        </w:tc>
      </w:tr>
      <w:tr w:rsidR="00224726" w14:paraId="56F699A2" w14:textId="77777777" w:rsidTr="007016BA">
        <w:tc>
          <w:tcPr>
            <w:tcW w:w="8636" w:type="dxa"/>
          </w:tcPr>
          <w:p w14:paraId="76EF9C89" w14:textId="037EC16C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советы относительно обслуживания и ремонта</w:t>
            </w:r>
          </w:p>
          <w:p w14:paraId="61551A32" w14:textId="511A47D5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Механик судна</w:t>
            </w:r>
          </w:p>
          <w:p w14:paraId="1F7141D0" w14:textId="44DC21EA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Механик судна предоставляет капитану советы относительно обслуживания и ремонта технических систем для обеспечения безопасности плавания.</w:t>
            </w:r>
          </w:p>
        </w:tc>
      </w:tr>
      <w:tr w:rsidR="00224726" w14:paraId="64E337E3" w14:textId="77777777" w:rsidTr="007016BA">
        <w:tc>
          <w:tcPr>
            <w:tcW w:w="8636" w:type="dxa"/>
          </w:tcPr>
          <w:p w14:paraId="1E44C5DD" w14:textId="22B5D70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Трудности возникшие при погрузке</w:t>
            </w:r>
          </w:p>
          <w:p w14:paraId="4F676B9A" w14:textId="5D26E059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Грузчики и стивидоры</w:t>
            </w:r>
          </w:p>
          <w:p w14:paraId="7B0AB589" w14:textId="318DCD10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Грузчики и стивидоры обращаются к капитану с вопросами или проблемами, возникающими в процессе погрузки и разгрузки.</w:t>
            </w:r>
          </w:p>
        </w:tc>
      </w:tr>
      <w:tr w:rsidR="00224726" w14:paraId="2F2A2C46" w14:textId="77777777" w:rsidTr="007016BA">
        <w:tc>
          <w:tcPr>
            <w:tcW w:w="8636" w:type="dxa"/>
          </w:tcPr>
          <w:p w14:paraId="54DCDE14" w14:textId="765AA74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Погрузка на суда</w:t>
            </w:r>
          </w:p>
          <w:p w14:paraId="38407956" w14:textId="38B1238F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Крановщики</w:t>
            </w:r>
          </w:p>
          <w:p w14:paraId="713C3E2D" w14:textId="3C5619A5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Крановщики и операторы техники следят за указаниями капитана и обеспечивают безопасность и точность выполнения операций</w:t>
            </w:r>
          </w:p>
        </w:tc>
      </w:tr>
      <w:tr w:rsidR="00224726" w14:paraId="2576A2B3" w14:textId="77777777" w:rsidTr="007016BA">
        <w:tc>
          <w:tcPr>
            <w:tcW w:w="8636" w:type="dxa"/>
          </w:tcPr>
          <w:p w14:paraId="4F466E7E" w14:textId="0FC1385F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Проверка грузов</w:t>
            </w:r>
          </w:p>
          <w:p w14:paraId="5C09AF83" w14:textId="5F635D31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Контролеры грузов</w:t>
            </w:r>
          </w:p>
          <w:p w14:paraId="67B853E0" w14:textId="17B3F46E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Контролеры грузов и таможенные инспекторы осуществляют проверку грузов и документов согласно таможенным и морским законам.</w:t>
            </w:r>
          </w:p>
        </w:tc>
      </w:tr>
      <w:tr w:rsidR="00224726" w14:paraId="20A2FB49" w14:textId="77777777" w:rsidTr="007016BA">
        <w:tc>
          <w:tcPr>
            <w:tcW w:w="8636" w:type="dxa"/>
          </w:tcPr>
          <w:p w14:paraId="47015534" w14:textId="3559584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Безопасность условий труда</w:t>
            </w:r>
          </w:p>
          <w:p w14:paraId="192E9611" w14:textId="3E97401B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специалист по безопасности</w:t>
            </w:r>
          </w:p>
          <w:p w14:paraId="386BF501" w14:textId="3C9F535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Специалист по безопасности и охране труда предоставляет капитану советы и инструкции по обеспечению безопасных условий труда и предотвращению несчастных случаев.</w:t>
            </w:r>
          </w:p>
        </w:tc>
      </w:tr>
    </w:tbl>
    <w:p w14:paraId="7552FBCD" w14:textId="2DA50FF5" w:rsidR="004E0B50" w:rsidRPr="00EB1C8B" w:rsidRDefault="007016BA" w:rsidP="007016BA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6.1 – Описание высокоуровневых прецедентов </w:t>
      </w:r>
      <w:proofErr w:type="spellStart"/>
      <w:r w:rsidR="00EB1C8B"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76CA976A" w14:textId="47386A11" w:rsidR="004E0B50" w:rsidRDefault="004E0B50" w:rsidP="004E0B50">
      <w:pPr>
        <w:rPr>
          <w:rFonts w:ascii="Times New Roman" w:hAnsi="Times New Roman" w:cs="Times New Roman"/>
          <w:sz w:val="28"/>
        </w:rPr>
      </w:pPr>
    </w:p>
    <w:p w14:paraId="62DA9627" w14:textId="769BE3E7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</w:t>
      </w:r>
      <w:r w:rsidRPr="004E0B50">
        <w:rPr>
          <w:rFonts w:ascii="Times New Roman" w:hAnsi="Times New Roman" w:cs="Times New Roman"/>
          <w:sz w:val="28"/>
        </w:rPr>
        <w:t>(рис. 6.</w:t>
      </w:r>
      <w:r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p w14:paraId="2EBC94BE" w14:textId="08C56FC5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195D933D" w14:textId="553DB426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3B34E7ED" w14:textId="0FE8E52E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5A49F8CC" w14:textId="558C897C" w:rsidR="00EB1C8B" w:rsidRPr="004E0B50" w:rsidRDefault="00EB1C8B" w:rsidP="00EB1C8B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6.2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</w:t>
      </w:r>
      <w:r w:rsidRPr="00EB1C8B">
        <w:rPr>
          <w:rFonts w:ascii="Times New Roman" w:hAnsi="Times New Roman" w:cs="Times New Roman"/>
          <w:sz w:val="28"/>
        </w:rPr>
        <w:t>в развернутой форме</w:t>
      </w:r>
    </w:p>
    <w:p w14:paraId="61E125D3" w14:textId="080A66D9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121851DA" w14:textId="4C94082E" w:rsidR="00EB1C8B" w:rsidRDefault="00EB1C8B" w:rsidP="00EB1C8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Предварительная диаграмма прецедентов приведена на рисунке 6.3.</w:t>
      </w:r>
    </w:p>
    <w:p w14:paraId="095A6427" w14:textId="0DAC5BE5" w:rsidR="001B5553" w:rsidRPr="00EB1C8B" w:rsidRDefault="001B5553" w:rsidP="00EB1C8B">
      <w:pPr>
        <w:rPr>
          <w:rFonts w:ascii="Times New Roman" w:hAnsi="Times New Roman" w:cs="Times New Roman"/>
          <w:sz w:val="28"/>
        </w:rPr>
      </w:pPr>
    </w:p>
    <w:p w14:paraId="1CB6A5A6" w14:textId="73934E23" w:rsidR="001B5553" w:rsidRDefault="00F976B5" w:rsidP="00F976B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noProof/>
        </w:rPr>
        <w:lastRenderedPageBreak/>
        <w:drawing>
          <wp:inline distT="0" distB="0" distL="0" distR="0" wp14:anchorId="62BAF3A5" wp14:editId="58208B78">
            <wp:extent cx="5416990" cy="97299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012" cy="98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2DB" w14:textId="5383FB92" w:rsidR="00F976B5" w:rsidRPr="00F976B5" w:rsidRDefault="00F976B5" w:rsidP="00F976B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lastRenderedPageBreak/>
        <w:t xml:space="preserve">Рис. 6.3 – Предварительная диаграмма </w:t>
      </w:r>
      <w:bookmarkStart w:id="1" w:name="_GoBack"/>
      <w:bookmarkEnd w:id="1"/>
      <w:r w:rsidRPr="00F976B5">
        <w:rPr>
          <w:rFonts w:ascii="Times New Roman" w:hAnsi="Times New Roman" w:cs="Times New Roman"/>
          <w:sz w:val="28"/>
        </w:rPr>
        <w:t xml:space="preserve">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F976B5" w:rsidRPr="00F9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102"/>
    <w:multiLevelType w:val="hybridMultilevel"/>
    <w:tmpl w:val="871E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B3E"/>
    <w:multiLevelType w:val="hybridMultilevel"/>
    <w:tmpl w:val="F6BC5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4541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10712"/>
    <w:multiLevelType w:val="hybridMultilevel"/>
    <w:tmpl w:val="D01C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4F20"/>
    <w:multiLevelType w:val="hybridMultilevel"/>
    <w:tmpl w:val="855C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E24F3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C"/>
    <w:rsid w:val="00084E2C"/>
    <w:rsid w:val="000A0D81"/>
    <w:rsid w:val="00191CED"/>
    <w:rsid w:val="001B5553"/>
    <w:rsid w:val="00224726"/>
    <w:rsid w:val="003F0CC1"/>
    <w:rsid w:val="004E0B50"/>
    <w:rsid w:val="005F739A"/>
    <w:rsid w:val="007016BA"/>
    <w:rsid w:val="009144E9"/>
    <w:rsid w:val="00AF3B9F"/>
    <w:rsid w:val="00EB1C8B"/>
    <w:rsid w:val="00ED6F95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7E1"/>
  <w15:chartTrackingRefBased/>
  <w15:docId w15:val="{69A1E4B2-E601-4701-9B05-9E22F8B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B9F"/>
    <w:pPr>
      <w:ind w:left="720"/>
      <w:contextualSpacing/>
    </w:pPr>
  </w:style>
  <w:style w:type="table" w:styleId="a4">
    <w:name w:val="Table Grid"/>
    <w:basedOn w:val="a1"/>
    <w:uiPriority w:val="39"/>
    <w:rsid w:val="00A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221b</cp:lastModifiedBy>
  <cp:revision>4</cp:revision>
  <dcterms:created xsi:type="dcterms:W3CDTF">2024-04-12T09:27:00Z</dcterms:created>
  <dcterms:modified xsi:type="dcterms:W3CDTF">2024-04-17T15:29:00Z</dcterms:modified>
</cp:coreProperties>
</file>