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nhật ký huấn luyện mô hình LeNet 5 cho nhận dạng biển số xe</w:t>
      </w:r>
    </w:p>
    <w:p>
      <w:pPr>
        <w:spacing w:after="100"/>
      </w:pPr>
      <w:r>
        <w:rPr>
          <w:rFonts w:ascii="Arial" w:hAnsi="Arial" w:eastAsia="Arial"/>
        </w:rPr>
        <w:t>Giai đoạn 21/09/2026 đến 03/10/2026 | Ngày tổng hợp 03/10/2026</w:t>
      </w:r>
    </w:p>
    <w:p>
      <w:pPr>
        <w:spacing w:after="220"/>
      </w:pPr>
      <w:r>
        <w:rPr>
          <w:rFonts w:ascii="Arial" w:hAnsi="Arial" w:eastAsia="Arial"/>
        </w:rPr>
        <w:t>Phục vụ báo cáo tiến độ đề tài nghiên cứu và tối ưu kiến trúc bộ tăng tốc LeNet 5 dựa trên lượng tử hóa và xử lý dòng trên FPGA cho nhận dạng biển số xe thời gian thực.</w:t>
      </w:r>
    </w:p>
    <w:p>
      <w:pPr>
        <w:pStyle w:val="Heading1"/>
      </w:pPr>
      <w:r>
        <w:t>1 Phạm vi và kết luận hiện tại</w:t>
      </w:r>
    </w:p>
    <w:p>
      <w:pPr>
        <w:spacing w:after="120"/>
      </w:pPr>
      <w:r>
        <w:rPr>
          <w:rFonts w:ascii="Arial" w:hAnsi="Arial" w:eastAsia="Arial"/>
        </w:rPr>
        <w:t>Các lần thử sử dụng LeNet 5 để phân loại ảnh ký tự xám 32 × 32. Mô hình dense mới nhất có 30 lớp đầu ra; bản structured pruning giữ 6 kênh Conv1 và giảm Conv2 từ 16 còn 8 kênh. Nhật ký dưới đây ghi ngày theo tệp metrics, history hoặc checkpoint còn lưu trong dự án; không suy đoán giờ bắt đầu của các phiên cũ.</w:t>
      </w:r>
    </w:p>
    <w:p>
      <w:pPr>
        <w:spacing w:after="120"/>
      </w:pPr>
      <w:r>
        <w:rPr>
          <w:rFonts w:ascii="Arial" w:hAnsi="Arial" w:eastAsia="Arial"/>
        </w:rPr>
        <w:t>Kết quả đối chứng gần nhất ngày 03/10/2026: trên 400 biển ô tô thật có ký tự đã phân đoạn, dense đúng 335 biển (83,75%) và bản tỉa Conv2 đúng 331 biển (82,75%). Trên 200 ảnh thật có hộp biển chú giải, hai bản đúng lần lượt 103 (51,50%) và 101 biển (50,50%). Mục tiêu 95–99% đúng toàn biển trên ảnh thật chưa đạt.</w:t>
      </w:r>
    </w:p>
    <w:p>
      <w:pPr>
        <w:pStyle w:val="Heading1"/>
      </w:pPr>
      <w:r>
        <w:t>2 Quy ước đánh giá</w:t>
      </w:r>
    </w:p>
    <w:p>
      <w:pPr>
        <w:pStyle w:val="ListBullet"/>
        <w:spacing w:after="60"/>
      </w:pPr>
      <w:r>
        <w:rPr>
          <w:rFonts w:ascii="Arial" w:hAnsi="Arial" w:eastAsia="Arial"/>
        </w:rPr>
        <w:t>Độ chính xác ký tự = số crop ký tự dự đoán đúng / số crop ký tự được chấm. Giá trị này không tự bao gồm lỗi tìm biển, phân dòng hoặc cắt ký tự.</w:t>
      </w:r>
    </w:p>
    <w:p>
      <w:pPr>
        <w:pStyle w:val="ListBullet"/>
        <w:spacing w:after="60"/>
      </w:pPr>
      <w:r>
        <w:rPr>
          <w:rFonts w:ascii="Arial" w:hAnsi="Arial" w:eastAsia="Arial"/>
        </w:rPr>
        <w:t>Độ chính xác nguyên biển = số chuỗi ký tự khớp hoàn toàn / số biển được chấm. Một ký tự sai làm cả biển bị tính sai.</w:t>
      </w:r>
    </w:p>
    <w:p>
      <w:pPr>
        <w:pStyle w:val="ListBullet"/>
        <w:spacing w:after="60"/>
      </w:pPr>
      <w:r>
        <w:rPr>
          <w:rFonts w:ascii="Arial" w:hAnsi="Arial" w:eastAsia="Arial"/>
        </w:rPr>
        <w:t>Test crop theo nhãn dùng ký tự đã chuẩn bị hoặc số lượng ký tự theo nhãn; test ROI tự phân đoạn phải tự ước lượng vị trí và số ký tự. Bài test ảnh thật có hộp biển được cung cấp vị trí biển, chưa phải phát hiện biển từ toàn khung camera.</w:t>
      </w:r>
    </w:p>
    <w:p>
      <w:pPr>
        <w:pStyle w:val="ListBullet"/>
        <w:spacing w:after="60"/>
      </w:pPr>
      <w:r>
        <w:rPr>
          <w:rFonts w:ascii="Arial" w:hAnsi="Arial" w:eastAsia="Arial"/>
        </w:rPr>
        <w:t>MAC là phép nhân–cộng của các tầng tích chập và FC cho một ký tự; không bao gồm chuẩn hóa ảnh, Tanh, pooling, phân đoạn hay truyền dữ liệu. Fmax của Quartus là phân tích timing sau fit, không phải thông lượng đo trên kit.</w:t>
      </w:r>
    </w:p>
    <w:p>
      <w:pPr>
        <w:pStyle w:val="Heading1"/>
      </w:pPr>
      <w:r>
        <w:t>3 Nhật ký kết quả theo ngày</w:t>
      </w:r>
    </w:p>
    <w:p>
      <w:pPr>
        <w:spacing w:after="160"/>
      </w:pPr>
      <w:r>
        <w:rPr>
          <w:rFonts w:ascii="Arial" w:hAnsi="Arial" w:eastAsia="Arial"/>
        </w:rPr>
        <w:t>Dấu “—” nghĩa là tệp kết quả không lưu phép đo tương ứng. Các con số giữa những ngày khác nhau có thể dùng tập ảnh, số lớp và giao thức đánh giá khác nhau; kết luận về chênh lệch mô hình chỉ dựa trên hai nhánh dùng cùng một tập đo.</w:t>
      </w:r>
    </w:p>
    <w:p>
      <w:pPr>
        <w:pStyle w:val="Heading2"/>
      </w:pPr>
      <w:r>
        <w:t>Giai đoạn chuẩn bị dữ liệu và baseline</w:t>
      </w:r>
    </w:p>
    <w:tbl>
      <w:tblPr>
        <w:tblStyle w:val="TableGrid"/>
        <w:tblW w:type="auto" w:w="0"/>
        <w:tblLayout w:type="fixed"/>
        <w:tblLook w:firstColumn="1" w:firstRow="1" w:lastColumn="0" w:lastRow="0" w:noHBand="0" w:noVBand="1" w:val="04A0"/>
      </w:tblPr>
      <w:tblGrid>
        <w:gridCol w:w="1080"/>
        <w:gridCol w:w="3816"/>
        <w:gridCol w:w="2520"/>
        <w:gridCol w:w="2707"/>
      </w:tblGrid>
      <w:tr>
        <w:trPr>
          <w:tblHeader/>
          <w:cantSplit/>
        </w:trPr>
        <w:tc>
          <w:tcPr>
            <w:tcW w:type="dxa" w:w="1080"/>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Ngày 2026</w:t>
            </w:r>
          </w:p>
        </w:tc>
        <w:tc>
          <w:tcPr>
            <w:tcW w:type="dxa" w:w="3816"/>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Cấu hình và dữ liệu</w:t>
            </w:r>
          </w:p>
        </w:tc>
        <w:tc>
          <w:tcPr>
            <w:tcW w:type="dxa" w:w="2520"/>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Đúng ký tự</w:t>
            </w:r>
          </w:p>
        </w:tc>
        <w:tc>
          <w:tcPr>
            <w:tcW w:type="dxa" w:w="2707"/>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Đúng nguyên biển</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w:sz w:val="17"/>
              </w:rPr>
              <w:t>21/09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train(1) ban đầu: quét 37.297 ảnh, nhận 13.779; tạo 109.869 crop</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Validation 89,43%</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jc w:val="center"/>
            </w:pPr>
            <w:r>
              <w:rPr>
                <w:rFonts w:ascii="Arial" w:hAnsi="Arial" w:eastAsia="Arial"/>
                <w:sz w:val="17"/>
              </w:rPr>
              <w:t>21/09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Structured pruning 25%; 418.704 → 233.338 MAC/ký tự</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Validation 95,22%</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w:sz w:val="17"/>
              </w:rPr>
              <w:t>21/09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Global unstructured pruning 50%; 31.827/63.654 trọng số còn khác 0</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Validation 96,79% trên 6.236 crop</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jc w:val="center"/>
            </w:pPr>
            <w:r>
              <w:rPr>
                <w:rFonts w:ascii="Arial" w:hAnsi="Arial" w:eastAsia="Arial"/>
                <w:sz w:val="17"/>
              </w:rPr>
              <w:t>22/09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Pipeline độc lập train(1), dense / structured; nhận 24.888/37.297 ảnh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Validation 90,43% / 90,58%</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Structured 78,02% trên 2.489 biển</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w:sz w:val="17"/>
              </w:rPr>
              <w:t>23/09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Dense baseline train(1)</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18.203/19.946 = 91,26%</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2.028/2.489 = 81,48%</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jc w:val="center"/>
            </w:pPr>
            <w:r>
              <w:rPr>
                <w:rFonts w:ascii="Arial" w:hAnsi="Arial" w:eastAsia="Arial"/>
                <w:sz w:val="17"/>
              </w:rPr>
              <w:t>25/09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Tiền xử lý tăng cường, dense / structured; nhận 25.286 ảnh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91,43% / 91,28%</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80,78% / 80,31% trên 2.529 biển</w:t>
            </w:r>
          </w:p>
        </w:tc>
      </w:tr>
    </w:tbl>
    <w:p>
      <w:pPr>
        <w:spacing w:after="20"/>
      </w:pPr>
    </w:p>
    <w:p>
      <w:pPr>
        <w:spacing w:after="120"/>
      </w:pPr>
      <w:r>
        <w:rPr>
          <w:rFonts w:ascii="Arial" w:hAnsi="Arial" w:eastAsia="Arial"/>
        </w:rPr>
        <w:t>Hai kết quả pruning ngày 21/09 thuộc các tệp thí nghiệm có cấu hình và tập đánh giá khác nhau; không lấy hiệu số accuracy giữa chúng làm tác động riêng của pruning. Với unstructured pruning, 271.695 effective sparse MAC/ký tự là số phép tính có thể bỏ qua nếu bộ thực thi khai thác phần tử bằng 0, không phải MAC của một mạch dense thông thường.</w:t>
      </w:r>
    </w:p>
    <w:p>
      <w:pPr>
        <w:pStyle w:val="Heading2"/>
      </w:pPr>
      <w:r>
        <w:t>Biển ô tô một hàng và đối chứng cùng dữ liệu</w:t>
      </w:r>
    </w:p>
    <w:tbl>
      <w:tblPr>
        <w:tblStyle w:val="TableGrid"/>
        <w:tblW w:type="auto" w:w="0"/>
        <w:tblLayout w:type="fixed"/>
        <w:tblLook w:firstColumn="1" w:firstRow="1" w:lastColumn="0" w:lastRow="0" w:noHBand="0" w:noVBand="1" w:val="04A0"/>
      </w:tblPr>
      <w:tblGrid>
        <w:gridCol w:w="1080"/>
        <w:gridCol w:w="3816"/>
        <w:gridCol w:w="2520"/>
        <w:gridCol w:w="2707"/>
      </w:tblGrid>
      <w:tr>
        <w:trPr>
          <w:tblHeader/>
          <w:cantSplit/>
        </w:trPr>
        <w:tc>
          <w:tcPr>
            <w:tcW w:type="dxa" w:w="1080"/>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Ngày 2026</w:t>
            </w:r>
          </w:p>
        </w:tc>
        <w:tc>
          <w:tcPr>
            <w:tcW w:type="dxa" w:w="3816"/>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Cấu hình và dữ liệu</w:t>
            </w:r>
          </w:p>
        </w:tc>
        <w:tc>
          <w:tcPr>
            <w:tcW w:type="dxa" w:w="2520"/>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Đúng ký tự</w:t>
            </w:r>
          </w:p>
        </w:tc>
        <w:tc>
          <w:tcPr>
            <w:tcW w:type="dxa" w:w="2707"/>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Đúng nguyên biển</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w:sz w:val="17"/>
              </w:rPr>
              <w:t>26/09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1.000 biển một hàng, bản đầu, 20 epoch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Test crop 97,88%</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Crop 345/500 = 69,0%; ROI tự phân đoạn 68,0%</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jc w:val="center"/>
            </w:pPr>
            <w:r>
              <w:rPr>
                <w:rFonts w:ascii="Arial" w:hAnsi="Arial" w:eastAsia="Arial"/>
                <w:sz w:val="17"/>
              </w:rPr>
              <w:t>26/09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1.000 biển một hàng, 30 lớp, 20 epoch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Test crop 97,85%</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Crop 69,0%; ROI 68,4%</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w:sz w:val="17"/>
              </w:rPr>
              <w:t>26/09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1.000 biển gần trực diện, 40 epoch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Test crop 97,92%</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Crop 455/500 = 91,0%; ROI 90,4%</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jc w:val="center"/>
            </w:pPr>
            <w:r>
              <w:rPr>
                <w:rFonts w:ascii="Arial" w:hAnsi="Arial" w:eastAsia="Arial"/>
                <w:sz w:val="17"/>
              </w:rPr>
              <w:t>26/09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1.000 biển nhiều nguồn, phối cảnh v1, 40 epoch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Test crop 98,49%</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Crop 472/500 = 94,4%; ROI 94,2%</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w:sz w:val="17"/>
              </w:rPr>
              <w:t>26/09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Bản bestformat v2, 40 epoch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Test crop 98,59%</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Crop 472/500 = 94,4%; ROI 471/500 = 94,2%</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jc w:val="center"/>
            </w:pPr>
            <w:r>
              <w:rPr>
                <w:rFonts w:ascii="Arial" w:hAnsi="Arial" w:eastAsia="Arial"/>
                <w:sz w:val="17"/>
              </w:rPr>
              <w:t>26/09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Đối chứng 30 lớp, dense / structured 50%; 10 epoch mỗi nhánh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Validation 92,24% / 91,61%</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83,75% / 81,16% trên 2.505 biển</w:t>
            </w:r>
          </w:p>
        </w:tc>
      </w:tr>
    </w:tbl>
    <w:p>
      <w:pPr>
        <w:spacing w:after="20"/>
      </w:pPr>
    </w:p>
    <w:p>
      <w:pPr>
        <w:spacing w:after="120"/>
      </w:pPr>
      <w:r>
        <w:rPr>
          <w:rFonts w:ascii="Arial" w:hAnsi="Arial" w:eastAsia="Arial"/>
        </w:rPr>
        <w:t>Ở phiên bestformat v2, 98,59% là độ đúng ký tự trên crop theo nhãn; kết quả sát đường xử lý OCR hơn là 94,2% đúng nguyên biển khi ROI tự ước lượng số ký tự. Bản v1_format chỉ đánh giá bổ sung ràng buộc định dạng trên checkpoint v1, không phải một lần train mới. Nhánh tăng từ 1.000 lên 3.000 biển không được thực hiện vì chưa đạt ngưỡng 96% đúng nguyên biển.</w:t>
      </w:r>
    </w:p>
    <w:p>
      <w:pPr>
        <w:pStyle w:val="Heading2"/>
      </w:pPr>
      <w:r>
        <w:t>Cost sensitive, biển hai hàng và streaming</w:t>
      </w:r>
    </w:p>
    <w:tbl>
      <w:tblPr>
        <w:tblStyle w:val="TableGrid"/>
        <w:tblW w:type="auto" w:w="0"/>
        <w:tblLayout w:type="fixed"/>
        <w:tblLook w:firstColumn="1" w:firstRow="1" w:lastColumn="0" w:lastRow="0" w:noHBand="0" w:noVBand="1" w:val="04A0"/>
      </w:tblPr>
      <w:tblGrid>
        <w:gridCol w:w="1080"/>
        <w:gridCol w:w="3816"/>
        <w:gridCol w:w="2520"/>
        <w:gridCol w:w="2707"/>
      </w:tblGrid>
      <w:tr>
        <w:trPr>
          <w:tblHeader/>
          <w:cantSplit/>
        </w:trPr>
        <w:tc>
          <w:tcPr>
            <w:tcW w:type="dxa" w:w="1080"/>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Ngày 2026</w:t>
            </w:r>
          </w:p>
        </w:tc>
        <w:tc>
          <w:tcPr>
            <w:tcW w:type="dxa" w:w="3816"/>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Cấu hình và dữ liệu</w:t>
            </w:r>
          </w:p>
        </w:tc>
        <w:tc>
          <w:tcPr>
            <w:tcW w:type="dxa" w:w="2520"/>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Đúng ký tự</w:t>
            </w:r>
          </w:p>
        </w:tc>
        <w:tc>
          <w:tcPr>
            <w:tcW w:type="dxa" w:w="2707"/>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Đúng nguyên biển</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w:sz w:val="17"/>
              </w:rPr>
              <w:t>27/09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Teacher cost-sensitive 8 epoch / student tỉa Conv2 và distillation 8 epoch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Validation 92,56% / 92,35%</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84,87% / 84,23% trên 2.505 biển</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jc w:val="center"/>
            </w:pPr>
            <w:r>
              <w:rPr>
                <w:rFonts w:ascii="Arial" w:hAnsi="Arial" w:eastAsia="Arial"/>
                <w:sz w:val="17"/>
              </w:rPr>
              <w:t>27/09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Một hàng gần trực diện, dense / pruned</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Validation 99,92% / 99,88%</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Test đầu cuối 0/500 cả hai; cắt sai số ký tự</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w:sz w:val="17"/>
              </w:rPr>
              <w:t>27/09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Dense hai hàng, trước / sau fine-tune 12 epoch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Test crop 95,56% / 96,48%</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Crop 82,61% / 85,24%; tự phân đoạn 28,09% / 29,00%</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jc w:val="center"/>
            </w:pPr>
            <w:r>
              <w:rPr>
                <w:rFonts w:ascii="Arial" w:hAnsi="Arial" w:eastAsia="Arial"/>
                <w:sz w:val="17"/>
              </w:rPr>
              <w:t>29/09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Đối chứng dense / tỉa Conv2 cho đường streaming, 10 epoch mỗi nhánh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Validation 92,29% / 92,02%</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83,79% / 82,95% trên 2.505 biển</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w:sz w:val="17"/>
              </w:rPr>
              <w:t>30/09</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Chỉ 6 biển train, dense / tỉa Conv2, 80 epoch mỗi nhánh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Test 57,74% / 57,38%</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26/1.279 = 2,03% / 27/1.279 = 2,11%</w:t>
            </w:r>
          </w:p>
        </w:tc>
      </w:tr>
    </w:tbl>
    <w:p>
      <w:pPr>
        <w:spacing w:after="20"/>
      </w:pPr>
    </w:p>
    <w:p>
      <w:pPr>
        <w:spacing w:after="120"/>
      </w:pPr>
      <w:r>
        <w:rPr>
          <w:rFonts w:ascii="Arial" w:hAnsi="Arial" w:eastAsia="Arial"/>
        </w:rPr>
        <w:t>Phiên một hàng ngày 27/09 có validation gần 100%, nhưng 500 ảnh test mới không tạo được chuỗi đúng 8 ký tự ở bước phân đoạn. Vì vậy accuracy bộ phân loại ký tự trên test này không xác định; 0/500 là kết quả nguyên biển của toàn đường xử lý. Phiên 6 biển ngày 30/09 cho thấy dữ liệu train quá ít để khái quát sang 1.279 biển test.</w:t>
      </w:r>
    </w:p>
    <w:p>
      <w:pPr>
        <w:pStyle w:val="Heading2"/>
      </w:pPr>
      <w:r>
        <w:t>Dữ liệu tổng hợp và lần train gần nhất</w:t>
      </w:r>
    </w:p>
    <w:tbl>
      <w:tblPr>
        <w:tblStyle w:val="TableGrid"/>
        <w:tblW w:type="auto" w:w="0"/>
        <w:tblLayout w:type="fixed"/>
        <w:tblLook w:firstColumn="1" w:firstRow="1" w:lastColumn="0" w:lastRow="0" w:noHBand="0" w:noVBand="1" w:val="04A0"/>
      </w:tblPr>
      <w:tblGrid>
        <w:gridCol w:w="1080"/>
        <w:gridCol w:w="3816"/>
        <w:gridCol w:w="2520"/>
        <w:gridCol w:w="2707"/>
      </w:tblGrid>
      <w:tr>
        <w:trPr>
          <w:tblHeader/>
          <w:cantSplit/>
        </w:trPr>
        <w:tc>
          <w:tcPr>
            <w:tcW w:type="dxa" w:w="1080"/>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Ngày 2026</w:t>
            </w:r>
          </w:p>
        </w:tc>
        <w:tc>
          <w:tcPr>
            <w:tcW w:type="dxa" w:w="3816"/>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Cấu hình và dữ liệu</w:t>
            </w:r>
          </w:p>
        </w:tc>
        <w:tc>
          <w:tcPr>
            <w:tcW w:type="dxa" w:w="2520"/>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Đúng ký tự</w:t>
            </w:r>
          </w:p>
        </w:tc>
        <w:tc>
          <w:tcPr>
            <w:tcW w:type="dxa" w:w="2707"/>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Đúng nguyên biển</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w:sz w:val="17"/>
              </w:rPr>
              <w:t>01/10</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Chỉ ảnh tổng hợp, dense / pruned, 12 epoch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Test tổng hợp 100% / 100%</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Tổng hợp 200/200 cả hai; ảnh thật 0/200 cả hai</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jc w:val="center"/>
            </w:pPr>
            <w:r>
              <w:rPr>
                <w:rFonts w:ascii="Arial" w:hAnsi="Arial" w:eastAsia="Arial"/>
                <w:sz w:val="17"/>
              </w:rPr>
              <w:t>01/10</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Chỉ ảnh tổng hợp v2, seed khác, 12 epoch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Test tổng hợp 100% / 100%</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Tổng hợp 200/200 cả hai; không có test thật trong metrics v2</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w:sz w:val="17"/>
              </w:rPr>
              <w:t>01/10</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Fine-tune 1.600 biển tổng hợp + 2.000 biển thật, dense / pruned</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Test crop thật 96,34% / 96,22%</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Crop 84,0% / 83,5%; ảnh thật có bbox 55,0% / 54,5%</w:t>
            </w:r>
          </w:p>
        </w:tc>
      </w:tr>
      <w:tr>
        <w:trPr>
          <w:cantSplit/>
        </w:trPr>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jc w:val="center"/>
            </w:pPr>
            <w:r>
              <w:rPr>
                <w:rFonts w:ascii="Arial" w:hAnsi="Arial" w:eastAsia="Arial"/>
                <w:sz w:val="17"/>
              </w:rPr>
              <w:t>03/10</w:t>
            </w:r>
          </w:p>
        </w:tc>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Train lại trong VS Code trên cùng cấu hình dữ liệu, 12 epoch mỗi nhánh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Test crop thật 96,375% / 96,156%</w:t>
            </w:r>
          </w:p>
        </w:tc>
        <w:tc>
          <w:tcPr>
            <w:tcW w:type="dxa" w:w="270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Crop 83,75% / 82,75%; ảnh thật có bbox 51,5% / 50,5%</w:t>
            </w:r>
          </w:p>
        </w:tc>
      </w:tr>
    </w:tbl>
    <w:p>
      <w:pPr>
        <w:spacing w:after="20"/>
      </w:pPr>
    </w:p>
    <w:p>
      <w:pPr>
        <w:spacing w:after="120"/>
      </w:pPr>
      <w:r>
        <w:rPr>
          <w:rFonts w:ascii="Arial" w:hAnsi="Arial" w:eastAsia="Arial"/>
        </w:rPr>
        <w:t>Lần 03/10 dùng 400 biển thật validation, 400 biển thật test đã phân đoạn và 200 ảnh thật test có hộp biển chú giải. Trong 400 biển crop test, dense và pruned lần lượt đúng 172 và 172 trên 200 biển ô tô một hàng; 163 và 159 trên 200 biển ô tô hai hàng. Ở 200 ảnh có hộp biển, số biển đúng một hàng lần lượt là 69 và 68 trên 100 ảnh; hai hàng là 34 và 33 trên 100 ảnh. Bước phân dòng/phân đoạn báo thành công ở 172/200 ảnh. Các tập train, validation và test được kiểm tra không trùng mã biển trong manifest của lần này.</w:t>
      </w:r>
    </w:p>
    <w:p>
      <w:pPr>
        <w:pStyle w:val="Heading1"/>
      </w:pPr>
      <w:r>
        <w:t>4 Tài nguyên và timing của lần đối chứng 03/10/2026</w:t>
      </w:r>
    </w:p>
    <w:p>
      <w:pPr>
        <w:spacing w:after="120"/>
      </w:pPr>
      <w:r>
        <w:rPr>
          <w:rFonts w:ascii="Arial" w:hAnsi="Arial" w:eastAsia="Arial"/>
        </w:rPr>
        <w:t>Bản dense và bản tỉa Conv2 cùng phân loại ảnh ký tự 32 × 32 thành 30 lớp. Số MAC nguyên biển ở đây bằng số ký tự nhân với MAC của một lượt OCR; chưa tính tiền xử lý hoặc giao tiếp dữ liệu.</w:t>
      </w:r>
    </w:p>
    <w:tbl>
      <w:tblPr>
        <w:tblStyle w:val="TableGrid"/>
        <w:tblW w:type="auto" w:w="0"/>
        <w:tblLayout w:type="fixed"/>
        <w:tblLook w:firstColumn="1" w:firstRow="1" w:lastColumn="0" w:lastRow="0" w:noHBand="0" w:noVBand="1" w:val="04A0"/>
      </w:tblPr>
      <w:tblGrid>
        <w:gridCol w:w="4824"/>
        <w:gridCol w:w="2520"/>
        <w:gridCol w:w="2779"/>
      </w:tblGrid>
      <w:tr>
        <w:trPr>
          <w:tblHeader/>
          <w:cantSplit/>
        </w:trPr>
        <w:tc>
          <w:tcPr>
            <w:tcW w:type="dxa" w:w="4824"/>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Chỉ tiêu</w:t>
            </w:r>
          </w:p>
        </w:tc>
        <w:tc>
          <w:tcPr>
            <w:tcW w:type="dxa" w:w="2520"/>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Dense</w:t>
            </w:r>
          </w:p>
        </w:tc>
        <w:tc>
          <w:tcPr>
            <w:tcW w:type="dxa" w:w="2779"/>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Structured pruning Conv2</w:t>
            </w:r>
          </w:p>
        </w:tc>
      </w:tr>
      <w:tr>
        <w:trPr>
          <w:cantSplit/>
        </w:trPr>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Kênh Conv1 / Conv2</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6 / 16</w:t>
            </w:r>
          </w:p>
        </w:tc>
        <w:tc>
          <w:tcPr>
            <w:tcW w:type="dxa" w:w="277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6 / 8</w:t>
            </w:r>
          </w:p>
        </w:tc>
      </w:tr>
      <w:tr>
        <w:trPr>
          <w:cantSplit/>
        </w:trPr>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Số tham số</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63.406</w:t>
            </w:r>
          </w:p>
        </w:tc>
        <w:tc>
          <w:tcPr>
            <w:tcW w:type="dxa" w:w="277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38.198</w:t>
            </w:r>
          </w:p>
        </w:tc>
      </w:tr>
      <w:tr>
        <w:trPr>
          <w:cantSplit/>
        </w:trPr>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Lưu tham số FP32</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253.624 byte</w:t>
            </w:r>
          </w:p>
        </w:tc>
        <w:tc>
          <w:tcPr>
            <w:tcW w:type="dxa" w:w="277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152.792 byte</w:t>
            </w:r>
          </w:p>
        </w:tc>
      </w:tr>
      <w:tr>
        <w:trPr>
          <w:cantSplit/>
        </w:trPr>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INT8 weights và INT32 biases, ước tính</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64.174 byte</w:t>
            </w:r>
          </w:p>
        </w:tc>
        <w:tc>
          <w:tcPr>
            <w:tcW w:type="dxa" w:w="277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38.942 byte</w:t>
            </w:r>
          </w:p>
        </w:tc>
      </w:tr>
      <w:tr>
        <w:trPr>
          <w:cantSplit/>
        </w:trPr>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MAC cho một ký tự</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418.200</w:t>
            </w:r>
          </w:p>
        </w:tc>
        <w:tc>
          <w:tcPr>
            <w:tcW w:type="dxa" w:w="277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274.200</w:t>
            </w:r>
          </w:p>
        </w:tc>
      </w:tr>
      <w:tr>
        <w:trPr>
          <w:cantSplit/>
        </w:trPr>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MAC cho biển 8 ký tự</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3.345.600</w:t>
            </w:r>
          </w:p>
        </w:tc>
        <w:tc>
          <w:tcPr>
            <w:tcW w:type="dxa" w:w="277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2.193.600</w:t>
            </w:r>
          </w:p>
        </w:tc>
      </w:tr>
      <w:tr>
        <w:trPr>
          <w:cantSplit/>
        </w:trPr>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PyTorch CPU batch 8, trung vị</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0,2855 ms</w:t>
            </w:r>
          </w:p>
        </w:tc>
        <w:tc>
          <w:tcPr>
            <w:tcW w:type="dxa" w:w="277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0,3103 ms</w:t>
            </w:r>
          </w:p>
        </w:tc>
      </w:tr>
      <w:tr>
        <w:trPr>
          <w:cantSplit/>
        </w:trPr>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Quartus logic elements sau fit</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2.345</w:t>
            </w:r>
          </w:p>
        </w:tc>
        <w:tc>
          <w:tcPr>
            <w:tcW w:type="dxa" w:w="277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2.337</w:t>
            </w:r>
          </w:p>
        </w:tc>
      </w:tr>
      <w:tr>
        <w:trPr>
          <w:cantSplit/>
        </w:trPr>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Quartus memory bits sau fit</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560.432</w:t>
            </w:r>
          </w:p>
        </w:tc>
        <w:tc>
          <w:tcPr>
            <w:tcW w:type="dxa" w:w="277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358.832</w:t>
            </w:r>
          </w:p>
        </w:tc>
      </w:tr>
      <w:tr>
        <w:trPr>
          <w:cantSplit/>
        </w:trPr>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Quartus DSP 9-bit sau fit</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1</w:t>
            </w:r>
          </w:p>
        </w:tc>
        <w:tc>
          <w:tcPr>
            <w:tcW w:type="dxa" w:w="277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1</w:t>
            </w:r>
          </w:p>
        </w:tc>
      </w:tr>
      <w:tr>
        <w:trPr>
          <w:cantSplit/>
        </w:trPr>
        <w:tc>
          <w:tcPr>
            <w:tcW w:type="dxa" w:w="48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Fmax góc chậm 85°C</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67,11 MHz</w:t>
            </w:r>
          </w:p>
        </w:tc>
        <w:tc>
          <w:tcPr>
            <w:tcW w:type="dxa" w:w="277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66,36 MHz</w:t>
            </w:r>
          </w:p>
        </w:tc>
      </w:tr>
    </w:tbl>
    <w:p>
      <w:pPr>
        <w:spacing w:after="20"/>
      </w:pPr>
    </w:p>
    <w:p>
      <w:pPr>
        <w:spacing w:after="120"/>
      </w:pPr>
      <w:r>
        <w:rPr>
          <w:rFonts w:ascii="Arial" w:hAnsi="Arial" w:eastAsia="Arial"/>
        </w:rPr>
        <w:t>Việc tỉa Conv2 làm giảm 34,43% MAC, 39,76% số tham số và 35,97% memory bits theo Quartus fitter. Trên đúng lần đo CPU này, thời gian batch 8 của bản tỉa lớn hơn bản dense; Fmax ước tính sau fit cũng thấp hơn 0,75 MHz. Vì vậy số MAC giảm chưa đủ để khẳng định độ trễ suy luận trên FPGA giảm.</w:t>
      </w:r>
    </w:p>
    <w:p>
      <w:pPr>
        <w:spacing w:after="120"/>
      </w:pPr>
      <w:r>
        <w:rPr>
          <w:rFonts w:ascii="Arial" w:hAnsi="Arial" w:eastAsia="Arial"/>
        </w:rPr>
        <w:t>Clock constraint là 50 MHz. Các giá trị Fmax được tính ở điều kiện mô hình timing góc chậm 85°C, không phải nhiệt độ kit được đo. Quartus đã tạo hai file SOF, nhưng Programmer hiển thị No Hardware; chưa nạp lên DE10-Lite và chưa đo cycles, thông lượng, thời gian JTAG, fps hoặc điện năng trên kit.</w:t>
      </w:r>
    </w:p>
    <w:p>
      <w:pPr>
        <w:pStyle w:val="Heading1"/>
        <w:pageBreakBefore/>
      </w:pPr>
      <w:r>
        <w:t>5 Nhận xét kỹ thuật và việc cần xác minh</w:t>
      </w:r>
    </w:p>
    <w:p>
      <w:pPr>
        <w:pStyle w:val="ListBullet"/>
        <w:spacing w:after="60"/>
      </w:pPr>
      <w:r>
        <w:rPr>
          <w:rFonts w:ascii="Arial" w:hAnsi="Arial" w:eastAsia="Arial"/>
        </w:rPr>
        <w:t>Độ đúng nguyên biển giảm mạnh khi chuyển từ crop đã phân đoạn sang ảnh thật có hộp biển, chứng tỏ cần đánh giá riêng bước chỉnh phối cảnh, phân dòng, tách ký tự và bước phân loại LeNet 5. Không quy toàn bộ sai số cho bộ phân loại.</w:t>
      </w:r>
    </w:p>
    <w:p>
      <w:pPr>
        <w:pStyle w:val="ListBullet"/>
        <w:spacing w:after="60"/>
      </w:pPr>
      <w:r>
        <w:rPr>
          <w:rFonts w:ascii="Arial" w:hAnsi="Arial" w:eastAsia="Arial"/>
        </w:rPr>
        <w:t>Kết quả 200/200 trên ảnh tổng hợp ngày 01/10 không chuyển sang ảnh thật của cùng nhánh. Cần giữ một tập test ảnh thật độc lập theo mã biển, điều kiện chụp và góc nhìn để đo khả năng khái quát.</w:t>
      </w:r>
    </w:p>
    <w:p>
      <w:pPr>
        <w:pStyle w:val="ListBullet"/>
        <w:spacing w:after="60"/>
      </w:pPr>
      <w:r>
        <w:rPr>
          <w:rFonts w:ascii="Arial" w:hAnsi="Arial" w:eastAsia="Arial"/>
        </w:rPr>
        <w:t>Để đánh giá pruning trên FPGA, nạp hai bản SOF lên cùng kit và cùng clock, dùng cùng vector ký tự; ghi chính xác chu kỳ nhận dữ liệu, chu kỳ tính toán, độ trễ toàn đường, số ký tự/giây, tài nguyên sau fit và công suất đo nếu có thiết bị đo.</w:t>
      </w:r>
    </w:p>
    <w:p>
      <w:pPr>
        <w:pStyle w:val="ListBullet"/>
        <w:spacing w:after="60"/>
      </w:pPr>
      <w:r>
        <w:rPr>
          <w:rFonts w:ascii="Arial" w:hAnsi="Arial" w:eastAsia="Arial"/>
        </w:rPr>
        <w:t>Mục tiêu 95–99% đúng toàn biển trên ảnh thật chưa đạt. Bước thử kế tiếp cần báo cáo accuracy theo nhóm một hàng/hai hàng, mức nghiêng, độ mờ và tỷ lệ cắt đúng số ký tự, thay vì chỉ ghi một tỷ lệ chung.</w:t>
      </w:r>
    </w:p>
    <w:p>
      <w:pPr>
        <w:pStyle w:val="Heading2"/>
      </w:pPr>
      <w:r>
        <w:t>Kế hoạch đo kiểm để hoàn thiện kết luận</w:t>
      </w:r>
    </w:p>
    <w:tbl>
      <w:tblPr>
        <w:tblStyle w:val="TableGrid"/>
        <w:tblW w:type="auto" w:w="0"/>
        <w:tblLayout w:type="fixed"/>
        <w:tblLook w:firstColumn="1" w:firstRow="1" w:lastColumn="0" w:lastRow="0" w:noHBand="0" w:noVBand="1" w:val="04A0"/>
      </w:tblPr>
      <w:tblGrid>
        <w:gridCol w:w="2232"/>
        <w:gridCol w:w="4752"/>
        <w:gridCol w:w="3139"/>
      </w:tblGrid>
      <w:tr>
        <w:trPr>
          <w:tblHeader/>
          <w:cantSplit/>
        </w:trPr>
        <w:tc>
          <w:tcPr>
            <w:tcW w:type="dxa" w:w="2232"/>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Hạng mục</w:t>
            </w:r>
          </w:p>
        </w:tc>
        <w:tc>
          <w:tcPr>
            <w:tcW w:type="dxa" w:w="4752"/>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Phương pháp cần thực hiện</w:t>
            </w:r>
          </w:p>
        </w:tc>
        <w:tc>
          <w:tcPr>
            <w:tcW w:type="dxa" w:w="3139"/>
            <w:shd w:fill="DCE8F0"/>
            <w:tcBorders>
              <w:top w:val="single" w:sz="4" w:color="D9D9D9"/>
              <w:left w:val="single" w:sz="4" w:color="D9D9D9"/>
              <w:bottom w:val="single" w:sz="4" w:color="D9D9D9"/>
              <w:right w:val="single" w:sz="4" w:color="D9D9D9"/>
            </w:tcBorders>
            <w:tcMar>
              <w:top w:w="115" w:type="dxa"/>
              <w:left w:w="115" w:type="dxa"/>
              <w:bottom w:w="115" w:type="dxa"/>
              <w:right w:w="115" w:type="dxa"/>
            </w:tcMar>
            <w:vAlign w:val="center"/>
          </w:tcPr>
          <w:p>
            <w:pPr>
              <w:spacing w:after="0"/>
            </w:pPr>
            <w:r>
              <w:rPr>
                <w:rFonts w:ascii="Arial" w:hAnsi="Arial" w:eastAsia="Arial"/>
                <w:b/>
                <w:sz w:val="17"/>
              </w:rPr>
              <w:t>Trạng thái</w:t>
            </w:r>
          </w:p>
        </w:tc>
      </w:tr>
      <w:tr>
        <w:trPr>
          <w:cantSplit/>
        </w:trPr>
        <w:tc>
          <w:tcPr>
            <w:tcW w:type="dxa" w:w="22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Ảnh thật theo góc chụp</w:t>
            </w:r>
          </w:p>
        </w:tc>
        <w:tc>
          <w:tcPr>
            <w:tcW w:type="dxa" w:w="47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Chia tập test độc lập theo mức góc và độ mờ; ghi accuracy ký tự và nguyên biển cùng số mẫu từng nhóm.</w:t>
            </w:r>
          </w:p>
        </w:tc>
        <w:tc>
          <w:tcPr>
            <w:tcW w:type="dxa" w:w="313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Chưa có bảng phân tầng góc trong phiên này.</w:t>
            </w:r>
          </w:p>
        </w:tc>
      </w:tr>
      <w:tr>
        <w:trPr>
          <w:cantSplit/>
        </w:trPr>
        <w:tc>
          <w:tcPr>
            <w:tcW w:type="dxa" w:w="22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Phân dòng và tách ký tự</w:t>
            </w:r>
          </w:p>
        </w:tc>
        <w:tc>
          <w:tcPr>
            <w:tcW w:type="dxa" w:w="47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Đo tỷ lệ xác định đúng số hàng, đúng số ký tự; lưu nguyên nhân loại mẫu cho một hàng và hai hàng.</w:t>
            </w:r>
          </w:p>
        </w:tc>
        <w:tc>
          <w:tcPr>
            <w:tcW w:type="dxa" w:w="313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Ngày 03/10: 172/200 ảnh bbox báo phân đoạn thành công.</w:t>
            </w:r>
          </w:p>
        </w:tc>
      </w:tr>
      <w:tr>
        <w:trPr>
          <w:cantSplit/>
        </w:trPr>
        <w:tc>
          <w:tcPr>
            <w:tcW w:type="dxa" w:w="22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Độ trễ trên DE10 Lite</w:t>
            </w:r>
          </w:p>
        </w:tc>
        <w:tc>
          <w:tcPr>
            <w:tcW w:type="dxa" w:w="47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Nạp hai SOF, dùng cùng vector ảnh ký tự 32 × 32; ghi chu kỳ từ nhận dữ liệu đến ký tự đầu ra.</w:t>
            </w:r>
          </w:p>
        </w:tc>
        <w:tc>
          <w:tcPr>
            <w:tcW w:type="dxa" w:w="313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w:sz w:val="17"/>
              </w:rPr>
              <w:t>Chưa đo: Programmer hiển thị No Hardware.</w:t>
            </w:r>
          </w:p>
        </w:tc>
      </w:tr>
      <w:tr>
        <w:trPr>
          <w:cantSplit/>
        </w:trPr>
        <w:tc>
          <w:tcPr>
            <w:tcW w:type="dxa" w:w="22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Thông lượng và công suất</w:t>
            </w:r>
          </w:p>
        </w:tc>
        <w:tc>
          <w:tcPr>
            <w:tcW w:type="dxa" w:w="47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Đo số ký tự hoặc biển mỗi giây cùng thời gian truyền dữ liệu; đo điện năng bằng thiết bị phù hợp.</w:t>
            </w:r>
          </w:p>
        </w:tc>
        <w:tc>
          <w:tcPr>
            <w:tcW w:type="dxa" w:w="313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7F9FB"/>
          </w:tcPr>
          <w:p>
            <w:pPr>
              <w:spacing w:after="0" w:line="259" w:lineRule="auto"/>
            </w:pPr>
            <w:r>
              <w:rPr>
                <w:rFonts w:ascii="Arial" w:hAnsi="Arial" w:eastAsia="Arial"/>
                <w:sz w:val="17"/>
              </w:rPr>
              <w:t>Chưa có phép đo trực tiếp trên kit.</w:t>
            </w:r>
          </w:p>
        </w:tc>
      </w:tr>
    </w:tbl>
    <w:p>
      <w:pPr>
        <w:spacing w:after="20"/>
      </w:pPr>
    </w:p>
    <w:p>
      <w:pPr>
        <w:pStyle w:val="Heading1"/>
      </w:pPr>
      <w:r>
        <w:t>6 Hồ sơ đối chiếu</w:t>
      </w:r>
    </w:p>
    <w:p>
      <w:pPr>
        <w:spacing w:after="120"/>
      </w:pPr>
      <w:r>
        <w:rPr>
          <w:rFonts w:ascii="Arial" w:hAnsi="Arial" w:eastAsia="Arial"/>
        </w:rPr>
        <w:t>Các chỉ số đã được đối chiếu với các tệp metrics lưu trong thư mục artifacts của dự án. Nhóm chính gồm train1_metrics.json, independent_pipeline_metrics.json, dense_baseline_detailed_metrics.json, independent_pipeline_enhanced_metrics.json, one_row_1000_metrics.json, front_one_row_1000_30class_metrics.json, mixed_frontal_1000_perspective_bestformat_v2_metrics.json, channel30_matched_structured_metrics.json, channel30_cost_hard_conv2_distill_metrics.json, two_row_dense_metrics.json và các thư mục compare_conv2_stream_20260929, compare_micro6_verified_20260930, synthetic_car_dense_pruned_20261001, mixed_car_dense_pruned_20261001, mixed_car_vscode_20261003_run1. Tệp history.csv của từng phiên lưu loss và accuracy theo epoch; báo cáo fitter và STA của Quartus lưu tài nguyên và Fmax.</w:t>
      </w:r>
    </w:p>
    <w:sectPr w:rsidR="00FC693F" w:rsidRPr="0006063C" w:rsidSect="00034616">
      <w:footerReference w:type="default" r:id="rId9"/>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rial" w:hAnsi="Arial" w:eastAsia="Arial"/>
        <w:sz w:val="16"/>
      </w:rPr>
      <w:t xml:space="preserve">Báo cáo nhật ký huấn luyện LeNet 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Bdr>
        <w:bottom w:val="nil"/>
      </w:pBdr>
    </w:pPr>
    <w:rPr>
      <w:rFonts w:asciiTheme="majorHAnsi" w:eastAsiaTheme="majorEastAsia" w:hAnsiTheme="majorHAnsi" w:cstheme="majorBidi" w:ascii="Arial" w:hAnsi="Arial" w:eastAsia="Arial"/>
      <w:b w:val="0"/>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