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44D129" w14:textId="77777777" w:rsidR="00A90BE7" w:rsidRDefault="00000000">
      <w:pPr>
        <w:pStyle w:val="Title"/>
      </w:pPr>
      <w:r>
        <w:t>Task 2 — Datasheet Literacy</w:t>
      </w:r>
    </w:p>
    <w:p w14:paraId="0A18D0EA" w14:textId="77777777" w:rsidR="00A90BE7" w:rsidRDefault="00000000">
      <w:pPr>
        <w:spacing w:after="200"/>
      </w:pPr>
      <w:r>
        <w:rPr>
          <w:color w:val="555555"/>
          <w:sz w:val="24"/>
          <w:szCs w:val="24"/>
        </w:rPr>
        <w:t>Motor driver: Toshiba TB6612FNG, compared with the ST L298N</w:t>
      </w:r>
    </w:p>
    <w:p w14:paraId="75134B44" w14:textId="77777777" w:rsidR="00A90BE7" w:rsidRDefault="00000000">
      <w:pPr>
        <w:spacing w:after="120"/>
      </w:pPr>
      <w:r>
        <w:rPr>
          <w:b/>
          <w:bCs/>
        </w:rPr>
        <w:t>Component chosen:</w:t>
      </w:r>
      <w:r>
        <w:t xml:space="preserve"> the Toshiba TB6612FNG dual H-bridge, the motor driver in our BOM (Task 4). It drives two 6 V N20 gear motors from a 2S LiPo (7.4 V nominal, 8.4 V fully charged), with an ESP32 (3.3 V logic) as the controller.</w:t>
      </w:r>
    </w:p>
    <w:p w14:paraId="003B5AA1" w14:textId="77777777" w:rsidR="00A90BE7" w:rsidRDefault="00000000">
      <w:pPr>
        <w:spacing w:after="120"/>
      </w:pPr>
      <w:r>
        <w:rPr>
          <w:b/>
          <w:bCs/>
        </w:rPr>
        <w:t>Why this component:</w:t>
      </w:r>
      <w:r>
        <w:t xml:space="preserve"> the motor driver is the active part whose limits most directly shape the battery, the wiring and the firmware. It is also the part that differs most from Appendix A, which specifies an L298N on a 3S pack.</w:t>
      </w:r>
    </w:p>
    <w:p w14:paraId="00108DC3" w14:textId="5ABAC70E" w:rsidR="00A90BE7" w:rsidRDefault="00000000">
      <w:pPr>
        <w:spacing w:after="120"/>
      </w:pPr>
      <w:r>
        <w:rPr>
          <w:b/>
          <w:bCs/>
        </w:rPr>
        <w:t xml:space="preserve">Sources: </w:t>
      </w:r>
      <w:hyperlink r:id="rId7" w:history="1">
        <w:r>
          <w:rPr>
            <w:rStyle w:val="Hyperlink"/>
          </w:rPr>
          <w:t>Toshiba TB6612FNG datasheet, rev. 2008-05-09</w:t>
        </w:r>
      </w:hyperlink>
      <w:r>
        <w:t xml:space="preserve"> ; </w:t>
      </w:r>
      <w:hyperlink r:id="rId8" w:history="1">
        <w:r>
          <w:rPr>
            <w:rStyle w:val="Hyperlink"/>
          </w:rPr>
          <w:t>STMicroelectronics L298 datasheet, January 2000</w:t>
        </w:r>
      </w:hyperlink>
      <w:r>
        <w:t xml:space="preserve"> </w:t>
      </w:r>
    </w:p>
    <w:p w14:paraId="161B18F5" w14:textId="77777777" w:rsidR="00A90BE7" w:rsidRDefault="00000000">
      <w:pPr>
        <w:pStyle w:val="Heading1"/>
      </w:pPr>
      <w:r>
        <w:t>1. TB6612FNG at a glance</w:t>
      </w:r>
    </w:p>
    <w:tbl>
      <w:tblPr>
        <w:tblW w:w="7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3900"/>
      </w:tblGrid>
      <w:tr w:rsidR="005643AD" w14:paraId="0E67159E" w14:textId="77777777" w:rsidTr="005643AD">
        <w:tblPrEx>
          <w:tblCellMar>
            <w:top w:w="0" w:type="dxa"/>
            <w:bottom w:w="0" w:type="dxa"/>
          </w:tblCellMar>
        </w:tblPrEx>
        <w:trPr>
          <w:tblHeader/>
        </w:trPr>
        <w:tc>
          <w:tcPr>
            <w:tcW w:w="34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289929D0" w14:textId="77777777" w:rsidR="005643AD" w:rsidRDefault="005643AD">
            <w:r>
              <w:rPr>
                <w:b/>
                <w:bCs/>
                <w:sz w:val="19"/>
                <w:szCs w:val="19"/>
              </w:rPr>
              <w:t>Parameter</w:t>
            </w:r>
          </w:p>
        </w:tc>
        <w:tc>
          <w:tcPr>
            <w:tcW w:w="39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16E5D43F" w14:textId="77777777" w:rsidR="005643AD" w:rsidRDefault="005643AD">
            <w:r>
              <w:rPr>
                <w:b/>
                <w:bCs/>
                <w:sz w:val="19"/>
                <w:szCs w:val="19"/>
              </w:rPr>
              <w:t>Value</w:t>
            </w:r>
          </w:p>
        </w:tc>
      </w:tr>
      <w:tr w:rsidR="005643AD" w14:paraId="0EEB0DFA" w14:textId="77777777" w:rsidTr="005643AD">
        <w:tblPrEx>
          <w:tblCellMar>
            <w:top w:w="0" w:type="dxa"/>
            <w:bottom w:w="0" w:type="dxa"/>
          </w:tblCellMar>
        </w:tblPrEx>
        <w:tc>
          <w:tcPr>
            <w:tcW w:w="3400" w:type="dxa"/>
            <w:tcBorders>
              <w:top w:val="single" w:sz="4" w:space="0" w:color="BFBFBF"/>
              <w:left w:val="single" w:sz="4" w:space="0" w:color="BFBFBF"/>
              <w:bottom w:val="single" w:sz="4" w:space="0" w:color="BFBFBF"/>
              <w:right w:val="single" w:sz="4" w:space="0" w:color="BFBFBF"/>
            </w:tcBorders>
            <w:shd w:val="clear" w:color="auto" w:fill="000000" w:themeFill="text1"/>
            <w:tcMar>
              <w:top w:w="60" w:type="dxa"/>
              <w:left w:w="100" w:type="dxa"/>
              <w:bottom w:w="60" w:type="dxa"/>
              <w:right w:w="100" w:type="dxa"/>
            </w:tcMar>
          </w:tcPr>
          <w:p w14:paraId="23B5052C" w14:textId="77777777" w:rsidR="005643AD" w:rsidRPr="005643AD" w:rsidRDefault="005643AD">
            <w:pPr>
              <w:rPr>
                <w:i/>
                <w:iCs/>
              </w:rPr>
            </w:pPr>
            <w:r w:rsidRPr="005643AD">
              <w:rPr>
                <w:b/>
                <w:bCs/>
                <w:i/>
                <w:iCs/>
                <w:sz w:val="19"/>
                <w:szCs w:val="19"/>
              </w:rPr>
              <w:t>Motor supply VM, operating / absolute max</w:t>
            </w:r>
          </w:p>
        </w:tc>
        <w:tc>
          <w:tcPr>
            <w:tcW w:w="3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2943A5B" w14:textId="77777777" w:rsidR="005643AD" w:rsidRDefault="005643AD">
            <w:r>
              <w:rPr>
                <w:sz w:val="19"/>
                <w:szCs w:val="19"/>
              </w:rPr>
              <w:t>2.5–13.5 V / 15 V</w:t>
            </w:r>
          </w:p>
        </w:tc>
      </w:tr>
      <w:tr w:rsidR="005643AD" w14:paraId="60B004C4" w14:textId="77777777" w:rsidTr="005643AD">
        <w:tblPrEx>
          <w:tblCellMar>
            <w:top w:w="0" w:type="dxa"/>
            <w:bottom w:w="0" w:type="dxa"/>
          </w:tblCellMar>
        </w:tblPrEx>
        <w:tc>
          <w:tcPr>
            <w:tcW w:w="3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83DAAD" w14:textId="77777777" w:rsidR="005643AD" w:rsidRDefault="005643AD">
            <w:r>
              <w:rPr>
                <w:b/>
                <w:bCs/>
                <w:sz w:val="19"/>
                <w:szCs w:val="19"/>
              </w:rPr>
              <w:t>Logic supply VCC, operating</w:t>
            </w:r>
          </w:p>
        </w:tc>
        <w:tc>
          <w:tcPr>
            <w:tcW w:w="3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F691B27" w14:textId="77777777" w:rsidR="005643AD" w:rsidRDefault="005643AD">
            <w:r>
              <w:rPr>
                <w:sz w:val="19"/>
                <w:szCs w:val="19"/>
              </w:rPr>
              <w:t>2.7–5.5 V</w:t>
            </w:r>
          </w:p>
        </w:tc>
      </w:tr>
      <w:tr w:rsidR="005643AD" w14:paraId="63DB987B" w14:textId="77777777" w:rsidTr="005643AD">
        <w:tblPrEx>
          <w:tblCellMar>
            <w:top w:w="0" w:type="dxa"/>
            <w:bottom w:w="0" w:type="dxa"/>
          </w:tblCellMar>
        </w:tblPrEx>
        <w:tc>
          <w:tcPr>
            <w:tcW w:w="3400" w:type="dxa"/>
            <w:tcBorders>
              <w:top w:val="single" w:sz="4" w:space="0" w:color="BFBFBF"/>
              <w:left w:val="single" w:sz="4" w:space="0" w:color="BFBFBF"/>
              <w:bottom w:val="single" w:sz="4" w:space="0" w:color="BFBFBF"/>
              <w:right w:val="single" w:sz="4" w:space="0" w:color="BFBFBF"/>
            </w:tcBorders>
            <w:shd w:val="clear" w:color="auto" w:fill="000000" w:themeFill="text1"/>
            <w:tcMar>
              <w:top w:w="60" w:type="dxa"/>
              <w:left w:w="100" w:type="dxa"/>
              <w:bottom w:w="60" w:type="dxa"/>
              <w:right w:w="100" w:type="dxa"/>
            </w:tcMar>
          </w:tcPr>
          <w:p w14:paraId="5BB3B44F" w14:textId="77777777" w:rsidR="005643AD" w:rsidRDefault="005643AD">
            <w:r>
              <w:rPr>
                <w:b/>
                <w:bCs/>
                <w:sz w:val="19"/>
                <w:szCs w:val="19"/>
              </w:rPr>
              <w:t>Output current per channel</w:t>
            </w:r>
          </w:p>
        </w:tc>
        <w:tc>
          <w:tcPr>
            <w:tcW w:w="3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8192420" w14:textId="77777777" w:rsidR="005643AD" w:rsidRDefault="005643AD">
            <w:r>
              <w:rPr>
                <w:sz w:val="19"/>
                <w:szCs w:val="19"/>
              </w:rPr>
              <w:t>1.0 A operating (VM ≥ 4.5 V); 1.2 A absolute max average</w:t>
            </w:r>
          </w:p>
        </w:tc>
      </w:tr>
      <w:tr w:rsidR="005643AD" w14:paraId="0B8729B9" w14:textId="77777777" w:rsidTr="005643AD">
        <w:tblPrEx>
          <w:tblCellMar>
            <w:top w:w="0" w:type="dxa"/>
            <w:bottom w:w="0" w:type="dxa"/>
          </w:tblCellMar>
        </w:tblPrEx>
        <w:tc>
          <w:tcPr>
            <w:tcW w:w="3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A759C78" w14:textId="77777777" w:rsidR="005643AD" w:rsidRDefault="005643AD">
            <w:r>
              <w:rPr>
                <w:b/>
                <w:bCs/>
                <w:sz w:val="19"/>
                <w:szCs w:val="19"/>
              </w:rPr>
              <w:t>Pulsed output current</w:t>
            </w:r>
          </w:p>
        </w:tc>
        <w:tc>
          <w:tcPr>
            <w:tcW w:w="3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D00961E" w14:textId="77777777" w:rsidR="005643AD" w:rsidRDefault="005643AD">
            <w:r>
              <w:rPr>
                <w:sz w:val="19"/>
                <w:szCs w:val="19"/>
              </w:rPr>
              <w:t xml:space="preserve">2 A (20 </w:t>
            </w:r>
            <w:proofErr w:type="spellStart"/>
            <w:r>
              <w:rPr>
                <w:sz w:val="19"/>
                <w:szCs w:val="19"/>
              </w:rPr>
              <w:t>ms</w:t>
            </w:r>
            <w:proofErr w:type="spellEnd"/>
            <w:r>
              <w:rPr>
                <w:sz w:val="19"/>
                <w:szCs w:val="19"/>
              </w:rPr>
              <w:t xml:space="preserve"> pulses, duty ≤ 20%); 3.2 A (single 10 </w:t>
            </w:r>
            <w:proofErr w:type="spellStart"/>
            <w:r>
              <w:rPr>
                <w:sz w:val="19"/>
                <w:szCs w:val="19"/>
              </w:rPr>
              <w:t>ms</w:t>
            </w:r>
            <w:proofErr w:type="spellEnd"/>
            <w:r>
              <w:rPr>
                <w:sz w:val="19"/>
                <w:szCs w:val="19"/>
              </w:rPr>
              <w:t xml:space="preserve"> pulse)</w:t>
            </w:r>
          </w:p>
        </w:tc>
      </w:tr>
      <w:tr w:rsidR="005643AD" w14:paraId="077A49A0" w14:textId="77777777" w:rsidTr="005643AD">
        <w:tblPrEx>
          <w:tblCellMar>
            <w:top w:w="0" w:type="dxa"/>
            <w:bottom w:w="0" w:type="dxa"/>
          </w:tblCellMar>
        </w:tblPrEx>
        <w:tc>
          <w:tcPr>
            <w:tcW w:w="3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B585C9F" w14:textId="77777777" w:rsidR="005643AD" w:rsidRDefault="005643AD">
            <w:r>
              <w:rPr>
                <w:b/>
                <w:bCs/>
                <w:sz w:val="19"/>
                <w:szCs w:val="19"/>
              </w:rPr>
              <w:t xml:space="preserve">Output voltage </w:t>
            </w:r>
            <w:proofErr w:type="gramStart"/>
            <w:r>
              <w:rPr>
                <w:b/>
                <w:bCs/>
                <w:sz w:val="19"/>
                <w:szCs w:val="19"/>
              </w:rPr>
              <w:t>drop</w:t>
            </w:r>
            <w:proofErr w:type="gramEnd"/>
            <w:r>
              <w:rPr>
                <w:b/>
                <w:bCs/>
                <w:sz w:val="19"/>
                <w:szCs w:val="19"/>
              </w:rPr>
              <w:t>, upper + lower switch</w:t>
            </w:r>
          </w:p>
        </w:tc>
        <w:tc>
          <w:tcPr>
            <w:tcW w:w="3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7E6255D" w14:textId="77777777" w:rsidR="005643AD" w:rsidRDefault="005643AD">
            <w:r>
              <w:rPr>
                <w:sz w:val="19"/>
                <w:szCs w:val="19"/>
              </w:rPr>
              <w:t xml:space="preserve">0.15 V </w:t>
            </w:r>
            <w:proofErr w:type="spellStart"/>
            <w:r>
              <w:rPr>
                <w:sz w:val="19"/>
                <w:szCs w:val="19"/>
              </w:rPr>
              <w:t>typ</w:t>
            </w:r>
            <w:proofErr w:type="spellEnd"/>
            <w:r>
              <w:rPr>
                <w:sz w:val="19"/>
                <w:szCs w:val="19"/>
              </w:rPr>
              <w:t xml:space="preserve"> at 0.3 A; 0.5 V </w:t>
            </w:r>
            <w:proofErr w:type="spellStart"/>
            <w:r>
              <w:rPr>
                <w:sz w:val="19"/>
                <w:szCs w:val="19"/>
              </w:rPr>
              <w:t>typ</w:t>
            </w:r>
            <w:proofErr w:type="spellEnd"/>
            <w:r>
              <w:rPr>
                <w:sz w:val="19"/>
                <w:szCs w:val="19"/>
              </w:rPr>
              <w:t xml:space="preserve"> (0.7 V max) at 1 A</w:t>
            </w:r>
          </w:p>
        </w:tc>
      </w:tr>
      <w:tr w:rsidR="005643AD" w14:paraId="777E7BA6" w14:textId="77777777" w:rsidTr="005643AD">
        <w:tblPrEx>
          <w:tblCellMar>
            <w:top w:w="0" w:type="dxa"/>
            <w:bottom w:w="0" w:type="dxa"/>
          </w:tblCellMar>
        </w:tblPrEx>
        <w:tc>
          <w:tcPr>
            <w:tcW w:w="3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9673B71" w14:textId="77777777" w:rsidR="005643AD" w:rsidRDefault="005643AD">
            <w:r>
              <w:rPr>
                <w:b/>
                <w:bCs/>
                <w:sz w:val="19"/>
                <w:szCs w:val="19"/>
              </w:rPr>
              <w:t>Input high threshold VIH</w:t>
            </w:r>
          </w:p>
        </w:tc>
        <w:tc>
          <w:tcPr>
            <w:tcW w:w="3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860575B" w14:textId="77777777" w:rsidR="005643AD" w:rsidRDefault="005643AD">
            <w:r>
              <w:rPr>
                <w:sz w:val="19"/>
                <w:szCs w:val="19"/>
              </w:rPr>
              <w:t>≥ 0.7 × VCC</w:t>
            </w:r>
          </w:p>
        </w:tc>
      </w:tr>
      <w:tr w:rsidR="005643AD" w14:paraId="44DD5A7A" w14:textId="77777777" w:rsidTr="005643AD">
        <w:tblPrEx>
          <w:tblCellMar>
            <w:top w:w="0" w:type="dxa"/>
            <w:bottom w:w="0" w:type="dxa"/>
          </w:tblCellMar>
        </w:tblPrEx>
        <w:tc>
          <w:tcPr>
            <w:tcW w:w="3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A5A8085" w14:textId="77777777" w:rsidR="005643AD" w:rsidRDefault="005643AD">
            <w:r>
              <w:rPr>
                <w:b/>
                <w:bCs/>
                <w:sz w:val="19"/>
                <w:szCs w:val="19"/>
              </w:rPr>
              <w:t>Input current (logic pins)</w:t>
            </w:r>
          </w:p>
        </w:tc>
        <w:tc>
          <w:tcPr>
            <w:tcW w:w="3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D0159D8" w14:textId="77777777" w:rsidR="005643AD" w:rsidRDefault="005643AD">
            <w:r>
              <w:rPr>
                <w:sz w:val="19"/>
                <w:szCs w:val="19"/>
              </w:rPr>
              <w:t>5–25 µA</w:t>
            </w:r>
          </w:p>
        </w:tc>
      </w:tr>
      <w:tr w:rsidR="005643AD" w14:paraId="4F7F9879" w14:textId="77777777" w:rsidTr="005643AD">
        <w:tblPrEx>
          <w:tblCellMar>
            <w:top w:w="0" w:type="dxa"/>
            <w:bottom w:w="0" w:type="dxa"/>
          </w:tblCellMar>
        </w:tblPrEx>
        <w:tc>
          <w:tcPr>
            <w:tcW w:w="3400" w:type="dxa"/>
            <w:tcBorders>
              <w:top w:val="single" w:sz="4" w:space="0" w:color="BFBFBF"/>
              <w:left w:val="single" w:sz="4" w:space="0" w:color="BFBFBF"/>
              <w:bottom w:val="single" w:sz="4" w:space="0" w:color="BFBFBF"/>
              <w:right w:val="single" w:sz="4" w:space="0" w:color="BFBFBF"/>
            </w:tcBorders>
            <w:shd w:val="clear" w:color="auto" w:fill="000000" w:themeFill="text1"/>
            <w:tcMar>
              <w:top w:w="60" w:type="dxa"/>
              <w:left w:w="100" w:type="dxa"/>
              <w:bottom w:w="60" w:type="dxa"/>
              <w:right w:w="100" w:type="dxa"/>
            </w:tcMar>
          </w:tcPr>
          <w:p w14:paraId="7AE4D43B" w14:textId="77777777" w:rsidR="005643AD" w:rsidRDefault="005643AD">
            <w:r>
              <w:rPr>
                <w:b/>
                <w:bCs/>
                <w:sz w:val="19"/>
                <w:szCs w:val="19"/>
              </w:rPr>
              <w:t>Logic supply current</w:t>
            </w:r>
          </w:p>
        </w:tc>
        <w:tc>
          <w:tcPr>
            <w:tcW w:w="3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7AEDA70" w14:textId="77777777" w:rsidR="005643AD" w:rsidRDefault="005643AD">
            <w:r>
              <w:rPr>
                <w:sz w:val="19"/>
                <w:szCs w:val="19"/>
              </w:rPr>
              <w:t xml:space="preserve">1.1 mA </w:t>
            </w:r>
            <w:proofErr w:type="spellStart"/>
            <w:r>
              <w:rPr>
                <w:sz w:val="19"/>
                <w:szCs w:val="19"/>
              </w:rPr>
              <w:t>typ</w:t>
            </w:r>
            <w:proofErr w:type="spellEnd"/>
            <w:r>
              <w:rPr>
                <w:sz w:val="19"/>
                <w:szCs w:val="19"/>
              </w:rPr>
              <w:t xml:space="preserve"> at VCC = 3 V</w:t>
            </w:r>
          </w:p>
        </w:tc>
      </w:tr>
      <w:tr w:rsidR="005643AD" w14:paraId="45242B99" w14:textId="77777777" w:rsidTr="005643AD">
        <w:tblPrEx>
          <w:tblCellMar>
            <w:top w:w="0" w:type="dxa"/>
            <w:bottom w:w="0" w:type="dxa"/>
          </w:tblCellMar>
        </w:tblPrEx>
        <w:tc>
          <w:tcPr>
            <w:tcW w:w="3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D09446D" w14:textId="77777777" w:rsidR="005643AD" w:rsidRDefault="005643AD">
            <w:r>
              <w:rPr>
                <w:b/>
                <w:bCs/>
                <w:sz w:val="19"/>
                <w:szCs w:val="19"/>
              </w:rPr>
              <w:t>Maximum PWM frequency</w:t>
            </w:r>
          </w:p>
        </w:tc>
        <w:tc>
          <w:tcPr>
            <w:tcW w:w="3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7930E13" w14:textId="77777777" w:rsidR="005643AD" w:rsidRDefault="005643AD">
            <w:r>
              <w:rPr>
                <w:sz w:val="19"/>
                <w:szCs w:val="19"/>
              </w:rPr>
              <w:t>100 kHz</w:t>
            </w:r>
          </w:p>
        </w:tc>
      </w:tr>
      <w:tr w:rsidR="005643AD" w14:paraId="52DDF679" w14:textId="77777777" w:rsidTr="005643AD">
        <w:tblPrEx>
          <w:tblCellMar>
            <w:top w:w="0" w:type="dxa"/>
            <w:bottom w:w="0" w:type="dxa"/>
          </w:tblCellMar>
        </w:tblPrEx>
        <w:tc>
          <w:tcPr>
            <w:tcW w:w="3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7A97050" w14:textId="77777777" w:rsidR="005643AD" w:rsidRDefault="005643AD">
            <w:r>
              <w:rPr>
                <w:b/>
                <w:bCs/>
                <w:sz w:val="19"/>
                <w:szCs w:val="19"/>
              </w:rPr>
              <w:t>Power dissipation, IC only</w:t>
            </w:r>
          </w:p>
        </w:tc>
        <w:tc>
          <w:tcPr>
            <w:tcW w:w="3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A467DD5" w14:textId="77777777" w:rsidR="005643AD" w:rsidRDefault="005643AD">
            <w:r>
              <w:rPr>
                <w:sz w:val="19"/>
                <w:szCs w:val="19"/>
              </w:rPr>
              <w:t xml:space="preserve">0.78 W (0.89 </w:t>
            </w:r>
            <w:proofErr w:type="spellStart"/>
            <w:r>
              <w:rPr>
                <w:sz w:val="19"/>
                <w:szCs w:val="19"/>
              </w:rPr>
              <w:t>W on</w:t>
            </w:r>
            <w:proofErr w:type="spellEnd"/>
            <w:r>
              <w:rPr>
                <w:sz w:val="19"/>
                <w:szCs w:val="19"/>
              </w:rPr>
              <w:t xml:space="preserve"> a 50 × 50 mm PCB)</w:t>
            </w:r>
          </w:p>
        </w:tc>
      </w:tr>
      <w:tr w:rsidR="005643AD" w14:paraId="4786121D" w14:textId="77777777" w:rsidTr="005643AD">
        <w:tblPrEx>
          <w:tblCellMar>
            <w:top w:w="0" w:type="dxa"/>
            <w:bottom w:w="0" w:type="dxa"/>
          </w:tblCellMar>
        </w:tblPrEx>
        <w:tc>
          <w:tcPr>
            <w:tcW w:w="3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8456D94" w14:textId="77777777" w:rsidR="005643AD" w:rsidRDefault="005643AD">
            <w:r>
              <w:rPr>
                <w:b/>
                <w:bCs/>
                <w:sz w:val="19"/>
                <w:szCs w:val="19"/>
              </w:rPr>
              <w:t>Protection</w:t>
            </w:r>
          </w:p>
        </w:tc>
        <w:tc>
          <w:tcPr>
            <w:tcW w:w="3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A8996A5" w14:textId="77777777" w:rsidR="005643AD" w:rsidRDefault="005643AD">
            <w:r>
              <w:rPr>
                <w:sz w:val="19"/>
                <w:szCs w:val="19"/>
              </w:rPr>
              <w:t xml:space="preserve">Thermal shutdown 175 °C; undervoltage lockout 1.9 V; STBY has an internal 200 </w:t>
            </w:r>
            <w:proofErr w:type="spellStart"/>
            <w:r>
              <w:rPr>
                <w:sz w:val="19"/>
                <w:szCs w:val="19"/>
              </w:rPr>
              <w:t>kΩ</w:t>
            </w:r>
            <w:proofErr w:type="spellEnd"/>
            <w:r>
              <w:rPr>
                <w:sz w:val="19"/>
                <w:szCs w:val="19"/>
              </w:rPr>
              <w:t xml:space="preserve"> pull-down</w:t>
            </w:r>
          </w:p>
        </w:tc>
      </w:tr>
    </w:tbl>
    <w:p w14:paraId="7D71CBA8" w14:textId="77777777" w:rsidR="00A90BE7" w:rsidRDefault="00000000">
      <w:pPr>
        <w:pStyle w:val="Heading1"/>
      </w:pPr>
      <w:r>
        <w:t>2. Three parameters that constrain our design</w:t>
      </w:r>
    </w:p>
    <w:p w14:paraId="119EE62B" w14:textId="77777777" w:rsidR="00A90BE7" w:rsidRDefault="00000000">
      <w:pPr>
        <w:pStyle w:val="Heading2"/>
      </w:pPr>
      <w:r>
        <w:t>A. Motor supply voltage VM: 2.5–13.5 V (absolute max 15 V) → 2S battery, not 3S</w:t>
      </w:r>
    </w:p>
    <w:p w14:paraId="17F0B619" w14:textId="77777777" w:rsidR="00A90BE7" w:rsidRDefault="00000000">
      <w:pPr>
        <w:pStyle w:val="ListParagraph"/>
        <w:numPr>
          <w:ilvl w:val="0"/>
          <w:numId w:val="2"/>
        </w:numPr>
        <w:spacing w:after="60"/>
      </w:pPr>
      <w:r>
        <w:t>A 2S LiPo is 8.4 V fully charged, leaving 5.1 V of margin below the 13.5 V operating limit for back-EMF spikes and charger tolerance.</w:t>
      </w:r>
    </w:p>
    <w:p w14:paraId="08869296" w14:textId="77777777" w:rsidR="00A90BE7" w:rsidRDefault="00000000">
      <w:pPr>
        <w:pStyle w:val="ListParagraph"/>
        <w:numPr>
          <w:ilvl w:val="0"/>
          <w:numId w:val="2"/>
        </w:numPr>
        <w:spacing w:after="60"/>
      </w:pPr>
      <w:r>
        <w:t>A 3S LiPo (as in Appendix A) is 12.6 V fully charged: only 0.9 V below the operating limit and 2.4 V below the absolute maximum. A spike when a motor brakes or reverses could exceed it.</w:t>
      </w:r>
    </w:p>
    <w:p w14:paraId="2DB22C21" w14:textId="77777777" w:rsidR="00A90BE7" w:rsidRDefault="00000000">
      <w:pPr>
        <w:pStyle w:val="ListParagraph"/>
        <w:numPr>
          <w:ilvl w:val="0"/>
          <w:numId w:val="2"/>
        </w:numPr>
        <w:spacing w:after="60"/>
      </w:pPr>
      <w:r>
        <w:rPr>
          <w:b/>
          <w:bCs/>
        </w:rPr>
        <w:t>Decision:</w:t>
      </w:r>
      <w:r>
        <w:t xml:space="preserve"> use a 2S pack. The motors are rated 6 V, so the firmware caps PWM duty at 6.0 / </w:t>
      </w:r>
      <w:proofErr w:type="spellStart"/>
      <w:r>
        <w:t>V_battery</w:t>
      </w:r>
      <w:proofErr w:type="spellEnd"/>
      <w:r>
        <w:t xml:space="preserve"> (about 71% on a full pack) to keep the average motor voltage near 6 V.</w:t>
      </w:r>
    </w:p>
    <w:p w14:paraId="2753CB33" w14:textId="5A34C0E3" w:rsidR="00A90BE7" w:rsidRDefault="00000000">
      <w:pPr>
        <w:pStyle w:val="Heading2"/>
      </w:pPr>
      <w:r>
        <w:t xml:space="preserve">B. Output current: 1.0 A operating, 1.2 A absolute max, 2 A for 20 </w:t>
      </w:r>
      <w:proofErr w:type="spellStart"/>
      <w:proofErr w:type="gramStart"/>
      <w:r>
        <w:t>ms</w:t>
      </w:r>
      <w:proofErr w:type="spellEnd"/>
      <w:r w:rsidR="005643AD">
        <w:t xml:space="preserve"> ,</w:t>
      </w:r>
      <w:proofErr w:type="gramEnd"/>
      <w:r w:rsidR="005643AD">
        <w:t xml:space="preserve"> </w:t>
      </w:r>
      <w:r>
        <w:t>firmware current limits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00"/>
        <w:gridCol w:w="2400"/>
        <w:gridCol w:w="3538"/>
      </w:tblGrid>
      <w:tr w:rsidR="00A90BE7" w14:paraId="5FE69A61" w14:textId="77777777">
        <w:tblPrEx>
          <w:tblCellMar>
            <w:top w:w="0" w:type="dxa"/>
            <w:bottom w:w="0" w:type="dxa"/>
          </w:tblCellMar>
        </w:tblPrEx>
        <w:trPr>
          <w:tblHeader/>
        </w:trPr>
        <w:tc>
          <w:tcPr>
            <w:tcW w:w="37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54A73BDE" w14:textId="77777777" w:rsidR="00A90BE7" w:rsidRDefault="00000000">
            <w:r>
              <w:rPr>
                <w:b/>
                <w:bCs/>
                <w:sz w:val="19"/>
                <w:szCs w:val="19"/>
              </w:rPr>
              <w:t>Motor state (one N20)</w:t>
            </w:r>
          </w:p>
        </w:tc>
        <w:tc>
          <w:tcPr>
            <w:tcW w:w="24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2EB09368" w14:textId="77777777" w:rsidR="00A90BE7" w:rsidRDefault="00000000">
            <w:r>
              <w:rPr>
                <w:b/>
                <w:bCs/>
                <w:sz w:val="19"/>
                <w:szCs w:val="19"/>
              </w:rPr>
              <w:t>Current</w:t>
            </w:r>
          </w:p>
        </w:tc>
        <w:tc>
          <w:tcPr>
            <w:tcW w:w="3538"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4713DBDD" w14:textId="77777777" w:rsidR="00A90BE7" w:rsidRDefault="00000000">
            <w:r>
              <w:rPr>
                <w:b/>
                <w:bCs/>
                <w:sz w:val="19"/>
                <w:szCs w:val="19"/>
              </w:rPr>
              <w:t>Against the TB6612FNG</w:t>
            </w:r>
          </w:p>
        </w:tc>
      </w:tr>
      <w:tr w:rsidR="00A90BE7" w14:paraId="475EB5BB" w14:textId="77777777">
        <w:tblPrEx>
          <w:tblCellMar>
            <w:top w:w="0" w:type="dxa"/>
            <w:bottom w:w="0" w:type="dxa"/>
          </w:tblCellMar>
        </w:tblPrEx>
        <w:tc>
          <w:tcPr>
            <w:tcW w:w="3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CBD6710" w14:textId="77777777" w:rsidR="00A90BE7" w:rsidRDefault="00000000">
            <w:r>
              <w:rPr>
                <w:b/>
                <w:bCs/>
                <w:sz w:val="19"/>
                <w:szCs w:val="19"/>
              </w:rPr>
              <w:t>Running on the flat (estimate)</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92792E5" w14:textId="77777777" w:rsidR="00A90BE7" w:rsidRDefault="00000000">
            <w:r>
              <w:rPr>
                <w:sz w:val="19"/>
                <w:szCs w:val="19"/>
              </w:rPr>
              <w:t>0.15–0.3 A</w:t>
            </w:r>
          </w:p>
        </w:tc>
        <w:tc>
          <w:tcPr>
            <w:tcW w:w="35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E3B6355" w14:textId="77777777" w:rsidR="00A90BE7" w:rsidRDefault="00000000">
            <w:r>
              <w:rPr>
                <w:sz w:val="19"/>
                <w:szCs w:val="19"/>
              </w:rPr>
              <w:t>Well inside 1.0 A</w:t>
            </w:r>
          </w:p>
        </w:tc>
      </w:tr>
      <w:tr w:rsidR="00A90BE7" w14:paraId="1958992A" w14:textId="77777777">
        <w:tblPrEx>
          <w:tblCellMar>
            <w:top w:w="0" w:type="dxa"/>
            <w:bottom w:w="0" w:type="dxa"/>
          </w:tblCellMar>
        </w:tblPrEx>
        <w:tc>
          <w:tcPr>
            <w:tcW w:w="3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76E9889" w14:textId="77777777" w:rsidR="00A90BE7" w:rsidRDefault="00000000">
            <w:r>
              <w:rPr>
                <w:b/>
                <w:bCs/>
                <w:sz w:val="19"/>
                <w:szCs w:val="19"/>
              </w:rPr>
              <w:t>Start-up surge or stall (</w:t>
            </w:r>
            <w:proofErr w:type="spellStart"/>
            <w:r>
              <w:rPr>
                <w:b/>
                <w:bCs/>
                <w:sz w:val="19"/>
                <w:szCs w:val="19"/>
              </w:rPr>
              <w:t>Pololu</w:t>
            </w:r>
            <w:proofErr w:type="spellEnd"/>
            <w:r>
              <w:rPr>
                <w:b/>
                <w:bCs/>
                <w:sz w:val="19"/>
                <w:szCs w:val="19"/>
              </w:rPr>
              <w:t xml:space="preserve"> 6 V HP class used as an upper bound; to be measured)</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8DE6BD5" w14:textId="77777777" w:rsidR="00A90BE7" w:rsidRDefault="00000000">
            <w:r>
              <w:rPr>
                <w:sz w:val="19"/>
                <w:szCs w:val="19"/>
              </w:rPr>
              <w:t>≈ 1.6 A</w:t>
            </w:r>
          </w:p>
        </w:tc>
        <w:tc>
          <w:tcPr>
            <w:tcW w:w="35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7DB765C" w14:textId="77777777" w:rsidR="00A90BE7" w:rsidRDefault="00000000">
            <w:r>
              <w:rPr>
                <w:sz w:val="19"/>
                <w:szCs w:val="19"/>
              </w:rPr>
              <w:t xml:space="preserve">Above the 1.2 A average limit, but within the 2 A / 20 </w:t>
            </w:r>
            <w:proofErr w:type="spellStart"/>
            <w:r>
              <w:rPr>
                <w:sz w:val="19"/>
                <w:szCs w:val="19"/>
              </w:rPr>
              <w:t>ms</w:t>
            </w:r>
            <w:proofErr w:type="spellEnd"/>
            <w:r>
              <w:rPr>
                <w:sz w:val="19"/>
                <w:szCs w:val="19"/>
              </w:rPr>
              <w:t xml:space="preserve"> pulse rating</w:t>
            </w:r>
          </w:p>
        </w:tc>
      </w:tr>
    </w:tbl>
    <w:p w14:paraId="76F8AFC1" w14:textId="77777777" w:rsidR="00A90BE7" w:rsidRDefault="00A90BE7">
      <w:pPr>
        <w:spacing w:after="60"/>
      </w:pPr>
    </w:p>
    <w:p w14:paraId="3D7B749A" w14:textId="77777777" w:rsidR="00A90BE7" w:rsidRDefault="00000000">
      <w:pPr>
        <w:spacing w:after="120"/>
      </w:pPr>
      <w:r>
        <w:lastRenderedPageBreak/>
        <w:t xml:space="preserve">A start-up surge lasts a few tens of milliseconds and fits the pulse rating. A sustained stall, such as the robot pushing against a wall, does not. </w:t>
      </w:r>
      <w:r>
        <w:rPr>
          <w:b/>
          <w:bCs/>
        </w:rPr>
        <w:t>Decisions:</w:t>
      </w:r>
    </w:p>
    <w:p w14:paraId="44350A97" w14:textId="77777777" w:rsidR="00A90BE7" w:rsidRDefault="00000000">
      <w:pPr>
        <w:pStyle w:val="ListParagraph"/>
        <w:numPr>
          <w:ilvl w:val="0"/>
          <w:numId w:val="3"/>
        </w:numPr>
        <w:spacing w:after="60"/>
      </w:pPr>
      <w:r>
        <w:t xml:space="preserve">Ramp the PWM duty from 0 to the target over about 50–80 </w:t>
      </w:r>
      <w:proofErr w:type="spellStart"/>
      <w:r>
        <w:t>ms</w:t>
      </w:r>
      <w:proofErr w:type="spellEnd"/>
      <w:r>
        <w:t>, so start-up current stays a short pulse.</w:t>
      </w:r>
    </w:p>
    <w:p w14:paraId="41E42A1B" w14:textId="77777777" w:rsidR="00A90BE7" w:rsidRDefault="00000000">
      <w:pPr>
        <w:pStyle w:val="ListParagraph"/>
        <w:numPr>
          <w:ilvl w:val="0"/>
          <w:numId w:val="3"/>
        </w:numPr>
        <w:spacing w:after="60"/>
      </w:pPr>
      <w:r>
        <w:t>Add a stall timeout: if the sensor pattern does not change while duty stays above 40% for 1 s, switch the motors off.</w:t>
      </w:r>
    </w:p>
    <w:p w14:paraId="6930332F" w14:textId="77777777" w:rsidR="00A90BE7" w:rsidRDefault="00000000">
      <w:pPr>
        <w:pStyle w:val="ListParagraph"/>
        <w:numPr>
          <w:ilvl w:val="0"/>
          <w:numId w:val="3"/>
        </w:numPr>
        <w:spacing w:after="60"/>
      </w:pPr>
      <w:r>
        <w:t>Fit a fuse in the battery lead, as the datasheet recommends against over-current (TB p. 9).</w:t>
      </w:r>
    </w:p>
    <w:p w14:paraId="7928890F" w14:textId="77777777" w:rsidR="00A90BE7" w:rsidRDefault="00000000">
      <w:pPr>
        <w:pStyle w:val="ListParagraph"/>
        <w:numPr>
          <w:ilvl w:val="0"/>
          <w:numId w:val="3"/>
        </w:numPr>
        <w:spacing w:after="60"/>
      </w:pPr>
      <w:r>
        <w:t>Give each motor its own channel, with no other loads on the driver.</w:t>
      </w:r>
    </w:p>
    <w:p w14:paraId="231EEF60" w14:textId="77777777" w:rsidR="00A90BE7" w:rsidRDefault="00000000">
      <w:pPr>
        <w:pStyle w:val="Heading2"/>
      </w:pPr>
      <w:r>
        <w:t>C. Logic supply and input threshold: VIH ≥ 0.7 × VCC → power the logic from 3.3 V</w:t>
      </w:r>
    </w:p>
    <w:p w14:paraId="74D1F124" w14:textId="77777777" w:rsidR="00A90BE7" w:rsidRDefault="00000000">
      <w:pPr>
        <w:pStyle w:val="ListParagraph"/>
        <w:numPr>
          <w:ilvl w:val="0"/>
          <w:numId w:val="2"/>
        </w:numPr>
        <w:spacing w:after="60"/>
      </w:pPr>
      <w:r>
        <w:t xml:space="preserve">With </w:t>
      </w:r>
      <w:r>
        <w:rPr>
          <w:b/>
          <w:bCs/>
        </w:rPr>
        <w:t>VCC = 3.3 V</w:t>
      </w:r>
      <w:r>
        <w:t>, VIH = 0.7 × 3.3 = 2.31 V. The ESP32's 3.3 V outputs clear this easily, and each input draws only 5–25 µA (TB p. 5), so the GPIO is barely loaded.</w:t>
      </w:r>
    </w:p>
    <w:p w14:paraId="351CE5EB" w14:textId="77777777" w:rsidR="00A90BE7" w:rsidRDefault="00000000">
      <w:pPr>
        <w:pStyle w:val="ListParagraph"/>
        <w:numPr>
          <w:ilvl w:val="0"/>
          <w:numId w:val="2"/>
        </w:numPr>
        <w:spacing w:after="60"/>
      </w:pPr>
      <w:r>
        <w:t xml:space="preserve">With </w:t>
      </w:r>
      <w:r>
        <w:rPr>
          <w:b/>
          <w:bCs/>
        </w:rPr>
        <w:t>VCC = 5 V</w:t>
      </w:r>
      <w:r>
        <w:t>, VIH = 3.5 V. A 3.3 V ESP32 pin can never reach that, so the driver would ignore commands or act unpredictably.</w:t>
      </w:r>
    </w:p>
    <w:p w14:paraId="30AD3B51" w14:textId="77777777" w:rsidR="00A90BE7" w:rsidRDefault="00000000">
      <w:pPr>
        <w:pStyle w:val="ListParagraph"/>
        <w:numPr>
          <w:ilvl w:val="0"/>
          <w:numId w:val="2"/>
        </w:numPr>
        <w:spacing w:after="60"/>
      </w:pPr>
      <w:r>
        <w:rPr>
          <w:b/>
          <w:bCs/>
        </w:rPr>
        <w:t>Decision:</w:t>
      </w:r>
      <w:r>
        <w:t xml:space="preserve"> connect the TB6612FNG's VCC to the ESP32's 3.3 V rail. It needs only about 1.1 mA, and no level shifter is required.</w:t>
      </w:r>
    </w:p>
    <w:p w14:paraId="00C96F31" w14:textId="15EB0F7A" w:rsidR="00A90BE7" w:rsidRDefault="00000000">
      <w:pPr>
        <w:pStyle w:val="ListParagraph"/>
        <w:numPr>
          <w:ilvl w:val="0"/>
          <w:numId w:val="2"/>
        </w:numPr>
        <w:spacing w:after="60"/>
      </w:pPr>
      <w:r>
        <w:rPr>
          <w:b/>
          <w:bCs/>
        </w:rPr>
        <w:t>Related limits:</w:t>
      </w:r>
      <w:r>
        <w:t xml:space="preserve"> we run PWM at 20 kHz, above hearing and well under the 100 kHz </w:t>
      </w:r>
      <w:proofErr w:type="gramStart"/>
      <w:r>
        <w:t>maximum .</w:t>
      </w:r>
      <w:proofErr w:type="gramEnd"/>
      <w:r>
        <w:t xml:space="preserve"> The STBY pin's internal pull-down keeps the outputs off while the ESP32 boots, and the firmware holds STBY low until setup has finished.</w:t>
      </w:r>
    </w:p>
    <w:p w14:paraId="4ABB5955" w14:textId="77777777" w:rsidR="00A90BE7" w:rsidRDefault="00000000">
      <w:pPr>
        <w:pStyle w:val="Heading1"/>
      </w:pPr>
      <w:r>
        <w:t>3. A rating that would damage the part, and how we avoid it</w:t>
      </w:r>
    </w:p>
    <w:p w14:paraId="105EE401" w14:textId="77777777" w:rsidR="00A90BE7" w:rsidRDefault="00000000">
      <w:pPr>
        <w:spacing w:after="120"/>
      </w:pPr>
      <w:r>
        <w:rPr>
          <w:b/>
          <w:bCs/>
        </w:rPr>
        <w:t>Condition:</w:t>
      </w:r>
      <w:r>
        <w:t xml:space="preserve"> sustained current above the </w:t>
      </w:r>
      <w:r>
        <w:rPr>
          <w:b/>
          <w:bCs/>
        </w:rPr>
        <w:t>1.2 A per-channel absolute maximum</w:t>
      </w:r>
      <w:r>
        <w:t xml:space="preserve">, and the heat it produces. The package can dissipate only </w:t>
      </w:r>
      <w:r>
        <w:rPr>
          <w:b/>
          <w:bCs/>
        </w:rPr>
        <w:t>0.78 W</w:t>
      </w:r>
      <w:r>
        <w:t xml:space="preserve"> (TB p. 3). The output switches drop about 0.5 V at 1 A (TB p. 5), roughly 0.5 Ω in total.</w:t>
      </w:r>
    </w:p>
    <w:p w14:paraId="235DBC4D" w14:textId="77777777" w:rsidR="00A90BE7" w:rsidRDefault="00000000">
      <w:pPr>
        <w:spacing w:after="120"/>
      </w:pPr>
      <w:r>
        <w:t xml:space="preserve">At a 1.6 A stall, each channel dissipates P = I² × R = 1.6² × 0.5 ≈ </w:t>
      </w:r>
      <w:r>
        <w:rPr>
          <w:b/>
          <w:bCs/>
        </w:rPr>
        <w:t>1.3 W</w:t>
      </w:r>
      <w:r>
        <w:t>. With both motors stalled that is about 2.6 W, more than three times what the package can shed. The 175 °C thermal shutdown is a last resort, and the datasheet itself says it does not always protect the IC (TB p. 10). Absolute-maximum ratings are limits that must never be exceeded, not operating points.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438"/>
      </w:tblGrid>
      <w:tr w:rsidR="00A90BE7" w14:paraId="0F8F0FF0" w14:textId="77777777">
        <w:tblPrEx>
          <w:tblCellMar>
            <w:top w:w="0" w:type="dxa"/>
            <w:bottom w:w="0" w:type="dxa"/>
          </w:tblCellMar>
        </w:tblPrEx>
        <w:trPr>
          <w:tblHeader/>
        </w:trPr>
        <w:tc>
          <w:tcPr>
            <w:tcW w:w="32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5E0DA9D1" w14:textId="77777777" w:rsidR="00A90BE7" w:rsidRDefault="00000000">
            <w:r>
              <w:rPr>
                <w:b/>
                <w:bCs/>
                <w:sz w:val="19"/>
                <w:szCs w:val="19"/>
              </w:rPr>
              <w:t>Risk</w:t>
            </w:r>
          </w:p>
        </w:tc>
        <w:tc>
          <w:tcPr>
            <w:tcW w:w="6438"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4D389A94" w14:textId="77777777" w:rsidR="00A90BE7" w:rsidRDefault="00000000">
            <w:r>
              <w:rPr>
                <w:b/>
                <w:bCs/>
                <w:sz w:val="19"/>
                <w:szCs w:val="19"/>
              </w:rPr>
              <w:t>How the design avoids it</w:t>
            </w:r>
          </w:p>
        </w:tc>
      </w:tr>
      <w:tr w:rsidR="00A90BE7" w14:paraId="2C8F9021"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E631A70" w14:textId="77777777" w:rsidR="00A90BE7" w:rsidRDefault="00000000">
            <w:r>
              <w:rPr>
                <w:b/>
                <w:bCs/>
                <w:sz w:val="19"/>
                <w:szCs w:val="19"/>
              </w:rPr>
              <w:t>Sustained stall current</w:t>
            </w:r>
          </w:p>
        </w:tc>
        <w:tc>
          <w:tcPr>
            <w:tcW w:w="64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AFA39FE" w14:textId="77777777" w:rsidR="00A90BE7" w:rsidRDefault="00000000">
            <w:r>
              <w:rPr>
                <w:sz w:val="19"/>
                <w:szCs w:val="19"/>
              </w:rPr>
              <w:t>Stall timeout (1 s) and PWM ramp in firmware; duty cap for a 6 V average</w:t>
            </w:r>
          </w:p>
        </w:tc>
      </w:tr>
      <w:tr w:rsidR="00A90BE7" w14:paraId="5692569D"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A990713" w14:textId="77777777" w:rsidR="00A90BE7" w:rsidRDefault="00000000">
            <w:r>
              <w:rPr>
                <w:b/>
                <w:bCs/>
                <w:sz w:val="19"/>
                <w:szCs w:val="19"/>
              </w:rPr>
              <w:t>Current higher than expected</w:t>
            </w:r>
          </w:p>
        </w:tc>
        <w:tc>
          <w:tcPr>
            <w:tcW w:w="64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BB12982" w14:textId="77777777" w:rsidR="00A90BE7" w:rsidRDefault="00000000">
            <w:r>
              <w:rPr>
                <w:sz w:val="19"/>
                <w:szCs w:val="19"/>
              </w:rPr>
              <w:t>Measure each motor's stall current at 6 V on a bench supply before final assembly. If it exceeds about 1.5 A, switch to a driver with built-in current limiting (e.g. TI DRV8833)</w:t>
            </w:r>
          </w:p>
        </w:tc>
      </w:tr>
      <w:tr w:rsidR="00A90BE7" w14:paraId="54FC032F"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7119E93" w14:textId="77777777" w:rsidR="00A90BE7" w:rsidRDefault="00000000">
            <w:r>
              <w:rPr>
                <w:b/>
                <w:bCs/>
                <w:sz w:val="19"/>
                <w:szCs w:val="19"/>
              </w:rPr>
              <w:t>Voltage spikes on VM (the other damage path: VM &gt; 15 V)</w:t>
            </w:r>
          </w:p>
        </w:tc>
        <w:tc>
          <w:tcPr>
            <w:tcW w:w="64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9FD4991" w14:textId="77777777" w:rsidR="00A90BE7" w:rsidRDefault="00000000">
            <w:r>
              <w:rPr>
                <w:sz w:val="19"/>
                <w:szCs w:val="19"/>
              </w:rPr>
              <w:t>2S battery (8.4 V max). 470 µF bulk plus 0.1 µF ceramic at VM, exceeding the datasheet's 10 µF + 0.1 µF placed close to the IC (TB p. 7). 0.1 µF across each motor's terminals</w:t>
            </w:r>
          </w:p>
        </w:tc>
      </w:tr>
      <w:tr w:rsidR="00A90BE7" w14:paraId="53FF7EC1"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313152A" w14:textId="77777777" w:rsidR="00A90BE7" w:rsidRDefault="00000000">
            <w:r>
              <w:rPr>
                <w:b/>
                <w:bCs/>
                <w:sz w:val="19"/>
                <w:szCs w:val="19"/>
              </w:rPr>
              <w:t>Wiring short</w:t>
            </w:r>
          </w:p>
        </w:tc>
        <w:tc>
          <w:tcPr>
            <w:tcW w:w="64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E1FC618" w14:textId="77777777" w:rsidR="00A90BE7" w:rsidRDefault="00000000">
            <w:r>
              <w:rPr>
                <w:sz w:val="19"/>
                <w:szCs w:val="19"/>
              </w:rPr>
              <w:t>Fuse in the battery lead (TB p. 9)</w:t>
            </w:r>
          </w:p>
        </w:tc>
      </w:tr>
    </w:tbl>
    <w:p w14:paraId="070BAC89" w14:textId="75BD7516" w:rsidR="00A90BE7" w:rsidRDefault="00A90BE7" w:rsidP="005643AD">
      <w:pPr>
        <w:pStyle w:val="Heading1"/>
      </w:pPr>
    </w:p>
    <w:sectPr w:rsidR="00A90BE7">
      <w:footerReference w:type="default" r:id="rId9"/>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4DC35B" w14:textId="77777777" w:rsidR="00773403" w:rsidRDefault="00773403">
      <w:r>
        <w:separator/>
      </w:r>
    </w:p>
  </w:endnote>
  <w:endnote w:type="continuationSeparator" w:id="0">
    <w:p w14:paraId="7682F61F" w14:textId="77777777" w:rsidR="00773403" w:rsidRDefault="007734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EA28B" w14:textId="77777777" w:rsidR="00A90BE7" w:rsidRDefault="00000000">
    <w:pPr>
      <w:jc w:val="center"/>
    </w:pPr>
    <w:r>
      <w:rPr>
        <w:color w:val="808080"/>
        <w:sz w:val="16"/>
        <w:szCs w:val="16"/>
      </w:rPr>
      <w:t xml:space="preserve">Task 2 — Datasheet Literacy · page </w:t>
    </w:r>
    <w:r>
      <w:rPr>
        <w:color w:val="808080"/>
        <w:sz w:val="16"/>
        <w:szCs w:val="16"/>
      </w:rPr>
      <w:fldChar w:fldCharType="begin"/>
    </w:r>
    <w:r>
      <w:rPr>
        <w:color w:val="808080"/>
        <w:sz w:val="16"/>
        <w:szCs w:val="16"/>
      </w:rPr>
      <w:instrText>PAGE</w:instrText>
    </w:r>
    <w:r>
      <w:rPr>
        <w:color w:val="808080"/>
        <w:sz w:val="16"/>
        <w:szCs w:val="16"/>
      </w:rPr>
      <w:fldChar w:fldCharType="separate"/>
    </w:r>
    <w:r w:rsidR="005643AD">
      <w:rPr>
        <w:noProof/>
        <w:color w:val="808080"/>
        <w:sz w:val="16"/>
        <w:szCs w:val="16"/>
      </w:rPr>
      <w:t>1</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64FFB0" w14:textId="77777777" w:rsidR="00773403" w:rsidRDefault="00773403">
      <w:r>
        <w:separator/>
      </w:r>
    </w:p>
  </w:footnote>
  <w:footnote w:type="continuationSeparator" w:id="0">
    <w:p w14:paraId="5139F77B" w14:textId="77777777" w:rsidR="00773403" w:rsidRDefault="0077340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711C1E"/>
    <w:multiLevelType w:val="hybridMultilevel"/>
    <w:tmpl w:val="9F40F94C"/>
    <w:lvl w:ilvl="0" w:tplc="6BA896A8">
      <w:start w:val="1"/>
      <w:numFmt w:val="bullet"/>
      <w:lvlText w:val="•"/>
      <w:lvlJc w:val="left"/>
      <w:pPr>
        <w:ind w:left="540" w:hanging="270"/>
      </w:pPr>
    </w:lvl>
    <w:lvl w:ilvl="1" w:tplc="57B07646">
      <w:numFmt w:val="decimal"/>
      <w:lvlText w:val=""/>
      <w:lvlJc w:val="left"/>
    </w:lvl>
    <w:lvl w:ilvl="2" w:tplc="EDB249F0">
      <w:numFmt w:val="decimal"/>
      <w:lvlText w:val=""/>
      <w:lvlJc w:val="left"/>
    </w:lvl>
    <w:lvl w:ilvl="3" w:tplc="0B7A9442">
      <w:numFmt w:val="decimal"/>
      <w:lvlText w:val=""/>
      <w:lvlJc w:val="left"/>
    </w:lvl>
    <w:lvl w:ilvl="4" w:tplc="0EEA87AE">
      <w:numFmt w:val="decimal"/>
      <w:lvlText w:val=""/>
      <w:lvlJc w:val="left"/>
    </w:lvl>
    <w:lvl w:ilvl="5" w:tplc="8AA8EA26">
      <w:numFmt w:val="decimal"/>
      <w:lvlText w:val=""/>
      <w:lvlJc w:val="left"/>
    </w:lvl>
    <w:lvl w:ilvl="6" w:tplc="4EF0C428">
      <w:numFmt w:val="decimal"/>
      <w:lvlText w:val=""/>
      <w:lvlJc w:val="left"/>
    </w:lvl>
    <w:lvl w:ilvl="7" w:tplc="CED8E72E">
      <w:numFmt w:val="decimal"/>
      <w:lvlText w:val=""/>
      <w:lvlJc w:val="left"/>
    </w:lvl>
    <w:lvl w:ilvl="8" w:tplc="77F46EAA">
      <w:numFmt w:val="decimal"/>
      <w:lvlText w:val=""/>
      <w:lvlJc w:val="left"/>
    </w:lvl>
  </w:abstractNum>
  <w:abstractNum w:abstractNumId="1" w15:restartNumberingAfterBreak="0">
    <w:nsid w:val="56751898"/>
    <w:multiLevelType w:val="hybridMultilevel"/>
    <w:tmpl w:val="6E10CEE2"/>
    <w:lvl w:ilvl="0" w:tplc="3F92226A">
      <w:start w:val="1"/>
      <w:numFmt w:val="decimal"/>
      <w:lvlText w:val="%1."/>
      <w:lvlJc w:val="left"/>
      <w:pPr>
        <w:ind w:left="540" w:hanging="300"/>
      </w:pPr>
    </w:lvl>
    <w:lvl w:ilvl="1" w:tplc="B6321272">
      <w:numFmt w:val="decimal"/>
      <w:lvlText w:val=""/>
      <w:lvlJc w:val="left"/>
    </w:lvl>
    <w:lvl w:ilvl="2" w:tplc="F8B035D4">
      <w:numFmt w:val="decimal"/>
      <w:lvlText w:val=""/>
      <w:lvlJc w:val="left"/>
    </w:lvl>
    <w:lvl w:ilvl="3" w:tplc="75D4A590">
      <w:numFmt w:val="decimal"/>
      <w:lvlText w:val=""/>
      <w:lvlJc w:val="left"/>
    </w:lvl>
    <w:lvl w:ilvl="4" w:tplc="085E4F38">
      <w:numFmt w:val="decimal"/>
      <w:lvlText w:val=""/>
      <w:lvlJc w:val="left"/>
    </w:lvl>
    <w:lvl w:ilvl="5" w:tplc="967E05C8">
      <w:numFmt w:val="decimal"/>
      <w:lvlText w:val=""/>
      <w:lvlJc w:val="left"/>
    </w:lvl>
    <w:lvl w:ilvl="6" w:tplc="3C4ED668">
      <w:numFmt w:val="decimal"/>
      <w:lvlText w:val=""/>
      <w:lvlJc w:val="left"/>
    </w:lvl>
    <w:lvl w:ilvl="7" w:tplc="CA52269A">
      <w:numFmt w:val="decimal"/>
      <w:lvlText w:val=""/>
      <w:lvlJc w:val="left"/>
    </w:lvl>
    <w:lvl w:ilvl="8" w:tplc="5F9A1020">
      <w:numFmt w:val="decimal"/>
      <w:lvlText w:val=""/>
      <w:lvlJc w:val="left"/>
    </w:lvl>
  </w:abstractNum>
  <w:abstractNum w:abstractNumId="2" w15:restartNumberingAfterBreak="0">
    <w:nsid w:val="591828BA"/>
    <w:multiLevelType w:val="hybridMultilevel"/>
    <w:tmpl w:val="98BC03FA"/>
    <w:lvl w:ilvl="0" w:tplc="0838CD4C" w:tentative="1">
      <w:start w:val="1"/>
      <w:numFmt w:val="bullet"/>
      <w:lvlText w:val="●"/>
      <w:lvlJc w:val="left"/>
      <w:pPr>
        <w:ind w:left="720" w:hanging="360"/>
      </w:pPr>
    </w:lvl>
    <w:lvl w:ilvl="1" w:tplc="57FA9EDE" w:tentative="1">
      <w:start w:val="1"/>
      <w:numFmt w:val="bullet"/>
      <w:lvlText w:val="○"/>
      <w:lvlJc w:val="left"/>
      <w:pPr>
        <w:ind w:left="1440" w:hanging="360"/>
      </w:pPr>
    </w:lvl>
    <w:lvl w:ilvl="2" w:tplc="108A05A0" w:tentative="1">
      <w:start w:val="1"/>
      <w:numFmt w:val="bullet"/>
      <w:lvlText w:val="■"/>
      <w:lvlJc w:val="left"/>
      <w:pPr>
        <w:ind w:left="2160" w:hanging="360"/>
      </w:pPr>
    </w:lvl>
    <w:lvl w:ilvl="3" w:tplc="0A52642C" w:tentative="1">
      <w:start w:val="1"/>
      <w:numFmt w:val="bullet"/>
      <w:lvlText w:val="●"/>
      <w:lvlJc w:val="left"/>
      <w:pPr>
        <w:ind w:left="2880" w:hanging="360"/>
      </w:pPr>
    </w:lvl>
    <w:lvl w:ilvl="4" w:tplc="73A63586" w:tentative="1">
      <w:start w:val="1"/>
      <w:numFmt w:val="bullet"/>
      <w:lvlText w:val="○"/>
      <w:lvlJc w:val="left"/>
      <w:pPr>
        <w:ind w:left="3600" w:hanging="360"/>
      </w:pPr>
    </w:lvl>
    <w:lvl w:ilvl="5" w:tplc="9F5ACADA" w:tentative="1">
      <w:start w:val="1"/>
      <w:numFmt w:val="bullet"/>
      <w:lvlText w:val="■"/>
      <w:lvlJc w:val="left"/>
      <w:pPr>
        <w:ind w:left="4320" w:hanging="360"/>
      </w:pPr>
    </w:lvl>
    <w:lvl w:ilvl="6" w:tplc="8CA64316" w:tentative="1">
      <w:start w:val="1"/>
      <w:numFmt w:val="bullet"/>
      <w:lvlText w:val="●"/>
      <w:lvlJc w:val="left"/>
      <w:pPr>
        <w:ind w:left="5040" w:hanging="360"/>
      </w:pPr>
    </w:lvl>
    <w:lvl w:ilvl="7" w:tplc="29DE6E7E" w:tentative="1">
      <w:start w:val="1"/>
      <w:numFmt w:val="bullet"/>
      <w:lvlText w:val="●"/>
      <w:lvlJc w:val="left"/>
      <w:pPr>
        <w:ind w:left="5760" w:hanging="360"/>
      </w:pPr>
    </w:lvl>
    <w:lvl w:ilvl="8" w:tplc="3B2EE14C" w:tentative="1">
      <w:start w:val="1"/>
      <w:numFmt w:val="bullet"/>
      <w:lvlText w:val="●"/>
      <w:lvlJc w:val="left"/>
      <w:pPr>
        <w:ind w:left="6480" w:hanging="360"/>
      </w:pPr>
    </w:lvl>
  </w:abstractNum>
  <w:abstractNum w:abstractNumId="3" w15:restartNumberingAfterBreak="0">
    <w:nsid w:val="65EB35A4"/>
    <w:multiLevelType w:val="hybridMultilevel"/>
    <w:tmpl w:val="3E547566"/>
    <w:lvl w:ilvl="0" w:tplc="355A1340">
      <w:start w:val="1"/>
      <w:numFmt w:val="decimal"/>
      <w:lvlText w:val="%1."/>
      <w:lvlJc w:val="left"/>
      <w:pPr>
        <w:ind w:left="540" w:hanging="300"/>
      </w:pPr>
    </w:lvl>
    <w:lvl w:ilvl="1" w:tplc="F5CC2214">
      <w:numFmt w:val="decimal"/>
      <w:lvlText w:val=""/>
      <w:lvlJc w:val="left"/>
    </w:lvl>
    <w:lvl w:ilvl="2" w:tplc="D850169E">
      <w:numFmt w:val="decimal"/>
      <w:lvlText w:val=""/>
      <w:lvlJc w:val="left"/>
    </w:lvl>
    <w:lvl w:ilvl="3" w:tplc="3426F54C">
      <w:numFmt w:val="decimal"/>
      <w:lvlText w:val=""/>
      <w:lvlJc w:val="left"/>
    </w:lvl>
    <w:lvl w:ilvl="4" w:tplc="045EE982">
      <w:numFmt w:val="decimal"/>
      <w:lvlText w:val=""/>
      <w:lvlJc w:val="left"/>
    </w:lvl>
    <w:lvl w:ilvl="5" w:tplc="A8BE05F6">
      <w:numFmt w:val="decimal"/>
      <w:lvlText w:val=""/>
      <w:lvlJc w:val="left"/>
    </w:lvl>
    <w:lvl w:ilvl="6" w:tplc="F9F01DE2">
      <w:numFmt w:val="decimal"/>
      <w:lvlText w:val=""/>
      <w:lvlJc w:val="left"/>
    </w:lvl>
    <w:lvl w:ilvl="7" w:tplc="E3F6E000">
      <w:numFmt w:val="decimal"/>
      <w:lvlText w:val=""/>
      <w:lvlJc w:val="left"/>
    </w:lvl>
    <w:lvl w:ilvl="8" w:tplc="23F6E55A">
      <w:numFmt w:val="decimal"/>
      <w:lvlText w:val=""/>
      <w:lvlJc w:val="left"/>
    </w:lvl>
  </w:abstractNum>
  <w:num w:numId="1" w16cid:durableId="848301020">
    <w:abstractNumId w:val="2"/>
    <w:lvlOverride w:ilvl="0">
      <w:startOverride w:val="1"/>
    </w:lvlOverride>
  </w:num>
  <w:num w:numId="2" w16cid:durableId="885415562">
    <w:abstractNumId w:val="0"/>
    <w:lvlOverride w:ilvl="0">
      <w:startOverride w:val="1"/>
    </w:lvlOverride>
  </w:num>
  <w:num w:numId="3" w16cid:durableId="1426415642">
    <w:abstractNumId w:val="1"/>
    <w:lvlOverride w:ilvl="0">
      <w:startOverride w:val="1"/>
    </w:lvlOverride>
  </w:num>
  <w:num w:numId="4" w16cid:durableId="1201168138">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0BE7"/>
    <w:rsid w:val="005643AD"/>
    <w:rsid w:val="00773403"/>
    <w:rsid w:val="008203BE"/>
    <w:rsid w:val="00A90BE7"/>
    <w:rsid w:val="00C96F6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6E6138"/>
  <w15:docId w15:val="{1BC43B4A-77E9-423F-8473-98AB18E32F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280" w:after="120"/>
      <w:outlineLvl w:val="0"/>
    </w:pPr>
    <w:rPr>
      <w:b/>
      <w:bCs/>
      <w:color w:val="1F4E79"/>
      <w:sz w:val="28"/>
      <w:szCs w:val="28"/>
    </w:rPr>
  </w:style>
  <w:style w:type="paragraph" w:styleId="Heading2">
    <w:name w:val="heading 2"/>
    <w:basedOn w:val="Normal"/>
    <w:next w:val="Normal"/>
    <w:uiPriority w:val="9"/>
    <w:unhideWhenUsed/>
    <w:qFormat/>
    <w:pPr>
      <w:spacing w:before="200" w:after="100"/>
      <w:outlineLvl w:val="1"/>
    </w:pPr>
    <w:rPr>
      <w:b/>
      <w:bCs/>
      <w:color w:val="333333"/>
      <w:sz w:val="23"/>
      <w:szCs w:val="23"/>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itle">
    <w:name w:val="Title"/>
    <w:basedOn w:val="Normal"/>
    <w:uiPriority w:val="10"/>
    <w:qFormat/>
    <w:pPr>
      <w:spacing w:after="80"/>
    </w:pPr>
    <w:rPr>
      <w:b/>
      <w:bCs/>
      <w:color w:val="1F4E79"/>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makerguides.com/wp-content/uploads/2019/07/L298N-Datasheet.pdf" TargetMode="External"/><Relationship Id="rId3" Type="http://schemas.openxmlformats.org/officeDocument/2006/relationships/settings" Target="settings.xml"/><Relationship Id="rId7" Type="http://schemas.openxmlformats.org/officeDocument/2006/relationships/hyperlink" Target="https://toshiba.semicon-storage.com/info/docget.jsp?did=1066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2</Pages>
  <Words>757</Words>
  <Characters>4319</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Task 2 — Datasheet Literacy: TB6612FNG</vt:lpstr>
    </vt:vector>
  </TitlesOfParts>
  <Company/>
  <LinksUpToDate>false</LinksUpToDate>
  <CharactersWithSpaces>5066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Task 2 — Datasheet Literacy: TB6612FNG</dc:title>
  <dc:creator>LMS selection submission</dc:creator>
  <cp:lastModifiedBy>Siddarth Thiagaraj</cp:lastModifiedBy>
  <cp:revision>2</cp:revision>
  <dcterms:created xsi:type="dcterms:W3CDTF">2026-10-25T10:08:00Z</dcterms:created>
  <dcterms:modified xsi:type="dcterms:W3CDTF">2026-10-25T10:08:00Z</dcterms:modified>
</cp:coreProperties>
</file>