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01ea2d46ba40aa" /></Relationships>
</file>

<file path=word/document.xml><?xml version="1.0" encoding="utf-8"?>
<w:document xmlns:w="http://schemas.openxmlformats.org/wordprocessingml/2006/main">
  <w:body>
    <w:p>
      <w:pPr>
        <w:pStyle w:val="55827D96"/>
        <w:spacing w:line="240" w:lineRule="auto"/>
        <w:rPr>
          <w:b w:val="true"/>
          <w:bCs w:val="true"/>
          <w:sz w:val="28"/>
          <w:szCs w:val="28"/>
        </w:rPr>
        <w:ind/>
        <w:jc w:val="center"/>
      </w:pPr>
      <w:r>
        <w:rPr>
          <w:b w:val="true"/>
          <w:bCs w:val="true"/>
          <w:sz w:val="28"/>
          <w:szCs w:val="28"/>
        </w:rPr>
        <w:t xml:space="preserve">Договор</w:t>
      </w:r>
      <w:r>
        <w:rPr>
          <w:sz w:val="28"/>
          <w:szCs w:val="28"/>
        </w:rPr>
        <w:t xml:space="preserve"> </w:t>
      </w:r>
      <w:r>
        <w:rPr>
          <w:b w:val="true"/>
          <w:bCs w:val="true"/>
          <w:sz w:val="28"/>
          <w:szCs w:val="28"/>
        </w:rPr>
        <w:t xml:space="preserve">№</w:t>
      </w:r>
      <w:r>
        <w:rPr>
          <w:b w:val="true"/>
          <w:bCs w:val="true"/>
          <w:sz w:val="28"/>
          <w:szCs w:val="28"/>
        </w:rPr>
        <w:t xml:space="preserve">13-125/02-2022</w:t>
      </w:r>
    </w:p>
    <w:tbl>
      <w:tblPr>
        <w:tblW w:w="5000" w:type="pct"/>
        <w:tblLayout w:type="fixed"/>
      </w:tblPr>
      <w:tblGrid>
        <w:gridCol w:w="2500"/>
        <w:gridCol w:w="2500"/>
      </w:tblGrid>
      <w:tr>
        <w:trPr>
          <w:trHeight w:hRule="auto"/>
        </w:trPr>
        <w:tc>
          <w:tcPr>
            <w:tcW w:w="2500" w:type="pct"/>
            <w:tcBorders/>
            <w:vAlign w:val="center"/>
          </w:tcPr>
          <w:p>
            <w:pPr>
              <w:pStyle w:val="55827D96"/>
              <w:spacing w:line="240" w:lineRule="auto"/>
              <w:rPr>
                <w:sz w:val="22"/>
                <w:szCs w:val="22"/>
              </w:rPr>
              <w:ind/>
              <w:jc w:val="left"/>
            </w:pP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г. Москва</w:t>
            </w:r>
          </w:p>
        </w:tc>
        <w:tc>
          <w:tcPr>
            <w:tcW w:w="2500" w:type="pct"/>
            <w:tcBorders/>
            <w:tcMar>
              <w:top w:w="57" w:type="dxa"/>
              <w:bottom w:w="57" w:type="dxa"/>
            </w:tcMar>
            <w:vAlign w:val="center"/>
          </w:tcPr>
          <w:p>
            <w:pPr>
              <w:pStyle w:val="55827D96"/>
              <w:spacing w:line="240" w:lineRule="auto"/>
              <w:rPr>
                <w:sz w:val="22"/>
                <w:szCs w:val="22"/>
              </w:rPr>
              <w:ind/>
              <w:jc w:val="right"/>
            </w:pP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11 февраля 2022</w:t>
            </w:r>
            <w:r>
              <w:rPr>
                <w:sz w:val="22"/>
                <w:szCs w:val="22"/>
              </w:rPr>
              <w:t xml:space="preserve">г.</w:t>
            </w:r>
          </w:p>
        </w:tc>
      </w:tr>
    </w:tbl>
    <w:p>
      <w:pPr>
        <w:pStyle w:val="55827D96"/>
        <w:rPr/>
        <w:spacing/>
        <w:ind/>
      </w:pPr>
      <w:r>
        <w:rPr/>
        <w:t xml:space="preserve"> </w:t>
      </w:r>
    </w:p>
    <w:p>
      <w:pPr>
        <w:pStyle w:val="55827D96"/>
        <w:spacing w:line="240" w:lineRule="auto"/>
        <w:rPr>
          <w:b w:val="true"/>
          <w:bCs w:val="true"/>
        </w:rPr>
        <w:ind/>
        <w:jc w:val="both"/>
      </w:pPr>
      <w:r>
        <w:rPr>
          <w:b w:val="true"/>
          <w:bCs w:val="true"/>
        </w:rPr>
        <w:t xml:space="preserve">ОБЩЕСТВО С ОГРАНИЧЕННОЙ ОТВЕТСТВЕННОСТЬЮ "ДИСИЛОДЖИК"</w:t>
      </w:r>
      <w:r>
        <w:rPr/>
        <w:t xml:space="preserve">, именуемое в дальнейшем "</w:t>
      </w:r>
      <w:r>
        <w:rPr>
          <w:b w:val="true"/>
          <w:bCs w:val="true"/>
        </w:rPr>
        <w:t xml:space="preserve">Поставщик</w:t>
      </w:r>
      <w:r>
        <w:rPr/>
        <w:t xml:space="preserve">", в лице </w:t>
      </w:r>
      <w:r>
        <w:rPr/>
        <w:t xml:space="preserve">_______________</w:t>
      </w:r>
      <w:r>
        <w:rPr/>
        <w:t xml:space="preserve"> </w:t>
      </w:r>
      <w:r>
        <w:rPr/>
        <w:t xml:space="preserve">_______________</w:t>
      </w:r>
      <w:r>
        <w:rPr/>
        <w:t xml:space="preserve">, действующ</w:t>
      </w:r>
      <w:r>
        <w:rPr/>
        <w:t xml:space="preserve">_____</w:t>
      </w:r>
      <w:r>
        <w:rPr/>
        <w:t xml:space="preserve"> на основании </w:t>
      </w:r>
      <w:r>
        <w:rPr/>
        <w:t xml:space="preserve">_______________</w:t>
      </w:r>
      <w:r>
        <w:rPr/>
        <w:t xml:space="preserve">, с одной стороны, и</w:t>
      </w:r>
    </w:p>
    <w:p>
      <w:pPr>
        <w:pStyle w:val="55827D96"/>
        <w:spacing w:line="240" w:lineRule="auto"/>
        <w:rPr>
          <w:b w:val="true"/>
          <w:bCs w:val="true"/>
        </w:rPr>
        <w:ind/>
        <w:jc w:val="both"/>
      </w:pPr>
      <w:r>
        <w:rPr>
          <w:b w:val="true"/>
          <w:bCs w:val="true"/>
        </w:rPr>
        <w:t xml:space="preserve">Индивидуальный предприниматель</w:t>
      </w:r>
      <w:r>
        <w:rPr/>
        <w:t xml:space="preserve"> </w:t>
      </w:r>
      <w:r>
        <w:rPr>
          <w:b w:val="true"/>
          <w:bCs w:val="true"/>
        </w:rPr>
        <w:t xml:space="preserve">ОБЩЕСТВО С ОГРАНИЧЕННОЙ ОТВЕТСТВЕННОСТЬЮ "ДИСИЛОДЖИК"</w:t>
      </w:r>
      <w:r>
        <w:rPr/>
        <w:t xml:space="preserve">, именуем</w:t>
      </w:r>
      <w:r>
        <w:rPr/>
        <w:t xml:space="preserve">_____</w:t>
      </w:r>
      <w:r>
        <w:rPr/>
        <w:t xml:space="preserve"> в дальнейшем "</w:t>
      </w:r>
      <w:r>
        <w:rPr>
          <w:b w:val="true"/>
          <w:bCs w:val="true"/>
        </w:rPr>
        <w:t xml:space="preserve">Поставщик</w:t>
      </w:r>
      <w:r>
        <w:rPr/>
        <w:t xml:space="preserve">", зарегистрированн</w:t>
      </w:r>
      <w:r>
        <w:rPr/>
        <w:t xml:space="preserve">_____</w:t>
      </w:r>
      <w:r>
        <w:rPr/>
        <w:t xml:space="preserve"> в Едином государственном реестре индивидуальных предпринимателей под № </w:t>
      </w:r>
      <w:r>
        <w:rPr/>
        <w:t xml:space="preserve">_______________</w:t>
      </w:r>
      <w:r>
        <w:rPr/>
        <w:t xml:space="preserve">, с одной стороны, и</w:t>
      </w:r>
    </w:p>
    <w:p>
      <w:pPr>
        <w:pStyle w:val="55827D96"/>
        <w:spacing w:line="240" w:lineRule="auto"/>
        <w:rPr>
          <w:b w:val="true"/>
          <w:bCs w:val="true"/>
        </w:rPr>
        <w:ind/>
        <w:jc w:val="both"/>
      </w:pPr>
      <w:r>
        <w:rPr>
          <w:b w:val="true"/>
          <w:bCs w:val="true"/>
        </w:rPr>
        <w:t xml:space="preserve">ОБЩЕСТВО С ОГРАНИЧЕННОЙ ОТВЕТСТВЕННОСТЬЮ "МВМ"</w:t>
      </w:r>
      <w:r>
        <w:rPr/>
        <w:t xml:space="preserve">, именуемое в дальнейшем "</w:t>
      </w:r>
      <w:r>
        <w:rPr>
          <w:b w:val="true"/>
          <w:bCs w:val="true"/>
        </w:rPr>
        <w:t xml:space="preserve">Покупатель</w:t>
      </w:r>
      <w:r>
        <w:rPr/>
        <w:t xml:space="preserve">", в лице </w:t>
      </w:r>
      <w:r>
        <w:rPr/>
        <w:t xml:space="preserve">Управляющего</w:t>
      </w:r>
      <w:r>
        <w:rPr/>
        <w:t xml:space="preserve"> </w:t>
      </w:r>
      <w:r>
        <w:rPr/>
        <w:t xml:space="preserve">Глотовой Инны Николаевны</w:t>
      </w:r>
      <w:r>
        <w:rPr/>
        <w:t xml:space="preserve">, действующ</w:t>
      </w:r>
      <w:r>
        <w:rPr/>
        <w:t xml:space="preserve">ей</w:t>
      </w:r>
      <w:r>
        <w:rPr/>
        <w:t xml:space="preserve"> на основании </w:t>
      </w:r>
      <w:r>
        <w:rPr/>
        <w:t xml:space="preserve">Приказа</w:t>
      </w:r>
      <w:r>
        <w:rPr/>
        <w:t xml:space="preserve">, с другой стороны,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вместе именуемые в дальнейшем "Стороны", заключили настоящий Договор (далее - "Договор") о нижеследующем: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ПРЕДМЕТ ДОГОВОРА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Поставщик обязуется поставлять (передавать в собственность) оборудование (далее - Оборудование или Товар), согласно Спецификациям, подписываемым Сторонами по форме, утвержденной Приложением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№</w:t>
      </w:r>
      <w:r>
        <w:rPr/>
        <w:t xml:space="preserve">1</w:t>
      </w:r>
      <w:r>
        <w:rPr/>
        <w:t xml:space="preserve"> к настоящему Договору, являющимся неотъемлемой частью Договора, а Покупатель обязуется принимать и оплачивать поставляемое Оборудование.</w:t>
      </w:r>
    </w:p>
    <w:p>
      <w:pPr>
        <w:pStyle w:val="55827D96"/>
        <w:rPr/>
        <w:spacing w:line="240" w:lineRule="auto"/>
        <w:ind/>
        <w:rPr>
          <w:b w:val="true"/>
          <w:bCs w:val="true"/>
        </w:rPr>
        <w:numPr>
          <w:ilvl w:val="1"/>
          <w:numId w:val="1"/>
        </w:numPr>
      </w:pPr>
      <w:r>
        <w:rPr/>
        <w:t xml:space="preserve">Каждая Спецификация является неотъемлемой частью Договора.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Каждая Спецификация должна в обязательном порядке содержать: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 перечень подлежащего поставке Оборудования;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 указание срока поставки;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 указание цены подлежащего поставке Оборудования;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 указание места доставки Оборудования.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По согласованию Сторон в Спецификацию могут быть включены иные положения. Положения настоящего Договора применяются к каждой Спецификации поскольку в Спецификации прямо не оговорено иное.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 состав Оборудования входят и при сдаче-приёмке передаются Покупателю: (а) следующая документация производителя на Оборудования, если производитель предоставляет такую документацию: описание Оборудования, содержащее информацию об устройстве Оборудования, его свойствах и технических параметрах, а также инструкции по эксплуатации, режиму хранения, мерам безопасности при обращении; (б) нотариально заверенные копии сертификатов соответствия на Оборудования, обеспечивающих беспрепятственную эксплуатацию Оборудования по назначению в соответствии с правовыми нормами Российской Федерации (в случае такая эксплуатация Оборудования может быть обеспечена предоставлением декларации соответствия, то может быть представлена нотариально заверенная копия декларации соответствия, при условии, что такая декларация оформлена и зарегистрирована в установленном порядке).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ПРАВА И ОБЯЗАННОСТИ СТОРОН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b w:val="true"/>
          <w:bCs w:val="true"/>
        </w:rPr>
        <w:t xml:space="preserve">Права и обязанности Поставщика: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Поставщик обязуется своевременно передать Покупателю Оборудование в соответствии с требованиями, в порядке, сроки и объеме, обусловленные настоящим Договором и соответствующей Спецификацией.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Поставщик обязуется поставлять Оборудование в комплекте с относящейся к нему документацией. Каждая единица поставляемого Оборудования должна: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 находиться в фирменной упаковке производителя, не имеющей видимых повреждений и/или следов вскрытия, а также обеспечивающей полную сохранность Оборудования при транспортировке и хранении в соответствии с указанной на упаковке маркировкой.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 быть полностью готовой к использованию по назначению (быть исправной и укомплектованной в соответствии с прилагаемым описанием производителя); упаковка Поставщику не возвращается. Места, требующие специального обращения, должны иметь дополнительную маркировку: "Осторожно", "Верх", "Не кантовать" (а также другие возможные обозначения, необходимые в зависимости от специфики груза).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 иметь предусмотренные действующим законодательством РФ Сертификат соответствия с обязательным указанием в нем данных Сертификата пожарной безопасности и Санитарно-эпидемиологического заключения, Гарантийные талоны, Инструкцию по уходу и эксплуатации на русском языке с указанием срока службы, (если производитель Оборудования комплектует поставляемое Оборудование таким документом), а также быть промаркирована знаками соответствия.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 иметь штрих-код (если производитель Оборудования наносит на поставляемое Оборудование штрих-код).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 быть полностью готовой к использованию по назначению (быть исправной и укомплектованной в соответствии с прилагаемым описанием производителя);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Поставщик имеет право запрашивать у Покупателя информацию, необходимую для выполнения своих обязательств в рамках настоящего Договора. 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b w:val="true"/>
          <w:bCs w:val="true"/>
        </w:rPr>
        <w:t xml:space="preserve">Права и обязанности Покупателя: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Покупатель обязуется принять и оплатить Оборудование в сроки и в порядке, обусловленные настоящим Договором;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Покупатель вправе давать Поставщику обязательные для исполнения указания по исполнению Спецификаций, которые не должны выходить за пределы договорённостей Сторон, изложенных в соответствующей Спецификации и настоящем Договоре или вытекающих из применимого права.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Покупатель организует контроль за выполнением гарантийных обязательств Поставщика;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 случае издания уполномоченными органами, в том числе в рамках предотвращения распространения новой коронавирусной инфекции (COVID-19), нормативных актов, предписаний, иных ненормативных актов, ограничивающих возможность осуществления Покупателем деятельности через свои розничные магазины полностью или в части, в том числе, но не ограничиваясь указанным, накладывающих ограничение на посещение магазинов покупателями (например, в виде разрешения осуществления торговли только дистанционным способом и/или как точка выдачи товара), размер торговой площади магазинов, ассортимент товаров (например, возможность продавать в магазине только средства связи) или устанавливающих иные ограничения на деятельность Покупателя (например, требование о переводе сотрудников на дистанционный режим работы) и других ограничительных мер, Покупатель вправе с даты введения соответствующих ограничений в одностороннем порядке увеличить срок оплаты ранее поставленного оборудования на срок до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60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/>
        <w:t xml:space="preserve">шестидесяти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рабочих дней без выплаты каких-либо штрафных санкций или компенсаций.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СРОК И УСЛОВИЯ ВЫПОЛНЕНИЯ ПОСТАВКИ, КАЧЕСТВО И ПОРЯДОК ПРИЕМКИ ОБОРУДОВАНИЯ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Поставщик производит поставку Оборудования в ассортименте, количестве, в сроки и по адресам, согласованным Сторонами в Спецификации.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Поставщик вправе отгружать Оборудование по частям в пределах установленных сроков, а также произвести отгрузку Оборудования досрочно, после письменного согласования с Покупателем.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Оборудование поставляется Поставщиком на Объект Покупателя по адресу: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г. Москва Нижняя Красносельская 40/12, корпус 20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если иной адрес не определен Сторонами в соответствующей Спецификации.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Поставщик посредством электронной почты извещает Покупателя о предполагаемой дате передачи Оборудования Покупателю не позднее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>
        <w:rPr/>
        <w:t xml:space="preserve">трёх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</w:t>
      </w:r>
      <w:r>
        <w:rPr/>
        <w:t xml:space="preserve"> рабочих дней до предполагаемой даты передачи. Покупатель обязуется в день доставки Оборудования по адресу, указанному в п. </w:t>
      </w:r>
      <w:r>
        <w:rPr>
          <w:rFonts w:ascii="Times New Roman" w:hAnsi="Times New Roman" w:cs="Times New Roman"/>
          <w:b w:val="false"/>
          <w:bCs w:val="false"/>
          <w:sz w:val="22"/>
          <w:szCs w:val="22"/>
        </w:rPr>
        <w:t xml:space="preserve">3.3</w:t>
      </w:r>
      <w:r>
        <w:rPr/>
        <w:t xml:space="preserve"> настоящего Договора, организовать приемку Оборудования.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Поставка Оборудования Покупателю в выходные и праздничные дни согласовывается обеими Сторонами дополнительно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Приемка Оборудования по количеству осуществляется по транспортным и сопроводительным документам (накладные по форме ТОРГ-12 и 1-Т, гарантийный талон, инструкция по уходу и эксплуатации, технический паспорт) удостоверяющим качество и комплектность Оборудования (включая комплект необходимой технической документации), удостоверяющим качество и комплектность Оборудования (включая комплект необходимой технической документации) в день доставки Оборудования по адресу, указанному в п. </w:t>
      </w:r>
      <w:r>
        <w:rPr>
          <w:rFonts w:ascii="Times New Roman" w:hAnsi="Times New Roman" w:cs="Times New Roman"/>
          <w:b w:val="false"/>
          <w:bCs w:val="false"/>
          <w:sz w:val="22"/>
          <w:szCs w:val="22"/>
        </w:rPr>
        <w:t xml:space="preserve">3.3</w:t>
      </w:r>
      <w:r>
        <w:rPr/>
        <w:t xml:space="preserve"> настоящего Договора. Отсутствие транспортных и сопроводительных документов является основанием для отказа в приемке Оборудования.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Подписанная уполномоченными представителями Сторонами товарная накладная подтверждает ассортимент, количество, комплектность переданного Покупателю Оборудования. Проверка качества Оборудования осуществляется Покупателем в течение </w:t>
      </w:r>
      <w:r>
        <w:rPr/>
        <w:t xml:space="preserve">5</w:t>
      </w:r>
      <w:r>
        <w:rPr/>
        <w:t xml:space="preserve"> рабочих дней с момента доставки Товара, по результатам проверки Стороны подписывают Акта сдачи-приёмки относительно данного Оборудования.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Датой поставки Оборудования является дата подписания товарной накладной уполномоченными представителями Сторон.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 случае, если Покупатель отказывается подписать товарно-транспортную накладную, товарную накладную и Акт сдачи-приёмки с подачей мотивированного отказа или подписывает товарно-транспортную накладную, товарную накладную и Акт сдачи-приёмки с замечаниями, Поставщик обязан с соблюдением срока поставки, установленного в соответствующей Спецификации, восполнить недостачу и/или устранить недостатки, послужившие основанием для подачи Покупателем мотивированного отказа по настоящему пункту, и сдать допоставленное Оборудование Покупателю в порядке, установленном в настоящем Договоре.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Несоответствующее или неисправное Оборудование самостоятельно забирается уполномоченным представителем Поставщика.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Допоставка недостающего и/или замена несоответствующего Оборудования оформляется соответствующей товарной накладной.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Поставленным и принятым Оборудованием, подлежащим оплате, считается комплектное и исправное Оборудование, соответствующее позициям Спецификации, указанное в соответствующей товарной накладной и Акте сдачи-приемки Оборудования.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Если Поставщик поставил Оборудование в количестве, превышающем то, которое указано в Спецификации - излишек, либо поставил Оборудование, иное, чем указано в Спецификации - пересорт, Покупатель вправе отказаться от лишнего (иного, чем указанно в Спецификации) Оборудования. В этом случае Поставщик обязан немедленно вывезти такое Оборудование. Если излишек (пересорт) Оборудования обнаружен после передачи Оборудования, Покупатель уведомляет Поставщика об отказе от принятия излишка или пересорта Оборудования. В случае излишка, Поставщик обязан вывезти Оборудование в течение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 (</w:t>
      </w:r>
      <w:r>
        <w:rPr/>
        <w:t xml:space="preserve">трёх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</w:t>
      </w:r>
      <w:r>
        <w:rPr/>
        <w:t xml:space="preserve"> календарных дней с момента получения соответствующего уведомления от Покупателя, а в случае пересорта произвести замену Оборудования с соблюдением срока поставки, установленного в соответствующей Спецификации, но в любом случае не позднее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>
        <w:rPr/>
        <w:t xml:space="preserve">трёх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</w:t>
      </w:r>
      <w:r>
        <w:rPr/>
        <w:t xml:space="preserve"> календарных дней с момента получения соответствующего уведомления от Покупателя. Если Поставщик не вывезет Оборудование в указанный срок, Покупатель не несет ответственности за его сохранность. Расходы, понесенные Покупателем, в связи с принятием Оборудования на хранение Оборудования или его возвратом, подлежат возмещению Поставщиком.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Право собственности, риск случайной гибели, порчи, повреждения поставленного Оборудования переходит от Поставщика к Покупателю с момента подписания Товарной накладной ТОРГ-12.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Во всех случаях при проведении сдачи-приёмки Покупатель обязан принимать участие в проведении приёмки. Неучастие Покупателя в сдаче-приёмке считается непредоставлением Оборудования к сдаче-приёмке.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Поставщик считается выполнившим свои обязательства по Спецификации только после подписания покупателем, без замечаний, Акта приёмки-передачи оборудования, накладной по форме ТОРГ 12.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ЦЕНА ДОГОВОРА. ПОРЯДОК РАСЧЕТОВ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Стоимость Оборудования, поставляемого в рамках Договора, определяется в Спецификациях, являющихся приложениями к настоящему Договору. Стоимость Оборудования, подлежащего поставке, включает в себя стоимость доставки, разгрузки, страховки, тары, упаковки, маркировки, а также налоги и сборы Российской Федерации, взимаемые в связи с исполнением настоящего Договора, а также иные дополнительные расходы, которые могут возникнуть у Поставщика в связи с исполнением настоящего Договора.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Расчеты по настоящему Договору производятся в следующем порядке, если иной порядок расчетов не определен в соответствующей Спецификации: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Покупатель перечисляет на расчетный счет Поставщика платеж в размере </w:t>
      </w:r>
      <w:r>
        <w:rPr/>
        <w:t xml:space="preserve">100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% (</w:t>
      </w:r>
      <w:r>
        <w:rPr/>
        <w:t xml:space="preserve">ста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процентов)</w:t>
      </w:r>
      <w:r>
        <w:rPr/>
        <w:t xml:space="preserve"> стоимости Спецификации в течение </w:t>
      </w:r>
      <w:r>
        <w:rPr/>
        <w:t xml:space="preserve">30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>
        <w:rPr/>
        <w:t xml:space="preserve">тридцати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</w:t>
      </w:r>
      <w:r>
        <w:rPr/>
        <w:t xml:space="preserve"> банковских дней с даты подписания Сторонами товарной накладной (ТОРГ-12), при условии получения Покупателем оригиналов полного комплекта документов, оформленных надлежащим образом.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Оплата производится в рублях на счет Поставщика, указанный в настоящем Договоре. В случае изменения платежных реквизитов Поставщик направляет Покупателю уведомление, подписанное уполномоченным лицом, не позднее </w:t>
      </w:r>
      <w:r>
        <w:rPr/>
        <w:t xml:space="preserve">14</w:t>
      </w:r>
      <w:r>
        <w:rPr/>
        <w:t xml:space="preserve"> дней до даты осуществления платежа по новым реквизитам.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Для целей настоящего Договора Стороны договорились, что моментом оплаты является момент списания денежных средств с расчетного счета Покупателя.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Поставщик обязуется предоставить Покупателю счет-фактуру, оформленную в порядке и в сроки, установленные действующим законодательством, в течение </w:t>
      </w:r>
      <w:r>
        <w:rPr/>
        <w:t xml:space="preserve">5</w:t>
      </w:r>
      <w:r>
        <w:rPr/>
        <w:t xml:space="preserve"> дней с даты ее выставления.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 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ГАРАНТИИ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Поставщик гарантирует, что поставленное по настоящему Договору Оборудование полностью соответствует стандартам производителя данного Оборудования, заявленным в Спецификации Техническим характеристикам, требованиям действующего законодательства.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Поставщик гарантирует, что комплектность и качество Товара соответствует настоящему Договору и документации производителя.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Поставщик несет ответственность по гарантийным обязательствам в течение гарантийного срока. Гарантийный срок на поставленное Оборудование устанавливается в соответствии с гарантийными условиями производителя Оборудования, указанного в техническом паспорте, инструкции на товар, но не менее </w:t>
      </w:r>
      <w:r>
        <w:rPr/>
        <w:t xml:space="preserve">12</w:t>
      </w:r>
      <w:r>
        <w:rPr/>
        <w:t xml:space="preserve"> месяцев и действует с момента подписания сторонами товарной накладной ТОРГ-12.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О возникших неисправностях в период действия срока гарантии на Оборудование по настоящему Договору Покупатель письменно извещает Поставщика. При этом Стороны составляют двусторонний акт с перечнем неисправностей и сроков их устранения.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Гарантийное обслуживание Оборудования, на которое установлен гарантийный срок, осуществляется в ближайшем сервисном центре Поставщика или сервисном центре производителя Оборудования, в соответствии с условиями гарантийного обслуживания производителя данного Оборудования.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Под гарантийным обслуживанием подразумевается восстановление работоспособности Оборудования, а также отдельного устройства (или его части, блока, узла), при выходе его из строя по причинам, не связанным с неправильной эксплуатацией в гарантийный период.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Гарантийные обязательства не распространяются на неисправности, являющиеся следствием неправильного или небрежного обращения с Оборудованием, несоблюдением инструкций фирмы-изготовителя, если таковые присутствуют, при выполнении любых операций с Оборудованием, а также предписанных мер безопасности.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 случае выявления недостатка Оборудования в течение гарантийного срока, Поставщик обязан устранить недостаток и сдать Покупателю свободное от недостатков Оборудование в срок не более </w:t>
      </w:r>
      <w:r>
        <w:rPr/>
        <w:t xml:space="preserve">30</w:t>
      </w:r>
      <w:r>
        <w:rPr/>
        <w:t xml:space="preserve"> дней с момента подачи Покупателем уведомления о недостатке (иной срок может быть установлен в отдельном письменном соглашении Сторон или Спецификации). При этом местом исполнения обязательств Покупателем по передаче содержащего недостатки Оборудования Поставщику является </w:t>
      </w:r>
      <w:r>
        <w:rPr/>
        <w:t xml:space="preserve">г. Москва Нижняя Красносельская 40/12, корпус 20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</w:t>
      </w:r>
      <w:r>
        <w:rPr/>
        <w:t xml:space="preserve"> а местом исполнения обязательств Поставщика по передаче свободного от недостатков Оборудования Покупателю -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г. Москва Нижняя Красносельская 40/12, корпус 20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</w:t>
      </w:r>
      <w:r>
        <w:rPr/>
        <w:t xml:space="preserve"> если Стороны письменно не согласуют иное. Все расходы по ремонту/замене Оборудования по настоящему пункту, а также все расходы по транспортировке, хранению содержащего недостатки Оборудования и свободного от недостатков Оборудования несёт Поставщик. Покупатель не несёт никаких расходов по ремонту/замене Оборудования по настоящему пункту. Обязательства Поставщика по настоящему пункту считаются исполненными с момента подписания Покупателем акта приёма-передачи свободного от недостатков Оборудования. При этом в случае, если Покупатель осуществляет ремонт Оборудования, гарантийный срок на Оборудование продлевается на всё время ремонта, подразумевая под таковым промежуток времени от момента подачи Покупателем Поставщику уведомления о недостатке до момента приёмки Покупателем отремонтированного Оборудования. В случае, если Поставщик заменяет Оборудование, содержащий недостатки, исправным, для поставленного на замену Оборудования действуют гарантии Поставщика по настоящему пункту продолжительность гарантийного срока равна продолжительности гарантийного срока, остававшейся у отремонтированного Оборудования на момент подачи покупателем уведомления о недостатке Оборудования.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ОТВЕТСТВЕННОСТЬ СТОРОН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Стороны несут имущественную ответственность в соответствии с действующим законодательством Российской Федерации и настоящим Договором.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 случае нарушения сроков поставки Оборудования, Поставщик по письменному требованию уплачивает Покупателю неустойку в форме пени в размере </w:t>
      </w:r>
      <w:r>
        <w:rPr/>
        <w:t xml:space="preserve">0,1</w:t>
      </w:r>
      <w:r>
        <w:rPr/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%</w:t>
      </w:r>
      <w:r>
        <w:rPr/>
        <w:t xml:space="preserve"> (</w:t>
      </w:r>
      <w:r>
        <w:rPr/>
        <w:t xml:space="preserve">ноль целых одна десятая</w:t>
      </w:r>
      <w:r>
        <w:rPr/>
        <w:t xml:space="preserve"> процента) от стоимости Оборудования, поставка которого просрочена, за каждый день просрочки по день фактического исполнения обязательства,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но не более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10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%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/>
        <w:t xml:space="preserve">десяти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процентов) от общей стоимости непоставленного и (или) недопоставленного Оборудования</w:t>
      </w:r>
      <w:r>
        <w:rPr/>
        <w:t xml:space="preserve">. Требование об уплате пеней должно быть оформлено в письменном виде и подписано уполномоченным представителем Покупателя. При отсутствии надлежаще оформленного требования пени не начисляются и не уплачиваются.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 случае нарушения сроков оплаты Покупатель по письменному требованию уплачивает Поставщику неустойку в форме пени в размере </w:t>
      </w:r>
      <w:r>
        <w:rPr/>
        <w:t xml:space="preserve">0,1</w:t>
      </w:r>
      <w:r>
        <w:rPr/>
        <w:t xml:space="preserve">% (</w:t>
      </w:r>
      <w:r>
        <w:rPr/>
        <w:t xml:space="preserve">ноль целых одна десятая</w:t>
      </w:r>
      <w:r>
        <w:rPr/>
        <w:t xml:space="preserve"> процента) от неоплаченной в срок суммы, за каждый день просрочки по день фактического исполнения обязательства,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но не более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10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% (</w:t>
      </w:r>
      <w:r>
        <w:rPr/>
        <w:t xml:space="preserve">десяти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процентов) от общей стоимости неоплаченного Оборудования</w:t>
      </w:r>
      <w:r>
        <w:rPr/>
        <w:t xml:space="preserve">. Требование об уплате пеней должно быть оформлено в письменном виде и подписано уполномоченным представителем Поставщика. При отсутствии надлежаще оформленного требования пени не начисляются и не уплачиваются.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Уплата неустойки не освобождает виновную Сторону от выполнения своих обязательств по настоящему Договору.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 случае выявления факта причинения ущерба имуществу Покупателя и/или работников Покупателя и/ или имуществу третьих лиц, находящемуся в пользовании у Покупателя, умышленными действиями и/или бездействием работника(-ов) Поставщика и /или третьих лиц, привлечённых Поставщиком по Договору, а также хищения имущества Покупателя и/или работников Покупателя и/ или имущества третьих лиц, находящегося в пользовании у Покупателя работником(-ами) Поставщика и /или третьих лиц, привлечённых Поставщиком по Договору, Поставщик возмещает Покупателю причиненные убытки в полном объеме.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Поставщик обязуется возместить убытки в течение </w:t>
      </w:r>
      <w:r>
        <w:rPr/>
        <w:t xml:space="preserve">5</w:t>
      </w:r>
      <w:r>
        <w:rPr/>
        <w:t xml:space="preserve"> (</w:t>
      </w:r>
      <w:r>
        <w:rPr/>
        <w:t xml:space="preserve">пяти</w:t>
      </w:r>
      <w:r>
        <w:rPr/>
        <w:t xml:space="preserve">) рабочих дней с момента получения от Покупателя письменного уведомления с требованием возместить убытки. При этом Поставщик соглашается, что Покупатель имеет право удержать размер убытков из причитающейся Поставщику стоимости услуг по Договору (соответствующей Спецификации).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 случае непредставления Поставщиком полной, исчерпывающей и достоверной информации об Оборудовании Поставщик обязан возместить Покупателю все убытки, понесенные в связи с таким непредставлением информации.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rFonts w:ascii="Times New Roman" w:hAnsi="Times New Roman" w:cs="Times New Roman"/>
          <w:b w:val="true"/>
          <w:bCs w:val="true"/>
          <w:color w:val="000000"/>
          <w:sz w:val="22"/>
          <w:szCs w:val="22"/>
        </w:rPr>
        <w:t xml:space="preserve">ЗАВЕРЕНИЯ ОБ ОБСТОЯТЕЛЬСТВАХ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Каждая из Сторон заверяет, что заключение и исполнение Договора не противоречат законодательству Российской Федерации и решениям органов власти, обязательствам Сторон перед третьими лицами, не нарушают права и интересы третьих лиц.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Покупатель заключает договор, основываясь на достоверности, полноте и актуальности следующих сведений, предоставленных Поставщиком и имеющих для Покупателя существенное значение: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Поставщик является законным собственником поставляемого Оборудования, Оборудование не арестовано, не находится в залоге, не обременено каким-либо иным способом и свободно от любых прав третьих лиц;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продажа Оборудования на территории Российской Федерации не нарушает какие-либо авторские и/или смежные права третьих лиц, иные интеллектуальные права каких-либо третьих лиц; передаваемое Покупателю Оборудование не содержит никаких элементов, при создании которых были нарушены права третьих лиц в части авторских прав, патентных прав, прав интеллектуальной собственности, прав на полезную модель или промышленный образец, иных аналогичных прав по какому бы то ни было законодательству;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Поставщик и/или производитель Оборудования получил все необходимые лицензии и разрешения, необходимые для правомерного ввода в гражданский оборот Оборудования на территории Российской Федерации;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Оборудование ввезено на территорию Российской Федерации в полном соответствии с действующим таможенным законодательством РФ, в том числе, Оборудование был правильно задекларировано, и при ввозе Оборудования были уплачены все применимые таможенные платежи;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Оборудование надлежащим образом прошло обязательную оценку соответствия на территории Российской Федерации или стран ЕАЭС и имеет соответствующий документ о соответствии;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информация и данные о Оборудовании, предоставленные Покупателю до даты поставки Оборудования, являются полными и достоверными;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Поставщик предоставит Покупателю полную и достоверную информацию об импорте Оборудования на территорию Российской Федерации или любой из стран-участниц ЕАЭС, включая номер декларации на товары (ТД), на основании которой Оборудование было ввезено на территорию Российской Федерации или страны-участницы ЕАЭС и прошло таможенное оформление, а также по запросу Покупателя предоставит копию ТД, на основании которой Оборудование было ввезено на таможенную территорию РФ или страны-участницы ЕАЭС;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Поставщик предоставит Покупателю необходимую и достоверную информацию о Оборудовании, соответствующую установленным законом, иными правовыми актами и обычно предъявляемым в торговле требованиям к содержанию и способам предоставления такой информации.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 случае нарушения любой из гарантий Поставщика, указанных в пункте </w:t>
      </w:r>
      <w:r>
        <w:rPr>
          <w:rFonts w:ascii="Times New Roman" w:hAnsi="Times New Roman" w:cs="Times New Roman"/>
          <w:b w:val="false"/>
          <w:bCs w:val="false"/>
          <w:color w:val="000000"/>
          <w:sz w:val="22"/>
          <w:szCs w:val="22"/>
        </w:rPr>
        <w:t xml:space="preserve">7.2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или выявлении недостоверности данной гарантии Поставщика обязан за собственный счёт оградить Покупателя от связанных с данным нарушением (недостоверностью) претензий третьих лиц и возместить Покупателю в полном объеме все расходы, убытки и издержки, понесенные им в связи с нарушением Поставщиком вышеуказанных заявлений и гарантий, включая, но, не ограничиваясь, судебные расходы, расходы и убытки, понесенные в связи с применением обеспечительных мер, расходы на юридическую помощь при разбирательстве, оплату административных и уголовных штрафов и иных имущественных санкций, упущенную выгоду в виде неполученной выручки, вследствие невозможности принятия Оборудования на объекте Покупателя, расходы на опровержение информации в средствах массовой информации.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Заключая настоящий Договор Поставщик заверяет, что: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 уплачивает все налоги и сборы в соответствии с действующим законодательством РФ, а также ведет и своевременно подает в налоговые и иные государственные органы налоговую, бухгалтерскую, статистическую и иную государственную отчётность в соответствии с действующим законодательством РФ;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 -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все операции Поставщика, связанные с поставкой Оборудования Поставщиком, полностью отражены в первичной документации Поставщика, в бухгалтерской, налоговой, статистической и любой иной отчётности, обязанность по ведению которой возлагается на Поставщика;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 гарантирует и обязуется отражать в налоговой отчётности налог на добавленную стоимость (НДС), уплаченный Покупателем Поставщику в составе цены Оборудования;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 предоставит Покупателю полностью соответствующие действующему законодательству РФ первичные документы, предусмотренные Договором, которыми оформляется поставка товаров по настоящему Договору, в том числе, в случаях, установленных законодательством, предоставит корректировочный счет-фактуру в полном соответствии с требованиями действующего законодательства РФ;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 не допускает в своей деятельности искажения сведений о фактах хозяйственной жизни (совокупности таких фактов), об объектах налогообложения, подлежащих отражению в налоговом и (или) бухгалтерском учете либо налоговой отчетности Поставщика, деятельность Поставщика и заключаемые им сделки отвечают требованиям действующего законодательства, в том числе, установленным статьей 54.1 НК РФ;</w:t>
      </w:r>
    </w:p>
    <w:p>
      <w:pPr>
        <w:pStyle w:val="55827D96"/>
        <w:spacing w:line="240" w:lineRule="auto"/>
        <w:rPr/>
        <w:ind/>
        <w:jc w:val="both"/>
      </w:pPr>
      <w:r>
        <w:rPr/>
        <w:t xml:space="preserve">-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 обладает ресурсами, персоналом и активами, необходимыми для исполнения Договора;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 обязуется по первому требованию Покупателя или налоговых органов (в т.ч. при проведении встречной налоговой проверки) предоставлять документы (либо их копии), относящиеся к поставкам по настоящему Договору и подтверждающие гарантии, и заверения, указанные в Договоре, в срок, не превышающий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5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/>
        <w:t xml:space="preserve">пять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рабочих дней с момента получения соответствующего письменного запроса от Покупателя или налогового органа.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Заключая Договор, Покупатель полагается на указанные выше заверения, которые являются существенными для Покупателя как при заключении, так и при исполнении и прекращении Договора, а Поставщик подписанием Договора подтверждает, что осознает, что Покупатель будет полагаться на данные им заверения по настоящему Договору.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 случае нарушения Поставщиком заверений и гарантий, указанных в пункте </w:t>
      </w:r>
      <w:r>
        <w:rPr>
          <w:rFonts w:ascii="Times New Roman" w:hAnsi="Times New Roman" w:cs="Times New Roman"/>
          <w:b w:val="false"/>
          <w:bCs w:val="false"/>
          <w:color w:val="000000"/>
          <w:sz w:val="22"/>
          <w:szCs w:val="22"/>
        </w:rPr>
        <w:t xml:space="preserve">7.4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и в иных положениях настоящего Договора, Поставщик обязуется возместить имущественные потери Покупателя, в том числе Поставщик принимает на себя обязательства возместить Покупателю документально подтвержденный ущерб, понесённый последним вследствие недостоверности указанных Поставщиком в Договоре гарантий и заверений и/или допущенных Поставщиком (и/или привлечённых им третьих лиц) нарушений (в т.ч. законодательства РФ о налогах и сборах), отражённых в Решениях налоговых органов, ФМС РФ, Решениях судов. Поставщик гарантирует Покупателю возмещение в полном объеме документально подтвержденного ущерба, понесённого им по вине Поставщика и/или привлечённых им третьих лиц (в т.ч.: сумм доначисленного НДС, доначисленного налога на прибыль в размере сумм затрат, учтенных в составе налогооблагаемой базы по налогу на прибыль организаций (в случае, если применимо), штрафов, пеней и т.д.) в течение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десяти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рабочих дней с момента получения от Покупателя соответствующего требования, в размере: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сумм, уплаченных Покупателем в бюджет на основании решений (требований) налоговых органов о доначислении НДС, налога на прибыль организаций (в т.ч. на основании решений об отказе в применении налоговых вычетов по НДС, об отказе в учете сумм затрат в составе налога на прибыль организаций), который был уплачен Покупателем в составе цены Оборудования в рамках исполнения настоящего Договора, либо решений об уплате этого НДС Покупателем в бюджет, решений (требований) об уплате пеней и штрафов на указанный размер доначисленного НДС (в случае, если применимо);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иной документально подтвержденный ущерб Покупателя, возникший вследствие нарушения Поставщиком положений настоящего раздела но, не ограничиваясь, судебные расходы, расходы и убытки, понесенные в связи с применением обеспечительных мер, расходы на юридическую помощь при разбирательстве, оплату административных и уголовных штрафов и иных имущественных санкций, упущенную выгоду.</w:t>
      </w:r>
    </w:p>
    <w:p>
      <w:pPr>
        <w:pStyle w:val="55827D96"/>
        <w:spacing w:before="0" w:after="75"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ОБСТОЯТЕЛЬСТВА НЕПРЕОДИЛОМОЙ СИЛЫ</w:t>
      </w:r>
    </w:p>
    <w:p>
      <w:pPr>
        <w:pStyle w:val="55827D96"/>
        <w:spacing w:before="0" w:after="75"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Стороны освобождаются от ответственности за частичное или полное неисполнение обязательств по Договору, если такое неисполнение явилось следствием действия следующих обстоятельств непреодолимой силы: наводнение, пожар, землетрясение и иные природные явления, военные действия, акты или действия государственных органов и органов местного самоуправления, препятствующие исполнению обязательств по Договору, при условии, что такие обстоятельства возникли после заключения Договора и непосредственно повлияли на их исполнение.</w:t>
      </w:r>
    </w:p>
    <w:p>
      <w:pPr>
        <w:pStyle w:val="55827D96"/>
        <w:spacing w:before="0" w:after="75"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При невыполнении или частичном невыполнении любой из сторон обязательств по данному договору вследствие наступления обстоятельств непреодолимой силы, пожара, наводнения, землетрясения и других стихийных бедствий, а также войны, военных операций, запретительных актов органов законодательной власти, непосредственно влияющих на сроки и условия настоящего Договора, исполнение обязанностей сторонами отодвигается на срок действия этих обстоятельств.</w:t>
      </w:r>
    </w:p>
    <w:p>
      <w:pPr>
        <w:pStyle w:val="55827D96"/>
        <w:spacing w:before="0" w:after="75"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Сторона, для которой создалась невозможность исполнения обязательств по настоящему Договору в силу вышеуказанных причин, должна письменно известить об этом другую сторону в течение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7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семи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календарных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>
      <w:pPr>
        <w:pStyle w:val="55827D96"/>
        <w:spacing w:before="0" w:after="75"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Не извещение или несвоевременное извещение затронутой Стороной о наступлении обстоятельств непреодолимой силы другой Стороны влечет за собой утрату права ссылаться на эти обстоятельства.</w:t>
      </w:r>
    </w:p>
    <w:p>
      <w:pPr>
        <w:pStyle w:val="55827D96"/>
        <w:spacing w:before="0" w:after="75"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Освобождение обязанной Стороны от ответственности за неисполнение, несвоевременное и/или ненадлежащее исполнение какого-либо неисполнимого обязательства по настоящему Договору не влечет освобождение этой Стороны от ответственности за неисполнение иных ее обязательств, не признанных Сторонами неисполнимыми по Договору.</w:t>
      </w:r>
    </w:p>
    <w:p>
      <w:pPr>
        <w:pStyle w:val="55827D96"/>
        <w:spacing w:before="0" w:after="75"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Если невозможность полного или частичного исполнения обязательства будет существовать свыше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3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трёх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месяцев, каждая из сторон имеет право аннулировать Договор полностью или частично без обязанности по возмещению убытков другой Стороны.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КОНФИДЕНЦИАЛЬНОСТЬ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 Для целей настоящего Договора Стороны признают и считают, что Конфиденциальная информация – это: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любая информация</w:t>
      </w:r>
      <w:r>
        <w:rPr/>
        <w:t xml:space="preserve"> </w:t>
      </w:r>
      <w:r>
        <w:rPr/>
        <w:t xml:space="preserve">Покупателя</w:t>
      </w:r>
      <w:r>
        <w:rPr/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и/или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включая, но не ограничиваясь, данные, сведения, документы, заключения, разъяснения, прогнозы, схемы, как в виде документов, так и на любых электронных, цифровых, магнитных и/или иных носителях, которая носит частный, непубличный и конфиденциальный характер, включая, но не ограничиваясь;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коммерческая информация, включая, но не ограничиваясь, договоры (соглашения), сведения о заказчиках и контрагентах и условия сотрудничества с ними, аналитические и статистические отчеты и прогнозы;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финансовая информация;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иная информация, которая является и расценивается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Покупателем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и/или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Поставщиком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/>
        <w:t xml:space="preserve">как коммерческая тайна, имеет для него действительную или потенциальную ценность в силу того, что она неизвестна третьим лицам, доступна ограниченному кругу лиц, со всей возможной тщательностью и разумностью защищается им от несанкционированного распространения;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любая информация об условиях Договора;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2"/>
          <w:numId w:val="1"/>
        </w:numPr>
      </w:pPr>
      <w:r>
        <w:rPr/>
        <w:t xml:space="preserve">сведений об организации бизнес-процессов Стороны, о планах развития, стратегиях, инициативах, формах, методах и средствах коммерческой деятельности, политиках и регламентах, локальных нормативных актах Стороны.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Не является конфиденциальной информация, которая общеизвестна или стала общеизвестна не вследствие нарушения со стороны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и/или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обязательств по соблюдению конфиденциальности в соответствии с настоящим Договором, а также информация, которая не может являться коммерческой тайной в соответствии с положениями соответствующего законодательства Российской Федерации.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Покупатель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и/или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/>
        <w:t xml:space="preserve">обязаны соблюдать неприкосновенность Конфиденциальной информации, и не имеют права разглашать и/или использовать (допускать использование) Конфиденциальную информацию, которая стала известна их представителям в связи с исполнением Договора.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Настоящим </w:t>
      </w:r>
      <w:r>
        <w:rPr/>
        <w:t xml:space="preserve">Поставщик</w:t>
      </w:r>
      <w:r>
        <w:rPr/>
        <w:t xml:space="preserve"> подтверждает и гарантирует, что вся вышеуказанная информация, находящаяся в Помещениях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Покупателя</w:t>
      </w:r>
      <w:r>
        <w:rPr/>
        <w:t xml:space="preserve">, является конфиденциальной и не нуждается в дополнительном проставлении грифа «Секретно» и/или «Коммерческая тайна» и/или иного аналогичного грифа. Настоящим Стороны договорились, что информация, не носящая конфиденциального характера, отмечается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Покупателем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/>
        <w:t xml:space="preserve">как не являющаяся коммерческой тайной (не носящая конфиденциального характера).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Стороны принимают на себя обязательства никакими способами не разглашать (делать доступной любым третьим лицам, кроме случаев наличия у третьих лиц соответствующих полномочий в силу прямого указания закона либо случаев, когда Сторона в письменной форме даст согласие на предоставление конфиденциальной информации третьим лицам) информацию и данные, являющиеся информацией конфиденциального характера или составляющие коммерческую тайну Стороны, к которым она получила доступ при заключении настоящего Договора и в ходе исполнения обязательств, возникающих из Договора. Настоящее обязательство исполняется в пределах срока действия настоящего Договора и в течение пяти лет после прекращения действия Договора.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/>
        <w:t xml:space="preserve">признает, что, направляя своих работников и иных уполномоченных представителей в Помещения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Покупателя</w:t>
      </w:r>
      <w:r>
        <w:rPr/>
        <w:t xml:space="preserve">, он тем самым предоставляет им доступ к Конфиденциальной информации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Покупателя</w:t>
      </w:r>
      <w:r>
        <w:rPr/>
        <w:t xml:space="preserve">. Такой доступ предоставляется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Поставщиком</w:t>
      </w:r>
      <w:r>
        <w:rPr/>
        <w:t xml:space="preserve">, только если это необходимо для исполнения обязанностей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/>
        <w:t xml:space="preserve">по Договору, при условии, что в каждом случае предоставления доступа к Конфиденциальной информации лицо, которому предоставляется такое право доступа, будет проинформировано о конфиденциальном характере информации и обязанностях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/>
        <w:t xml:space="preserve">по настоящему Договору. При этом </w:t>
      </w:r>
      <w:r>
        <w:rPr/>
        <w:t xml:space="preserve">Поставщик</w:t>
      </w:r>
      <w:r>
        <w:rPr/>
        <w:t xml:space="preserve"> несет ответственность за действия/бездействие своих работников и иных уполномоченных представителей как за свои собственные действия.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За нарушение положений настоящего раздела Договора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/>
        <w:t xml:space="preserve">обязуется лицо, входящее в число его представителей, немедленно отстранить от выполнения им обязанностей в рамках настоящего Договора.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Сторона обязуется возместить другой Стороне в полном объеме все убытки, причиненные разглашением конфиденциальной информации или данных, составляющих коммерческую тайну контрагента по настоящему Договору, а также выплатить штраф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 размере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100000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сто тысяч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рублей </w:t>
      </w:r>
      <w:r>
        <w:rPr/>
        <w:t xml:space="preserve">за каждый факт разглашения конфиденциальной информации.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АНТИКОРРУПЦИОННАЯ ОГОВОРКА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 При исполнении своих обязательств по Договору Стороны их аффилированные лица, работники, посредники, субподрядчики обязуются строго соблюдать требования действующего законодательства и придерживаться высоких этических принципов ведения бизнеса. Категорически неприемлемы попытки совершения действий, которые могут быть квалифицированы как коммерческий подкуп, предложение вознаграждений, услуг, предоставление преимуществ/выгод прямо или косвенно любым лицам для оказания влияния на действия или решения этих лиц с целью получить какие-либо неправомерные преимущества или для достижения иных неправомерных целей.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 случае возникновения у Стороны подозрений, что произошло или может произойти нарушение каких-либо положений п. </w:t>
      </w:r>
      <w:r>
        <w:rPr>
          <w:rFonts w:ascii="Times New Roman" w:hAnsi="Times New Roman" w:cs="Times New Roman"/>
          <w:b w:val="false"/>
          <w:bCs w:val="false"/>
          <w:sz w:val="22"/>
          <w:szCs w:val="22"/>
        </w:rPr>
        <w:t xml:space="preserve">10.1</w:t>
      </w:r>
      <w:r>
        <w:rPr/>
        <w:t xml:space="preserve">, такая Сторона обязуется незамедлительно сообщить об этом другой Стороне: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для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оставив сообщение на Линию справедливости Телефон: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8 800 200-2844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; E-mail: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doverie@mvideo.ru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для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>
        <w:rPr/>
        <w:t xml:space="preserve">_______________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Сторона, получившая уведомление о нарушении каких-либо положений п. </w:t>
      </w:r>
      <w:r>
        <w:rPr>
          <w:rFonts w:ascii="Times New Roman" w:hAnsi="Times New Roman" w:cs="Times New Roman"/>
          <w:b w:val="false"/>
          <w:bCs w:val="false"/>
          <w:sz w:val="22"/>
          <w:szCs w:val="22"/>
        </w:rPr>
        <w:t xml:space="preserve">10.1</w:t>
      </w:r>
      <w:r>
        <w:rPr/>
        <w:t xml:space="preserve"> Договора, обязана рассмотреть уведомление и сообщить другой Стороне об итогах его рассмотрения в течени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30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тридцати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рабочих дней</w:t>
      </w:r>
      <w:r>
        <w:rPr/>
        <w:t xml:space="preserve"> с даты получения письменного уведомления.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Стороны гарантируют осуществление надлежащего разбирательства по фактам нарушения положений п. </w:t>
      </w:r>
      <w:r>
        <w:rPr>
          <w:rFonts w:ascii="Times New Roman" w:hAnsi="Times New Roman" w:cs="Times New Roman"/>
          <w:b w:val="false"/>
          <w:bCs w:val="false"/>
          <w:sz w:val="22"/>
          <w:szCs w:val="22"/>
        </w:rPr>
        <w:t xml:space="preserve">10.1</w:t>
      </w:r>
      <w:r>
        <w:rPr/>
        <w:t xml:space="preserve"> Договора с соблюдением принципов конфиденциальности и применение эффективных мер по предотвращению возможных конфликтных ситуаций. Стороны гарантируют отсутствие негативных последствий как для уведомившей Стороны в целом, так и для конкретных работников уведомившей Стороны, сообщивших о факте нарушений.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 случае обнаружения факта нарушения одной Стороной положений п. </w:t>
      </w:r>
      <w:r>
        <w:rPr>
          <w:rFonts w:ascii="Times New Roman" w:hAnsi="Times New Roman" w:cs="Times New Roman"/>
          <w:b w:val="false"/>
          <w:bCs w:val="false"/>
          <w:sz w:val="22"/>
          <w:szCs w:val="22"/>
        </w:rPr>
        <w:t xml:space="preserve">10.1</w:t>
      </w:r>
      <w:r>
        <w:rPr/>
        <w:t xml:space="preserve"> Договора и/или неполучения другой Стороной информации об итогах рассмотрения уведомления о нарушении в срок, указанный в п. </w:t>
      </w:r>
      <w:r>
        <w:rPr>
          <w:rFonts w:ascii="Times New Roman" w:hAnsi="Times New Roman" w:cs="Times New Roman"/>
          <w:b w:val="false"/>
          <w:bCs w:val="false"/>
          <w:sz w:val="22"/>
          <w:szCs w:val="22"/>
        </w:rPr>
        <w:t xml:space="preserve">10.3</w:t>
      </w:r>
      <w:r>
        <w:rPr/>
        <w:t xml:space="preserve"> Договора, уведомившая Сторона имеет право расторгнуть Договор в одностороннем внесудебном порядке с уведомлением другой Сторона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за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15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пятнадцать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календарных</w:t>
      </w:r>
      <w:r>
        <w:rPr/>
        <w:t xml:space="preserve"> дней до даты отказа.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РАЗРЕШЕНИЕ СПОРОВ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 Все споры или разногласия, возникающие между Сторонами по настоящему Договору или в связи с ним, разрешаются путем переговоров между Сторонами в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течение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30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тридцати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дней</w:t>
      </w:r>
      <w:r>
        <w:rPr/>
        <w:t xml:space="preserve">. При этом любая из Сторон, которая имеет основание полагать, что соблюдение указанного срока может ухудшить ее положение, такая Сторона имеет право до истечения указанного срока обратиться в суд с ходатайством о применении обеспечительных мер.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 случае невозможности разрешения разногласий путем переговоров любые споры, возникающие из или в связи с настоящим Договором, включая споры по поводу недействительности Договора и настоящей арбитражной оговорки, подлежат рассмотрению в </w:t>
      </w:r>
      <w:r>
        <w:rPr/>
        <w:t xml:space="preserve">Арбитражном суде города Москвы</w:t>
      </w:r>
      <w:r>
        <w:rPr/>
        <w:t xml:space="preserve">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ОСОБЫЕ УСЛОВИЯ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Все документы, оформленные надлежащим образом и переданные по электронной почте, имеют юридическую силу для обеих сторон до получения оригиналов этих документов.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Во всем остальном,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Покупатель</w:t>
      </w:r>
      <w:r>
        <w:rPr/>
        <w:t xml:space="preserve"> вправе расторгнуть настоящий Договор в одностороннем внесудебном порядке путем направления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Поставщику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/>
        <w:t xml:space="preserve">письменного уведомления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за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30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тридцать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календарных</w:t>
      </w:r>
      <w:r>
        <w:rPr/>
        <w:t xml:space="preserve"> дней до даты расторжения Договора и при условии проведения взаиморасчетов по фактически исполненным обязательствам.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>
          <w:b w:val="true"/>
          <w:bCs w:val="true"/>
        </w:rPr>
        <w:t xml:space="preserve">ПРОЧИЕ УСЛОВИЯ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 Настоящий Договор составлен в 2 (двух) подлинных экземплярах, каждый из которых имеет равную юридическую силу, по одному экземпляру для каждой из Сторон.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Настоящий Договор вступает в силу с момента его подписания/распространяет свое действие на отношения Сторон возникшие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с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25 февраля 2022</w:t>
      </w:r>
      <w:r>
        <w:rPr/>
        <w:t xml:space="preserve">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г.  и действует по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/>
        <w:t xml:space="preserve">25 февраля 2025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г.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Все изменения или дополнения к настоящему Договору должны быть составлены в письменной форме и подписаны уполномоченными представителями Сторон.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Все Приложения к настоящему Договору являются его неотъемлемой частью.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Ни одна из Сторон не вправе передавать свои права и обязательства по настоящему Договору третьей стороне без получения предварительного письменного согласия другой Стороны.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Стороны обязуются извещать друг друга об изменении своих банковских реквизитов, места нахождения, номеров телефонов, телефаксов и телексов в срок, не позднее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</w:t>
      </w:r>
      <w:r>
        <w:rPr/>
        <w:t xml:space="preserve">5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-ти (</w:t>
      </w:r>
      <w:r>
        <w:rPr/>
        <w:t xml:space="preserve">пяти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</w:t>
      </w:r>
      <w:r>
        <w:rPr/>
        <w:t xml:space="preserve"> календарных дней со дня таких изменений.</w:t>
      </w:r>
    </w:p>
    <w:p>
      <w:pPr>
        <w:pStyle w:val="55827D96"/>
        <w:spacing w:line="240" w:lineRule="auto"/>
        <w:rPr/>
        <w:ind/>
        <w:jc w:val="both"/>
        <w:rPr>
          <w:b w:val="true"/>
          <w:bCs w:val="true"/>
        </w:rPr>
        <w:numPr>
          <w:ilvl w:val="1"/>
          <w:numId w:val="1"/>
        </w:numPr>
      </w:pPr>
      <w:r>
        <w:rPr/>
        <w:t xml:space="preserve">Нижеследующие Приложения являются неотъемлемой частью Договора:</w:t>
      </w:r>
    </w:p>
    <w:p>
      <w:pPr>
        <w:pStyle w:val="55827D96"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  <w:ind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Приложение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№ </w:t>
      </w:r>
      <w:r>
        <w:rPr/>
        <w:t xml:space="preserve">1</w:t>
      </w:r>
      <w:r>
        <w:rPr/>
        <w:t xml:space="preserve"> - </w:t>
      </w:r>
      <w:r>
        <w:rPr>
          <w:rFonts w:ascii="Times New Roman" w:hAnsi="Times New Roman" w:cs="Times New Roman"/>
          <w:b w:val="false"/>
          <w:bCs w:val="false"/>
          <w:sz w:val="22"/>
          <w:szCs w:val="22"/>
        </w:rPr>
        <w:t xml:space="preserve">Форма Спецификации</w:t>
      </w:r>
      <w:r>
        <w:rPr/>
        <w:t xml:space="preserve">.</w:t>
      </w:r>
    </w:p>
    <w:p>
      <w:pPr>
        <w:pStyle w:val="55827D96"/>
        <w:spacing w:line="240" w:lineRule="auto"/>
        <w:rPr/>
        <w:ind/>
        <w:jc w:val="center"/>
        <w:rPr>
          <w:b w:val="true"/>
          <w:bCs w:val="true"/>
        </w:rPr>
        <w:numPr>
          <w:ilvl w:val="0"/>
          <w:numId w:val="1"/>
        </w:numPr>
      </w:pPr>
      <w:r>
        <w:rPr/>
        <w:t xml:space="preserve"> </w:t>
      </w:r>
      <w:r>
        <w:rPr>
          <w:b w:val="true"/>
          <w:bCs w:val="true"/>
        </w:rPr>
        <w:t xml:space="preserve">АДРЕСА, БАНКОВСКИЕ И ОТГРУЗОЧНЫЕ РЕКВИЗИТЫ, ПОДПИСИ СТОРОН</w:t>
      </w:r>
    </w:p>
    <w:p>
      <w:pPr>
        <w:pStyle w:val="55827D96"/>
        <w:rPr/>
        <w:spacing w:line="240" w:lineRule="auto"/>
        <w:ind/>
      </w:pPr>
    </w:p>
    <w:tbl>
      <w:tblPr>
        <w:tblW w:w="5000" w:type="pct"/>
        <w:tblLayout w:type="fixed"/>
      </w:tblPr>
      <w:tblGrid>
        <w:gridCol w:w="50"/>
        <w:gridCol w:w="1100"/>
        <w:gridCol w:w="50"/>
        <w:gridCol w:w="1250"/>
        <w:gridCol w:w="50"/>
        <w:gridCol w:w="50"/>
        <w:gridCol w:w="1100"/>
        <w:gridCol w:w="50"/>
        <w:gridCol w:w="1250"/>
        <w:gridCol w:w="50"/>
      </w:tblGrid>
      <w:tr>
        <w:trPr>
          <w:trHeight w:val="60" w:hRule="atLeast"/>
        </w:trPr>
        <w:tc>
          <w:tcPr>
            <w:tcW w:w="50" w:type="pct"/>
            <w:tcBorders>
              <w:left w:val="single" w:color="000000" w:sz="6"/>
              <w:top w:val="single" w:color="000000" w:sz="6"/>
              <w:bottom w:val="single" w:color="000000" w:sz="6"/>
              <w:right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100" w:type="pct"/>
            <w:tcBorders>
              <w:left w:val="single" w:color="000000" w:sz="6"/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250" w:type="pct"/>
            <w:tcBorders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100" w:type="pct"/>
            <w:tcBorders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250" w:type="pct"/>
            <w:tcBorders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>
              <w:right w:val="single" w:color="000000" w:sz="6"/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  <w:top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Поставщик</w:t>
            </w:r>
            <w:r>
              <w:rPr>
                <w:b w:val="true"/>
                <w:bCs w:val="true"/>
              </w:rPr>
              <w:t xml:space="preserve">: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Покупатель</w:t>
            </w:r>
            <w:r>
              <w:rPr>
                <w:b w:val="true"/>
                <w:bCs w:val="true"/>
              </w:rPr>
              <w:t xml:space="preserve">:</w:t>
            </w: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ООО "ДИСИЛОДЖИК"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ООО "МВМ" (М.Видео, Эльдорадо)</w:t>
            </w: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Почтовый адрес:</w:t>
            </w:r>
            <w:r>
              <w:rPr/>
              <w:t xml:space="preserve"> </w:t>
            </w:r>
            <w:r>
              <w:rPr/>
              <w:t xml:space="preserve">127030, Россия, г. Москва, ул. Сущёвская, д. 21 офис 507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Почтовый адрес:</w:t>
            </w:r>
            <w:r>
              <w:rPr/>
              <w:t xml:space="preserve"> </w:t>
            </w:r>
            <w:r>
              <w:rPr/>
              <w:t xml:space="preserve">301670, Россия, г. Москва, ул. Нижняя Красносельская, д. 40/12, корп. 20</w:t>
            </w: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Адрес:</w:t>
            </w:r>
            <w:r>
              <w:rPr/>
              <w:t xml:space="preserve"> </w:t>
            </w:r>
            <w:r>
              <w:rPr/>
              <w:t xml:space="preserve">127030, Россия, г. Москва, ул. Сущёвская, д. 21 офис 507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Адрес:</w:t>
            </w:r>
            <w:r>
              <w:rPr/>
              <w:t xml:space="preserve"> </w:t>
            </w:r>
            <w:r>
              <w:rPr/>
              <w:t xml:space="preserve">301670, Россия, г. Москва, ул. Красносельская Нижн., д. 40/12 корп. 20 этаж 5 пом. II ком. 3</w:t>
            </w: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ИНН:</w:t>
            </w:r>
            <w:r>
              <w:rPr/>
              <w:t xml:space="preserve"> </w:t>
            </w:r>
            <w:r>
              <w:rPr/>
              <w:t xml:space="preserve">7709901791</w:t>
            </w:r>
            <w:r>
              <w:rPr/>
              <w:t xml:space="preserve"> </w:t>
            </w:r>
            <w:r>
              <w:rPr>
                <w:b w:val="true"/>
                <w:bCs w:val="true"/>
              </w:rPr>
              <w:t xml:space="preserve">КПП:</w:t>
            </w:r>
            <w:r>
              <w:rPr/>
              <w:t xml:space="preserve"> </w:t>
            </w:r>
            <w:r>
              <w:rPr/>
              <w:t xml:space="preserve">770701001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ИНН:</w:t>
            </w:r>
            <w:r>
              <w:rPr/>
              <w:t xml:space="preserve"> </w:t>
            </w:r>
            <w:r>
              <w:rPr/>
              <w:t xml:space="preserve">7707548740</w:t>
            </w:r>
            <w:r>
              <w:rPr/>
              <w:t xml:space="preserve"> </w:t>
            </w:r>
            <w:r>
              <w:rPr>
                <w:b w:val="true"/>
                <w:bCs w:val="true"/>
              </w:rPr>
              <w:t xml:space="preserve">КПП:</w:t>
            </w:r>
            <w:r>
              <w:rPr/>
              <w:t xml:space="preserve"> </w:t>
            </w:r>
            <w:r>
              <w:rPr/>
              <w:t xml:space="preserve">770101001</w:t>
            </w: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р/с</w:t>
            </w:r>
            <w:r>
              <w:rPr/>
              <w:t xml:space="preserve"> </w:t>
            </w:r>
            <w:r>
              <w:rPr/>
              <w:t xml:space="preserve">__________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р/с</w:t>
            </w:r>
            <w:r>
              <w:rPr/>
              <w:t xml:space="preserve"> </w:t>
            </w:r>
            <w:r>
              <w:rPr/>
              <w:t xml:space="preserve">40101810400000000135</w:t>
            </w: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к/с</w:t>
            </w:r>
            <w:r>
              <w:rPr/>
              <w:t xml:space="preserve"> </w:t>
            </w:r>
            <w:r>
              <w:rPr/>
              <w:t xml:space="preserve">__________</w:t>
            </w:r>
            <w:r>
              <w:rPr/>
              <w:t xml:space="preserve"> </w:t>
            </w:r>
            <w:r>
              <w:rPr>
                <w:b w:val="true"/>
                <w:bCs w:val="true"/>
              </w:rPr>
              <w:t xml:space="preserve">БИК</w:t>
            </w:r>
            <w:r>
              <w:rPr/>
              <w:t xml:space="preserve"> </w:t>
            </w:r>
            <w:r>
              <w:rPr/>
              <w:t xml:space="preserve">__________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к/с</w:t>
            </w:r>
            <w:r>
              <w:rPr/>
              <w:t xml:space="preserve"> </w:t>
            </w:r>
            <w:r>
              <w:rPr/>
              <w:t xml:space="preserve">30101810400000000225</w:t>
            </w:r>
            <w:r>
              <w:rPr/>
              <w:t xml:space="preserve"> </w:t>
            </w:r>
            <w:r>
              <w:rPr>
                <w:b w:val="true"/>
                <w:bCs w:val="true"/>
              </w:rPr>
              <w:t xml:space="preserve">БИК</w:t>
            </w:r>
            <w:r>
              <w:rPr/>
              <w:t xml:space="preserve"> </w:t>
            </w:r>
            <w:r>
              <w:rPr/>
              <w:t xml:space="preserve">044525225</w:t>
            </w: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Банк:</w:t>
            </w:r>
            <w:r>
              <w:rPr/>
              <w:t xml:space="preserve"> </w:t>
            </w:r>
            <w:r>
              <w:rPr/>
              <w:t xml:space="preserve">__________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Банк:</w:t>
            </w:r>
            <w:r>
              <w:rPr/>
              <w:t xml:space="preserve"> </w:t>
            </w:r>
            <w:r>
              <w:rPr/>
              <w:t xml:space="preserve">ПАО СБЕРБАНК</w:t>
            </w: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ОГРН</w:t>
            </w:r>
            <w:r>
              <w:rPr/>
              <w:t xml:space="preserve"> </w:t>
            </w:r>
            <w:r>
              <w:rPr/>
              <w:t xml:space="preserve">1127746290660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top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ОГРН</w:t>
            </w:r>
            <w:r>
              <w:rPr/>
              <w:t xml:space="preserve"> </w:t>
            </w:r>
            <w:r>
              <w:rPr/>
              <w:t xml:space="preserve">1057746840095</w:t>
            </w:r>
          </w:p>
        </w:tc>
      </w:tr>
      <w:tr>
        <w:trPr>
          <w:trHeight w:val="285" w:hRule="atLeast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>
            <w:pPr>
              <w:pStyle w:val="55827D96"/>
              <w:spacing w:line="240" w:lineRule="auto"/>
              <w:rPr/>
              <w:ind/>
              <w:jc w:val="left"/>
            </w:pPr>
            <w:r>
              <w:rPr/>
              <w:t xml:space="preserve">_______________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gridSpan w:val="4"/>
            <w:tcW w:w="24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>
            <w:pPr>
              <w:pStyle w:val="55827D96"/>
              <w:spacing w:line="240" w:lineRule="auto"/>
              <w:rPr/>
              <w:ind/>
              <w:jc w:val="left"/>
            </w:pPr>
            <w:r>
              <w:rPr/>
              <w:t xml:space="preserve">Управляющий</w:t>
            </w:r>
          </w:p>
        </w:tc>
      </w:tr>
      <w:tr>
        <w:trPr>
          <w:trHeight w:val="285" w:hRule="atLeast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10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2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10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2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</w:tr>
      <w:tr>
        <w:trPr>
          <w:trHeight w:hRule="auto"/>
        </w:trPr>
        <w:tc>
          <w:tcPr>
            <w:tcW w:w="50" w:type="pct"/>
            <w:tcBorders>
              <w:lef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100" w:type="pct"/>
            <w:tcBorders>
              <w:bottom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pStyle w:val="55827D96"/>
              <w:rPr/>
              <w:spacing w:line="240" w:lineRule="auto"/>
              <w:ind/>
            </w:pPr>
            <w:r>
              <w:rPr/>
              <w:t xml:space="preserve">/</w:t>
            </w:r>
          </w:p>
        </w:tc>
        <w:tc>
          <w:tcPr>
            <w:tcW w:w="1250" w:type="pct"/>
            <w:tcBorders>
              <w:bottom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bottom"/>
          </w:tcPr>
          <w:p>
            <w:pPr>
              <w:pStyle w:val="55827D96"/>
              <w:spacing w:line="240" w:lineRule="auto"/>
              <w:rPr/>
              <w:ind/>
              <w:jc w:val="center"/>
            </w:pPr>
            <w:r>
              <w:rPr/>
              <w:t xml:space="preserve"> 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pStyle w:val="55827D96"/>
              <w:rPr/>
              <w:spacing w:line="240" w:lineRule="auto"/>
              <w:ind/>
            </w:pPr>
            <w:r>
              <w:rPr/>
              <w:t xml:space="preserve">/</w:t>
            </w: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100" w:type="pct"/>
            <w:tcBorders>
              <w:bottom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/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pStyle w:val="55827D96"/>
              <w:rPr/>
              <w:spacing w:line="240" w:lineRule="auto"/>
              <w:ind/>
            </w:pPr>
            <w:r>
              <w:rPr/>
              <w:t xml:space="preserve">/</w:t>
            </w:r>
          </w:p>
        </w:tc>
        <w:tc>
          <w:tcPr>
            <w:tcW w:w="1250" w:type="pct"/>
            <w:tcBorders>
              <w:bottom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bottom"/>
          </w:tcPr>
          <w:p>
            <w:pPr>
              <w:pStyle w:val="55827D96"/>
              <w:spacing w:line="240" w:lineRule="auto"/>
              <w:rPr/>
              <w:ind/>
              <w:jc w:val="center"/>
            </w:pPr>
            <w:r>
              <w:rPr/>
              <w:t xml:space="preserve">Глотова И.Н.</w:t>
            </w:r>
          </w:p>
        </w:tc>
        <w:tc>
          <w:tcPr>
            <w:tcW w:w="50" w:type="pct"/>
            <w:tcBorders>
              <w:right w:val="single" w:color="000000" w:sz="6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>
            <w:pPr>
              <w:pStyle w:val="55827D96"/>
              <w:rPr/>
              <w:spacing w:line="240" w:lineRule="auto"/>
              <w:ind/>
            </w:pPr>
            <w:r>
              <w:rPr/>
              <w:t xml:space="preserve">/</w:t>
            </w:r>
          </w:p>
        </w:tc>
      </w:tr>
      <w:tr>
        <w:trPr>
          <w:trHeight w:val="285" w:hRule="atLeast"/>
        </w:trPr>
        <w:tc>
          <w:tcPr>
            <w:tcW w:w="50" w:type="pct"/>
            <w:tcBorders>
              <w:left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100" w:type="pct"/>
            <w:tcBorders>
              <w:top w:val="single" w:color="000000" w:sz="6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М.п.</w:t>
            </w:r>
          </w:p>
        </w:tc>
        <w:tc>
          <w:tcPr>
            <w:tcW w:w="50" w:type="pct"/>
            <w:tcBorders/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250" w:type="pct"/>
            <w:tcBorders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/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/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100" w:type="pct"/>
            <w:tcBorders>
              <w:top w:val="single" w:color="000000" w:sz="6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>
            <w:pPr>
              <w:pStyle w:val="55827D96"/>
              <w:spacing w:line="240" w:lineRule="auto"/>
              <w:rPr>
                <w:b w:val="true"/>
                <w:bCs w:val="true"/>
              </w:rPr>
              <w:ind/>
              <w:jc w:val="left"/>
            </w:pPr>
            <w:r>
              <w:rPr>
                <w:b w:val="true"/>
                <w:bCs w:val="true"/>
              </w:rPr>
              <w:t xml:space="preserve">М.п</w:t>
            </w:r>
          </w:p>
        </w:tc>
        <w:tc>
          <w:tcPr>
            <w:tcW w:w="50" w:type="pct"/>
            <w:tcBorders/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1250" w:type="pct"/>
            <w:tcBorders>
              <w:top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  <w:tc>
          <w:tcPr>
            <w:tcW w:w="50" w:type="pct"/>
            <w:tcBorders>
              <w:right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</w:tr>
      <w:tr>
        <w:trPr>
          <w:trHeight w:val="285" w:hRule="atLeast"/>
        </w:trPr>
        <w:tc>
          <w:tcPr>
            <w:gridSpan w:val="10"/>
            <w:tcW w:w="5000" w:type="pct"/>
            <w:tcBorders>
              <w:left w:val="single" w:color="000000" w:sz="6"/>
              <w:right w:val="single" w:color="000000" w:sz="6"/>
              <w:bottom w:val="single" w:color="000000" w:sz="6"/>
            </w:tcBorders>
            <w:tcMar>
              <w:left w:w="113" w:type="dxa"/>
              <w:right w:w="113" w:type="dxa"/>
            </w:tcMar>
          </w:tcPr>
          <w:p>
            <w:pPr>
              <w:spacing w:before="0" w:after="0" w:line="240" w:lineRule="auto"/>
              <w:rPr>
                <w:sz w:val="1"/>
                <w:szCs w:val="1"/>
              </w:rPr>
            </w:pPr>
          </w:p>
        </w:tc>
      </w:tr>
    </w:tbl>
    <w:p>
      <w:pPr>
        <w:pStyle w:val="55827D96"/>
        <w:rPr/>
        <w:spacing/>
        <w:ind/>
      </w:pPr>
    </w:p>
    <w:sectPr>
      <w:pgSz w:w="11906" w:h="16838" w:orient="portrait"/>
      <w:pgMar w:top="1134" w:right="850" w:bottom="1134" w:left="1134" w:header="709" w:footer="709" w:gutter="0"/>
      <w:footerReference xmlns:r="http://schemas.openxmlformats.org/officeDocument/2006/relationships" w:type="default" r:id="Rb4fcacf0341b4559"/>
    </w:sectPr>
  </w:body>
</w:document>
</file>

<file path=word/footer1.xml><?xml version="1.0" encoding="utf-8"?>
<w:ftr xmlns:w="http://schemas.openxmlformats.org/wordprocessingml/2006/main">
  <w:p>
    <w:pPr>
      <w:spacing/>
      <w:rPr/>
      <w:ind/>
      <w:jc w:val="right"/>
    </w:pPr>
    <w:r>
      <w:rPr/>
      <w:t xml:space="default"/>
      <w:fldChar w:fldCharType="begin"/>
      <w:instrText xml:space="preserve">PAGE \* MERGEFORMAT</w:instrText>
      <w:fldChar w:fldCharType="separate"/>
    </w:r>
    <w:r>
      <w:fldChar w:fldCharType="end"/>
    </w:r>
  </w:p>
</w:ftr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/>
      <w:rPr/>
    </w:lvl>
    <w:lvl w:ilvl="1">
      <w:start w:val="1"/>
      <w:numFmt w:val="decimal"/>
      <w:suff w:val="space"/>
      <w:lvlText w:val="%1.%2."/>
      <w:lvlJc w:val="left"/>
      <w:pPr/>
      <w:rPr/>
    </w:lvl>
    <w:lvl w:ilvl="2">
      <w:start w:val="1"/>
      <w:numFmt w:val="decimal"/>
      <w:suff w:val="space"/>
      <w:lvlText w:val="%1.%2.%3."/>
      <w:lvlJc w:val="left"/>
      <w:pPr/>
      <w:rPr/>
    </w:lvl>
    <w:lvl w:ilvl="3">
      <w:start w:val="1"/>
      <w:numFmt w:val="decimal"/>
      <w:suff w:val="space"/>
      <w:lvlText w:val="%1.%2.%3.%4."/>
      <w:lvlJc w:val="left"/>
      <w:pPr/>
      <w:rPr/>
    </w:lvl>
    <w:lvl w:ilvl="4">
      <w:start w:val="1"/>
      <w:numFmt w:val="decimal"/>
      <w:suff w:val="space"/>
      <w:lvlText w:val="%1.%2.%3.%4.%5."/>
      <w:lvlJc w:val="left"/>
      <w:pPr/>
      <w:rPr/>
    </w:lvl>
    <w:lvl w:ilvl="5">
      <w:start w:val="1"/>
      <w:numFmt w:val="decimal"/>
      <w:suff w:val="space"/>
      <w:lvlText w:val="%1.%2.%3.%4.%5.%6."/>
      <w:lvlJc w:val="left"/>
      <w:pPr/>
      <w:rPr/>
    </w:lvl>
    <w:lvl w:ilvl="6">
      <w:start w:val="1"/>
      <w:numFmt w:val="decimal"/>
      <w:suff w:val="space"/>
      <w:lvlText w:val="%1.%2.%3.%4.%5.%6.%7."/>
      <w:lvlJc w:val="left"/>
      <w:pPr/>
      <w:rPr/>
    </w:lvl>
    <w:lvl w:ilvl="7">
      <w:start w:val="1"/>
      <w:numFmt w:val="decimal"/>
      <w:suff w:val="space"/>
      <w:lvlText w:val="%1.%2.%3.%4.%5.%6.%7.%8."/>
      <w:lvlJc w:val="left"/>
      <w:pPr/>
      <w:rPr/>
    </w:lvl>
    <w:lvl w:ilvl="8">
      <w:start w:val="1"/>
      <w:numFmt w:val="decimal"/>
      <w:suff w:val="space"/>
      <w:lvlText w:val="%1.%2.%3.%4.%5.%6.%7.%8.%9."/>
      <w:lvlJc w:val="left"/>
      <w:pPr/>
      <w:rPr/>
    </w:lvl>
  </w:abstractNum>
  <w:num w:numId="1">
    <w:abstractNumId w:val="1"/>
  </w:num>
</w:numbering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/>
        <w:sz w:val="22"/>
        <w:szCs w:val="22"/>
        <w:vertAlign w:val="baseline"/>
      </w:rPr>
    </w:rPrDefault>
    <w:pPrDefault>
      <w:pPr>
        <w:spacing w:before="0" w:after="75" w:line="240" w:lineRule="auto"/>
        <w:ind w:left="0" w:right="0" w:firstLine="0"/>
        <w:jc w:val="left"/>
      </w:pPr>
    </w:pPrDefault>
  </w:docDefaults>
  <w:latentStyles w:defLockedState="false" w:defUIPriority="99" w:defSemiHidden="true" w:defUnhideWhenUsed="true" w:defQFormat="false" w:count="9">
    <w:lsdException w:name="heading 1" w:uiPriority="1" w:qFormat="true"/>
    <w:lsdException w:name="heading 2" w:uiPriority="1" w:qFormat="true"/>
    <w:lsdException w:name="heading 3" w:uiPriority="1" w:qFormat="true"/>
    <w:lsdException w:name="heading 4" w:uiPriority="1" w:qFormat="true"/>
    <w:lsdException w:name="heading 5" w:uiPriority="1" w:qFormat="true"/>
    <w:lsdException w:name="heading 6" w:uiPriority="1" w:qFormat="true"/>
    <w:lsdException w:name="footnote reference" w:uiPriority="1" w:qFormat="true"/>
    <w:lsdException w:name="Normal" w:uiPriority="1" w:qFormat="true"/>
    <w:lsdException w:name="Default Paragraph Font" w:uiPriority="1" w:qFormat="false"/>
  </w:latentStyles>
  <w:style w:type="paragraph" w:styleId="55827D96" w:customStyle="true">
    <w:name w:val="Параграф"/>
    <w:basedOn w:val="04D7B9A5"/>
    <w:next w:val="04D7B9A5"/>
    <w:qFormat w:val="on"/>
    <w:pPr>
      <w:spacing w:before="0" w:after="75" w:line="240" w:lineRule="auto"/>
      <w:ind w:firstLine="0"/>
      <w:jc w:val="left"/>
    </w:pPr>
    <w:rPr>
      <w:rFonts w:ascii="Times New Roman" w:hAnsi="Times New Roman" w:cs="Times New Roman"/>
      <w:color w:val="000000"/>
      <w:sz w:val="22"/>
      <w:szCs w:val="22"/>
    </w:rPr>
  </w:style>
  <w:style w:type="paragraph" w:styleId="A3088E71" w:customStyle="false">
    <w:name w:val="heading 1"/>
    <w:basedOn w:val="04D7B9A5"/>
    <w:next w:val="04D7B9A5"/>
    <w:qFormat w:val="on"/>
    <w:pPr>
      <w:spacing w:before="0" w:after="690" w:line="240" w:lineRule="auto"/>
      <w:ind/>
      <w:jc w:val="center"/>
    </w:pPr>
    <w:rPr>
      <w:rFonts w:ascii="Tahoma" w:hAnsi="Tahoma" w:cs="Tahoma"/>
      <w:b w:val="true"/>
      <w:bCs w:val="true"/>
      <w:color w:val="000000"/>
      <w:sz w:val="40"/>
      <w:szCs w:val="40"/>
    </w:rPr>
  </w:style>
  <w:style w:type="paragraph" w:styleId="60E38CDF" w:customStyle="false">
    <w:name w:val="heading 2"/>
    <w:basedOn w:val="04D7B9A5"/>
    <w:next w:val="04D7B9A5"/>
    <w:qFormat w:val="on"/>
    <w:pPr>
      <w:spacing w:before="0" w:after="690" w:line="240" w:lineRule="auto"/>
      <w:ind/>
      <w:jc w:val="left"/>
    </w:pPr>
    <w:rPr>
      <w:rFonts w:ascii="Tahoma" w:hAnsi="Tahoma" w:cs="Tahoma"/>
      <w:b w:val="true"/>
      <w:bCs w:val="true"/>
      <w:color w:val="000000"/>
      <w:sz w:val="38"/>
      <w:szCs w:val="38"/>
    </w:rPr>
  </w:style>
  <w:style w:type="paragraph" w:styleId="844C83F9" w:customStyle="false">
    <w:name w:val="heading 3"/>
    <w:basedOn w:val="04D7B9A5"/>
    <w:next w:val="04D7B9A5"/>
    <w:qFormat w:val="on"/>
    <w:pPr>
      <w:spacing w:before="570" w:after="75" w:line="240" w:lineRule="auto"/>
      <w:ind/>
      <w:jc w:val="left"/>
    </w:pPr>
    <w:rPr>
      <w:rFonts w:ascii="Tahoma" w:hAnsi="Tahoma" w:cs="Tahoma"/>
      <w:b w:val="true"/>
      <w:bCs w:val="true"/>
      <w:color w:val="000000"/>
      <w:sz w:val="26"/>
      <w:szCs w:val="26"/>
    </w:rPr>
  </w:style>
  <w:style w:type="paragraph" w:styleId="F6EB74B3" w:customStyle="false">
    <w:name w:val="heading 4"/>
    <w:basedOn w:val="04D7B9A5"/>
    <w:next w:val="04D7B9A5"/>
    <w:qFormat w:val="on"/>
    <w:pPr>
      <w:spacing w:before="150" w:after="75" w:line="240" w:lineRule="auto"/>
      <w:ind/>
      <w:jc w:val="left"/>
    </w:pPr>
    <w:rPr>
      <w:rFonts w:ascii="Times New Roman" w:hAnsi="Times New Roman" w:cs="Times New Roman"/>
      <w:b w:val="true"/>
      <w:bCs w:val="true"/>
      <w:color w:val="000000"/>
      <w:sz w:val="22"/>
      <w:szCs w:val="22"/>
    </w:rPr>
  </w:style>
  <w:style w:type="paragraph" w:styleId="0B2402A8" w:customStyle="false">
    <w:name w:val="heading 5"/>
    <w:basedOn w:val="04D7B9A5"/>
    <w:next w:val="04D7B9A5"/>
    <w:qFormat w:val="on"/>
    <w:pPr>
      <w:spacing w:before="48" w:after="120" w:line="240" w:lineRule="auto"/>
      <w:ind/>
      <w:jc w:val="center"/>
    </w:pPr>
    <w:rPr>
      <w:rFonts w:ascii="Tahoma" w:hAnsi="Tahoma" w:cs="Tahoma"/>
      <w:b w:val="true"/>
      <w:bCs w:val="true"/>
      <w:i w:val="true"/>
      <w:iCs w:val="true"/>
      <w:color w:val="000000"/>
      <w:sz w:val="22"/>
      <w:szCs w:val="22"/>
    </w:rPr>
  </w:style>
  <w:style w:type="paragraph" w:styleId="634F9B7D" w:customStyle="false">
    <w:name w:val="heading 6"/>
    <w:basedOn w:val="04D7B9A5"/>
    <w:next w:val="04D7B9A5"/>
    <w:qFormat w:val="on"/>
    <w:pPr>
      <w:spacing w:before="48" w:after="120" w:line="240" w:lineRule="auto"/>
      <w:ind/>
      <w:jc w:val="center"/>
    </w:pPr>
    <w:rPr>
      <w:rFonts w:ascii="Tahoma" w:hAnsi="Tahoma" w:cs="Tahoma"/>
      <w:b w:val="true"/>
      <w:bCs w:val="true"/>
      <w:color w:val="000000"/>
      <w:sz w:val="21"/>
      <w:szCs w:val="21"/>
    </w:rPr>
  </w:style>
  <w:style w:type="character" w:styleId="C847DC7D" w:customStyle="false">
    <w:name w:val="footnote reference"/>
    <w:basedOn w:val="701FDAE2"/>
    <w:next w:val="04D7B9A5"/>
    <w:qFormat w:val="on"/>
    <w:pPr>
      <w:spacing/>
      <w:ind/>
    </w:pPr>
    <w:rPr>
      <w:vertAlign w:val="superscript"/>
    </w:rPr>
  </w:style>
  <w:style w:type="paragraph" w:styleId="04D7B9A5" w:default="true" w:customStyle="false">
    <w:name w:val="Normal"/>
    <w:qFormat w:val="on"/>
  </w:style>
  <w:style w:type="character" w:styleId="701FDAE2" w:default="true" w:customStyle="false">
    <w:name w:val="Default Paragraph Font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27c1d1aee54438" /><Relationship Type="http://schemas.openxmlformats.org/officeDocument/2006/relationships/footnotes" Target="/word/footnotes.xml" Id="R5a10dbc49d1442ee" /><Relationship Type="http://schemas.openxmlformats.org/officeDocument/2006/relationships/styles" Target="/word/styles.xml" Id="R9293cb71fc5342c9" /><Relationship Type="http://schemas.openxmlformats.org/officeDocument/2006/relationships/footer" Target="/word/footer1.xml" Id="Rb4fcacf0341b4559" /></Relationships>
</file>