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1BB3" w:rsidRPr="00A4541C" w:rsidRDefault="00341BB3" w:rsidP="00341BB3">
      <w:pPr>
        <w:spacing w:after="0"/>
      </w:pPr>
      <w:r w:rsidRPr="00A4541C">
        <w:t>Brent Simmons</w:t>
      </w:r>
    </w:p>
    <w:p w:rsidR="00341BB3" w:rsidRPr="00A4541C" w:rsidRDefault="00341BB3" w:rsidP="00341BB3">
      <w:pPr>
        <w:spacing w:after="0"/>
      </w:pPr>
      <w:r w:rsidRPr="00A4541C">
        <w:t>780 Regent Street</w:t>
      </w:r>
    </w:p>
    <w:p w:rsidR="00341BB3" w:rsidRPr="00A4541C" w:rsidRDefault="00341BB3" w:rsidP="00341BB3">
      <w:pPr>
        <w:spacing w:after="0"/>
      </w:pPr>
      <w:r w:rsidRPr="00A4541C">
        <w:t>Fredericton, NB</w:t>
      </w:r>
    </w:p>
    <w:p w:rsidR="00341BB3" w:rsidRPr="00A4541C" w:rsidRDefault="00341BB3" w:rsidP="00341BB3">
      <w:pPr>
        <w:spacing w:after="0"/>
      </w:pPr>
      <w:r w:rsidRPr="00A4541C">
        <w:t>(902) 218-6358</w:t>
      </w:r>
    </w:p>
    <w:p w:rsidR="00341BB3" w:rsidRPr="00A4541C" w:rsidRDefault="00D92244" w:rsidP="00341BB3">
      <w:pPr>
        <w:spacing w:after="0"/>
      </w:pPr>
      <w:hyperlink r:id="rId9" w:history="1">
        <w:r w:rsidR="00FB439C" w:rsidRPr="00A4541C">
          <w:rPr>
            <w:rStyle w:val="Hyperlink"/>
          </w:rPr>
          <w:t>brent.simmons@unb.ca</w:t>
        </w:r>
      </w:hyperlink>
    </w:p>
    <w:p w:rsidR="00FB439C" w:rsidRPr="00A4541C" w:rsidRDefault="00FB439C" w:rsidP="00341BB3">
      <w:pPr>
        <w:spacing w:after="0"/>
      </w:pPr>
    </w:p>
    <w:p w:rsidR="00341BB3" w:rsidRPr="00A4541C" w:rsidRDefault="00341BB3" w:rsidP="00341BB3">
      <w:pPr>
        <w:spacing w:after="0"/>
      </w:pPr>
      <w:r w:rsidRPr="00A4541C">
        <w:t>Sept. 11</w:t>
      </w:r>
      <w:r w:rsidRPr="00A4541C">
        <w:rPr>
          <w:vertAlign w:val="superscript"/>
        </w:rPr>
        <w:t>th</w:t>
      </w:r>
      <w:r w:rsidRPr="00A4541C">
        <w:t>, 2015</w:t>
      </w:r>
    </w:p>
    <w:p w:rsidR="00FB439C" w:rsidRPr="00A4541C" w:rsidRDefault="00FB439C" w:rsidP="00341BB3">
      <w:pPr>
        <w:spacing w:after="0"/>
      </w:pPr>
    </w:p>
    <w:p w:rsidR="00341BB3" w:rsidRPr="00A4541C" w:rsidRDefault="00341BB3" w:rsidP="00341BB3">
      <w:pPr>
        <w:spacing w:after="0"/>
      </w:pPr>
      <w:r w:rsidRPr="00A4541C">
        <w:t xml:space="preserve">Ms. Trish </w:t>
      </w:r>
      <w:proofErr w:type="spellStart"/>
      <w:r w:rsidRPr="00A4541C">
        <w:t>Meng</w:t>
      </w:r>
      <w:proofErr w:type="spellEnd"/>
    </w:p>
    <w:p w:rsidR="00341BB3" w:rsidRPr="00A4541C" w:rsidRDefault="00341BB3" w:rsidP="00341BB3">
      <w:pPr>
        <w:spacing w:after="0"/>
      </w:pPr>
      <w:r w:rsidRPr="00A4541C">
        <w:t>Coordinator, Co-op Program</w:t>
      </w:r>
    </w:p>
    <w:p w:rsidR="00341BB3" w:rsidRPr="00A4541C" w:rsidRDefault="00341BB3" w:rsidP="00341BB3">
      <w:pPr>
        <w:spacing w:after="0"/>
      </w:pPr>
      <w:r w:rsidRPr="00A4541C">
        <w:t>Faculty of Computer Science</w:t>
      </w:r>
    </w:p>
    <w:p w:rsidR="00341BB3" w:rsidRPr="00A4541C" w:rsidRDefault="00341BB3" w:rsidP="00341BB3">
      <w:pPr>
        <w:spacing w:after="0"/>
      </w:pPr>
      <w:r w:rsidRPr="00A4541C">
        <w:t>University of New Brunswick</w:t>
      </w:r>
    </w:p>
    <w:p w:rsidR="00341BB3" w:rsidRPr="00A4541C" w:rsidRDefault="00341BB3" w:rsidP="00341BB3">
      <w:pPr>
        <w:spacing w:after="0"/>
      </w:pPr>
      <w:r w:rsidRPr="00A4541C">
        <w:t>P.O. Box 4400</w:t>
      </w:r>
    </w:p>
    <w:p w:rsidR="00341BB3" w:rsidRPr="00A4541C" w:rsidRDefault="00341BB3" w:rsidP="00341BB3">
      <w:pPr>
        <w:spacing w:after="0"/>
      </w:pPr>
      <w:r w:rsidRPr="00A4541C">
        <w:t>Fredericton, NB E3B 5A3</w:t>
      </w:r>
    </w:p>
    <w:p w:rsidR="00845573" w:rsidRPr="00A4541C" w:rsidRDefault="00341BB3" w:rsidP="00662B07">
      <w:r w:rsidRPr="00A4541C">
        <w:t>Re: Summer 2015 Co-op Work Term Report</w:t>
      </w:r>
    </w:p>
    <w:p w:rsidR="00662B07" w:rsidRPr="00A4541C" w:rsidRDefault="00662B07" w:rsidP="00662B07">
      <w:r w:rsidRPr="00A4541C">
        <w:t xml:space="preserve">Dear Ms. </w:t>
      </w:r>
      <w:proofErr w:type="spellStart"/>
      <w:r w:rsidRPr="00A4541C">
        <w:t>Meng</w:t>
      </w:r>
      <w:proofErr w:type="spellEnd"/>
      <w:r w:rsidRPr="00A4541C">
        <w:t>:</w:t>
      </w:r>
    </w:p>
    <w:p w:rsidR="00341BB3" w:rsidRPr="00A4541C" w:rsidRDefault="0091341C" w:rsidP="00662B07">
      <w:r w:rsidRPr="00A4541C">
        <w:t>Include with this letter is my first Co-op work term report as well as my professional log. The work term report i</w:t>
      </w:r>
      <w:r w:rsidR="00E04689" w:rsidRPr="00A4541C">
        <w:t>s</w:t>
      </w:r>
      <w:r w:rsidRPr="00A4541C">
        <w:t xml:space="preserve"> an overview of my responsibilities at </w:t>
      </w:r>
      <w:proofErr w:type="spellStart"/>
      <w:r w:rsidRPr="00A4541C">
        <w:t>Accreon</w:t>
      </w:r>
      <w:proofErr w:type="spellEnd"/>
      <w:r w:rsidRPr="00A4541C">
        <w:t xml:space="preserve"> in the summer of 2015. </w:t>
      </w:r>
    </w:p>
    <w:p w:rsidR="003A6A48" w:rsidRPr="00A4541C" w:rsidRDefault="00DF087F" w:rsidP="00662B07">
      <w:proofErr w:type="spellStart"/>
      <w:r w:rsidRPr="00A4541C">
        <w:t>Accreon</w:t>
      </w:r>
      <w:proofErr w:type="spellEnd"/>
      <w:r w:rsidRPr="00A4541C">
        <w:t xml:space="preserve"> is a software consulting firm</w:t>
      </w:r>
      <w:r w:rsidR="00A15D11" w:rsidRPr="00A4541C">
        <w:t xml:space="preserve"> that specializes in the health care sector. They </w:t>
      </w:r>
      <w:r w:rsidR="00E54550" w:rsidRPr="00A4541C">
        <w:t>provide an</w:t>
      </w:r>
      <w:r w:rsidR="001B4825" w:rsidRPr="00A4541C">
        <w:t xml:space="preserve">d maintain software systems that </w:t>
      </w:r>
      <w:r w:rsidR="003663FE" w:rsidRPr="00A4541C">
        <w:t>process and file reports and claims for acc</w:t>
      </w:r>
      <w:r w:rsidR="009C61F3" w:rsidRPr="00A4541C">
        <w:t>ounting and insurance purposes. T</w:t>
      </w:r>
      <w:r w:rsidR="00524BB2" w:rsidRPr="00A4541C">
        <w:t xml:space="preserve">o keep themselves </w:t>
      </w:r>
      <w:r w:rsidR="00FC6507" w:rsidRPr="00A4541C">
        <w:t xml:space="preserve">ahead of the competition, </w:t>
      </w:r>
      <w:r w:rsidR="00524BB2" w:rsidRPr="00A4541C">
        <w:t>t</w:t>
      </w:r>
      <w:r w:rsidR="009C61F3" w:rsidRPr="00A4541C">
        <w:t xml:space="preserve">hey have their own internal software product that allows them to rapidly build a quality product. </w:t>
      </w:r>
    </w:p>
    <w:p w:rsidR="00635C2B" w:rsidRPr="00A4541C" w:rsidRDefault="00635C2B" w:rsidP="000F49C5">
      <w:r w:rsidRPr="00A4541C">
        <w:t>This work term was a fantastic learning experien</w:t>
      </w:r>
      <w:r w:rsidR="0059434F" w:rsidRPr="00A4541C">
        <w:t>ce in what goes on th</w:t>
      </w:r>
      <w:r w:rsidR="006F0A62" w:rsidRPr="00A4541C">
        <w:t xml:space="preserve">e software industry and how it operates. </w:t>
      </w:r>
      <w:r w:rsidR="006516FE" w:rsidRPr="00A4541C">
        <w:t xml:space="preserve">I feel I </w:t>
      </w:r>
      <w:r w:rsidR="0064054B" w:rsidRPr="00A4541C">
        <w:t>acquired</w:t>
      </w:r>
      <w:r w:rsidR="006516FE" w:rsidRPr="00A4541C">
        <w:t xml:space="preserve"> </w:t>
      </w:r>
      <w:r w:rsidR="00476C0B" w:rsidRPr="00A4541C">
        <w:t>a multitude of skills</w:t>
      </w:r>
      <w:r w:rsidR="00C74387" w:rsidRPr="00A4541C">
        <w:t xml:space="preserve"> and knowledge</w:t>
      </w:r>
      <w:r w:rsidR="00476C0B" w:rsidRPr="00A4541C">
        <w:t xml:space="preserve"> that I</w:t>
      </w:r>
      <w:r w:rsidR="00A20943" w:rsidRPr="00A4541C">
        <w:t xml:space="preserve"> hope to further develop in my own time or through academics. </w:t>
      </w:r>
      <w:r w:rsidR="000D5CB2" w:rsidRPr="00A4541C">
        <w:t xml:space="preserve">These areas of skill and knowledge are outlined in this report. </w:t>
      </w:r>
      <w:r w:rsidR="009F45B4" w:rsidRPr="00A4541C">
        <w:t xml:space="preserve">My work term evaluation is also included in this report and my supervisor, Robb Messer, </w:t>
      </w:r>
      <w:r w:rsidR="005E432B" w:rsidRPr="00A4541C">
        <w:t>has reviewed this with me.</w:t>
      </w:r>
    </w:p>
    <w:p w:rsidR="005E432B" w:rsidRPr="00A4541C" w:rsidRDefault="005E432B" w:rsidP="000F49C5">
      <w:r w:rsidRPr="00A4541C">
        <w:t>Sincerely,</w:t>
      </w:r>
    </w:p>
    <w:p w:rsidR="005E432B" w:rsidRPr="00A4541C" w:rsidRDefault="005E432B" w:rsidP="000F49C5">
      <w:r w:rsidRPr="00A4541C">
        <w:t>Brent Simmons</w:t>
      </w:r>
    </w:p>
    <w:p w:rsidR="005E432B" w:rsidRPr="00A4541C" w:rsidRDefault="005E432B" w:rsidP="000F49C5">
      <w:r w:rsidRPr="00A4541C">
        <w:t>Enclosed: Work Term Report</w:t>
      </w:r>
      <w:r w:rsidR="00EB27C2" w:rsidRPr="00A4541C">
        <w:t xml:space="preserve"> - </w:t>
      </w:r>
      <w:proofErr w:type="spellStart"/>
      <w:r w:rsidR="00EB27C2" w:rsidRPr="00A4541C">
        <w:t>Accreon</w:t>
      </w:r>
      <w:proofErr w:type="spellEnd"/>
    </w:p>
    <w:p w:rsidR="00845573" w:rsidRDefault="00845573" w:rsidP="000F49C5"/>
    <w:p w:rsidR="00845573" w:rsidRDefault="00845573" w:rsidP="000F49C5"/>
    <w:p w:rsidR="00845573" w:rsidRDefault="00845573" w:rsidP="000F49C5"/>
    <w:p w:rsidR="00845573" w:rsidRDefault="00845573" w:rsidP="000F49C5"/>
    <w:p w:rsidR="00845573" w:rsidRDefault="00845573" w:rsidP="000F49C5"/>
    <w:p w:rsidR="00845573" w:rsidRDefault="00845573" w:rsidP="000F49C5"/>
    <w:p w:rsidR="00B8456A" w:rsidRDefault="00B8456A" w:rsidP="00D34929">
      <w:pPr>
        <w:jc w:val="center"/>
        <w:rPr>
          <w:b/>
          <w:sz w:val="36"/>
          <w:szCs w:val="32"/>
        </w:rPr>
      </w:pPr>
    </w:p>
    <w:p w:rsidR="00012C95" w:rsidRPr="00553502" w:rsidRDefault="00012C95" w:rsidP="00D34929">
      <w:pPr>
        <w:jc w:val="center"/>
        <w:rPr>
          <w:b/>
          <w:sz w:val="32"/>
          <w:szCs w:val="32"/>
        </w:rPr>
      </w:pPr>
      <w:r w:rsidRPr="00553502">
        <w:rPr>
          <w:b/>
          <w:sz w:val="32"/>
          <w:szCs w:val="32"/>
        </w:rPr>
        <w:t>Work Term</w:t>
      </w:r>
      <w:r w:rsidR="00845573" w:rsidRPr="00553502">
        <w:rPr>
          <w:b/>
          <w:sz w:val="32"/>
          <w:szCs w:val="32"/>
        </w:rPr>
        <w:t xml:space="preserve"> Report</w:t>
      </w:r>
      <w:r w:rsidRPr="00553502">
        <w:rPr>
          <w:b/>
          <w:sz w:val="32"/>
          <w:szCs w:val="32"/>
        </w:rPr>
        <w:t xml:space="preserve"> – ACCREON</w:t>
      </w:r>
    </w:p>
    <w:tbl>
      <w:tblPr>
        <w:tblStyle w:val="TableGrid"/>
        <w:tblW w:w="0" w:type="auto"/>
        <w:tblBorders>
          <w:top w:val="single" w:sz="12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845573" w:rsidTr="00845573">
        <w:tc>
          <w:tcPr>
            <w:tcW w:w="9576" w:type="dxa"/>
          </w:tcPr>
          <w:p w:rsidR="00845573" w:rsidRPr="00845573" w:rsidRDefault="00845573" w:rsidP="00D34929">
            <w:pPr>
              <w:jc w:val="center"/>
            </w:pPr>
          </w:p>
        </w:tc>
      </w:tr>
    </w:tbl>
    <w:p w:rsidR="00C72120" w:rsidRPr="00E15E59" w:rsidRDefault="00C72120" w:rsidP="00D34929">
      <w:pPr>
        <w:jc w:val="center"/>
      </w:pPr>
      <w:r w:rsidRPr="00E15E59">
        <w:t>UNB Faculty of Computer Science Cooperative Education</w:t>
      </w:r>
    </w:p>
    <w:p w:rsidR="00CE6767" w:rsidRDefault="00845573" w:rsidP="00661306">
      <w:pPr>
        <w:jc w:val="center"/>
      </w:pPr>
      <w:r w:rsidRPr="00E15E59">
        <w:t>Brent Simmons</w:t>
      </w:r>
    </w:p>
    <w:p w:rsidR="00CE6767" w:rsidRPr="00E15E59" w:rsidRDefault="00C6782D" w:rsidP="00D34929">
      <w:pPr>
        <w:jc w:val="center"/>
      </w:pPr>
      <w:r>
        <w:t>ID# 3515072</w:t>
      </w:r>
    </w:p>
    <w:p w:rsidR="00E15E59" w:rsidRDefault="00E15E59" w:rsidP="00E15E59">
      <w:pPr>
        <w:shd w:val="clear" w:color="auto" w:fill="auto"/>
        <w:spacing w:after="200"/>
        <w:jc w:val="left"/>
      </w:pPr>
    </w:p>
    <w:p w:rsidR="00661306" w:rsidRDefault="00661306" w:rsidP="00E15E59">
      <w:pPr>
        <w:shd w:val="clear" w:color="auto" w:fill="auto"/>
        <w:spacing w:after="200"/>
        <w:jc w:val="left"/>
      </w:pPr>
    </w:p>
    <w:p w:rsidR="00661306" w:rsidRDefault="00F20249" w:rsidP="00F20249">
      <w:pPr>
        <w:shd w:val="clear" w:color="auto" w:fill="auto"/>
        <w:tabs>
          <w:tab w:val="left" w:pos="2024"/>
        </w:tabs>
        <w:spacing w:after="200"/>
        <w:jc w:val="left"/>
      </w:pPr>
      <w:r>
        <w:tab/>
      </w:r>
    </w:p>
    <w:p w:rsidR="00661306" w:rsidRDefault="00661306" w:rsidP="00E15E59">
      <w:pPr>
        <w:shd w:val="clear" w:color="auto" w:fill="auto"/>
        <w:spacing w:after="200"/>
        <w:jc w:val="left"/>
      </w:pPr>
    </w:p>
    <w:tbl>
      <w:tblPr>
        <w:tblStyle w:val="TableGrid"/>
        <w:tblpPr w:leftFromText="180" w:rightFromText="180" w:vertAnchor="text" w:horzAnchor="margin" w:tblpY="320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5E1C6C" w:rsidTr="005E1C6C">
        <w:trPr>
          <w:trHeight w:val="563"/>
        </w:trPr>
        <w:tc>
          <w:tcPr>
            <w:tcW w:w="4788" w:type="dxa"/>
            <w:vAlign w:val="center"/>
          </w:tcPr>
          <w:p w:rsidR="005E1C6C" w:rsidRDefault="005E1C6C" w:rsidP="005E1C6C">
            <w:pPr>
              <w:shd w:val="clear" w:color="auto" w:fill="auto"/>
              <w:spacing w:after="0"/>
              <w:jc w:val="left"/>
            </w:pPr>
          </w:p>
        </w:tc>
        <w:tc>
          <w:tcPr>
            <w:tcW w:w="4788" w:type="dxa"/>
            <w:vAlign w:val="center"/>
          </w:tcPr>
          <w:p w:rsidR="005E1C6C" w:rsidRDefault="005E1C6C" w:rsidP="005E1C6C">
            <w:pPr>
              <w:shd w:val="clear" w:color="auto" w:fill="auto"/>
              <w:spacing w:after="0"/>
              <w:jc w:val="right"/>
            </w:pPr>
          </w:p>
        </w:tc>
      </w:tr>
      <w:tr w:rsidR="005E1C6C" w:rsidTr="005E1C6C">
        <w:trPr>
          <w:trHeight w:val="417"/>
        </w:trPr>
        <w:tc>
          <w:tcPr>
            <w:tcW w:w="4788" w:type="dxa"/>
            <w:vAlign w:val="center"/>
          </w:tcPr>
          <w:p w:rsidR="005E1C6C" w:rsidRDefault="005E1C6C" w:rsidP="005E1C6C">
            <w:pPr>
              <w:shd w:val="clear" w:color="auto" w:fill="auto"/>
              <w:spacing w:after="0"/>
              <w:jc w:val="left"/>
            </w:pPr>
            <w:r>
              <w:t xml:space="preserve">Employer: </w:t>
            </w:r>
            <w:proofErr w:type="spellStart"/>
            <w:r>
              <w:t>Accreon</w:t>
            </w:r>
            <w:proofErr w:type="spellEnd"/>
          </w:p>
        </w:tc>
        <w:tc>
          <w:tcPr>
            <w:tcW w:w="4788" w:type="dxa"/>
            <w:vAlign w:val="center"/>
          </w:tcPr>
          <w:p w:rsidR="005E1C6C" w:rsidRDefault="005E1C6C" w:rsidP="005E1C6C">
            <w:pPr>
              <w:spacing w:after="0"/>
              <w:jc w:val="right"/>
            </w:pPr>
            <w:r>
              <w:t>Coop Term #1</w:t>
            </w:r>
          </w:p>
        </w:tc>
      </w:tr>
      <w:tr w:rsidR="005E1C6C" w:rsidTr="005E1C6C">
        <w:trPr>
          <w:trHeight w:val="693"/>
        </w:trPr>
        <w:tc>
          <w:tcPr>
            <w:tcW w:w="9576" w:type="dxa"/>
            <w:gridSpan w:val="2"/>
            <w:vAlign w:val="center"/>
          </w:tcPr>
          <w:p w:rsidR="005E1C6C" w:rsidRDefault="005E1C6C" w:rsidP="00E06764">
            <w:pPr>
              <w:shd w:val="clear" w:color="auto" w:fill="auto"/>
              <w:spacing w:after="0"/>
            </w:pPr>
            <w:r>
              <w:t xml:space="preserve">Work Address: </w:t>
            </w:r>
            <w:r w:rsidRPr="00CE6767">
              <w:t>414 York St. Fredericton, NB E3B 3P7</w:t>
            </w:r>
            <w:r w:rsidRPr="00E15E59">
              <w:t xml:space="preserve"> </w:t>
            </w:r>
            <w:r>
              <w:t xml:space="preserve">                  </w:t>
            </w:r>
            <w:r w:rsidR="00E06764">
              <w:t xml:space="preserve">                   </w:t>
            </w:r>
            <w:r>
              <w:t xml:space="preserve"> </w:t>
            </w:r>
            <w:r w:rsidR="00E06764">
              <w:t>May 1</w:t>
            </w:r>
            <w:r w:rsidR="00E06764" w:rsidRPr="00E06764">
              <w:rPr>
                <w:vertAlign w:val="superscript"/>
              </w:rPr>
              <w:t>st</w:t>
            </w:r>
            <w:r w:rsidR="00E06764">
              <w:t xml:space="preserve"> – August 28</w:t>
            </w:r>
            <w:r w:rsidR="00E06764" w:rsidRPr="00E06764">
              <w:rPr>
                <w:vertAlign w:val="superscript"/>
              </w:rPr>
              <w:t>th</w:t>
            </w:r>
            <w:r w:rsidR="00E06764">
              <w:t xml:space="preserve"> </w:t>
            </w:r>
          </w:p>
        </w:tc>
      </w:tr>
    </w:tbl>
    <w:p w:rsidR="00661306" w:rsidRDefault="00661306" w:rsidP="00E15E59">
      <w:pPr>
        <w:shd w:val="clear" w:color="auto" w:fill="auto"/>
        <w:spacing w:after="200"/>
        <w:jc w:val="left"/>
      </w:pPr>
    </w:p>
    <w:p w:rsidR="00661306" w:rsidRDefault="00661306" w:rsidP="00E15E59">
      <w:pPr>
        <w:shd w:val="clear" w:color="auto" w:fill="auto"/>
        <w:spacing w:after="200"/>
        <w:jc w:val="left"/>
        <w:sectPr w:rsidR="00661306" w:rsidSect="00E15E59">
          <w:footerReference w:type="default" r:id="rId10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012C95" w:rsidRDefault="00012C95" w:rsidP="004E7428">
      <w:pPr>
        <w:pStyle w:val="Heading2"/>
      </w:pPr>
      <w:r w:rsidRPr="007F6D90">
        <w:lastRenderedPageBreak/>
        <w:t>Introduction</w:t>
      </w:r>
    </w:p>
    <w:p w:rsidR="00EE038B" w:rsidRPr="00EE038B" w:rsidRDefault="00701DC6" w:rsidP="00EE038B">
      <w:pPr>
        <w:ind w:left="360"/>
        <w:jc w:val="left"/>
      </w:pPr>
      <w:r>
        <w:t xml:space="preserve">This report aims to summarize and highlight the experience gained by </w:t>
      </w:r>
      <w:r w:rsidR="00662B4F">
        <w:t xml:space="preserve">Brent Simmons, henceforth referred to in first person, </w:t>
      </w:r>
      <w:r>
        <w:t xml:space="preserve">through a </w:t>
      </w:r>
      <w:r w:rsidR="002B4C1C">
        <w:t>cooperative education (Co-op)</w:t>
      </w:r>
      <w:r>
        <w:t xml:space="preserve"> term at </w:t>
      </w:r>
      <w:proofErr w:type="spellStart"/>
      <w:r>
        <w:t>Accreon</w:t>
      </w:r>
      <w:proofErr w:type="spellEnd"/>
      <w:r>
        <w:t xml:space="preserve">. </w:t>
      </w:r>
      <w:r w:rsidR="002B4C1C">
        <w:t xml:space="preserve">This term takes place in the </w:t>
      </w:r>
      <w:r w:rsidR="00747EE4">
        <w:t>summer</w:t>
      </w:r>
      <w:r w:rsidR="002B4C1C">
        <w:t xml:space="preserve"> of 2015 and lasted for the months May through August </w:t>
      </w:r>
      <w:r w:rsidR="00733513">
        <w:t>for a total of</w:t>
      </w:r>
      <w:r w:rsidR="002B4C1C">
        <w:t xml:space="preserve"> four months. </w:t>
      </w:r>
      <w:r w:rsidR="00910D63">
        <w:t>The goal of the term was to increase my awareness of the computer science industry and to gain insight into the d</w:t>
      </w:r>
      <w:r w:rsidR="00742B09">
        <w:t>ivide</w:t>
      </w:r>
      <w:r w:rsidR="00910D63">
        <w:t xml:space="preserve"> between university and the real world. </w:t>
      </w:r>
      <w:r w:rsidR="00A7003F">
        <w:t xml:space="preserve">Located at 414 York St in Fredericton, </w:t>
      </w:r>
      <w:proofErr w:type="spellStart"/>
      <w:r w:rsidR="00A7003F">
        <w:t>Accreon</w:t>
      </w:r>
      <w:proofErr w:type="spellEnd"/>
      <w:r w:rsidR="00A7003F">
        <w:t xml:space="preserve"> is a consulting company speciali</w:t>
      </w:r>
      <w:r w:rsidR="00C95538">
        <w:t xml:space="preserve">zing in the health care sector. At </w:t>
      </w:r>
      <w:proofErr w:type="spellStart"/>
      <w:r w:rsidR="00C95538">
        <w:t>Accreon</w:t>
      </w:r>
      <w:proofErr w:type="spellEnd"/>
      <w:r w:rsidR="00C95538">
        <w:t xml:space="preserve">, I expanded my skill set with </w:t>
      </w:r>
      <w:r w:rsidR="0002410D">
        <w:t xml:space="preserve">an intro to </w:t>
      </w:r>
      <w:r w:rsidR="002D514D">
        <w:t>prototype debugging, micro-services, native mobile apps</w:t>
      </w:r>
      <w:r w:rsidR="001B6917">
        <w:t xml:space="preserve"> development</w:t>
      </w:r>
      <w:r w:rsidR="002D514D">
        <w:t xml:space="preserve">, and a multitude of various languages such as HTML5/CSS, </w:t>
      </w:r>
      <w:proofErr w:type="spellStart"/>
      <w:r w:rsidR="002D514D">
        <w:t>Javascript</w:t>
      </w:r>
      <w:proofErr w:type="spellEnd"/>
      <w:r w:rsidR="002D514D">
        <w:t>/JQuery/</w:t>
      </w:r>
      <w:r w:rsidR="003A2EE3">
        <w:t>AngularJS, and PHP.</w:t>
      </w:r>
    </w:p>
    <w:p w:rsidR="00012C95" w:rsidRPr="007F6D90" w:rsidRDefault="00012C95" w:rsidP="007F6D90">
      <w:pPr>
        <w:pStyle w:val="Heading2"/>
      </w:pPr>
      <w:r w:rsidRPr="007F6D90">
        <w:t>Summary</w:t>
      </w:r>
    </w:p>
    <w:p w:rsidR="00DD71FD" w:rsidRDefault="00DD71FD" w:rsidP="00DD71FD">
      <w:pPr>
        <w:ind w:left="360"/>
        <w:jc w:val="left"/>
      </w:pPr>
      <w:r>
        <w:t xml:space="preserve">A main responsibility of mine was to build two </w:t>
      </w:r>
      <w:r w:rsidR="0019279E">
        <w:t xml:space="preserve">mobile phone application </w:t>
      </w:r>
      <w:r>
        <w:t>prototype</w:t>
      </w:r>
      <w:r w:rsidR="0019279E">
        <w:t>s</w:t>
      </w:r>
      <w:r>
        <w:t xml:space="preserve"> </w:t>
      </w:r>
      <w:r w:rsidR="0019279E">
        <w:t xml:space="preserve">for </w:t>
      </w:r>
      <w:proofErr w:type="spellStart"/>
      <w:r>
        <w:t>Manion</w:t>
      </w:r>
      <w:proofErr w:type="spellEnd"/>
      <w:r>
        <w:t xml:space="preserve"> </w:t>
      </w:r>
      <w:proofErr w:type="spellStart"/>
      <w:r>
        <w:t>Wilkins</w:t>
      </w:r>
      <w:proofErr w:type="spellEnd"/>
      <w:r>
        <w:t xml:space="preserve">. </w:t>
      </w:r>
      <w:r w:rsidR="002E57D5">
        <w:t xml:space="preserve">In </w:t>
      </w:r>
      <w:r w:rsidR="0034301E">
        <w:t>addition,</w:t>
      </w:r>
      <w:r w:rsidR="002E57D5">
        <w:t xml:space="preserve"> other responsibilities include debugging a mobile application, preparing a demo for a </w:t>
      </w:r>
      <w:r w:rsidR="0034301E">
        <w:t>lunch-and-learn</w:t>
      </w:r>
      <w:r w:rsidR="002E57D5">
        <w:t xml:space="preserve"> and general research on mobile development and modern user interface design. </w:t>
      </w:r>
    </w:p>
    <w:p w:rsidR="00611565" w:rsidRDefault="00053C28" w:rsidP="00DD71FD">
      <w:pPr>
        <w:ind w:left="360"/>
        <w:jc w:val="left"/>
      </w:pPr>
      <w:r>
        <w:t xml:space="preserve">There was not any formal </w:t>
      </w:r>
      <w:r w:rsidR="00611565">
        <w:t>training</w:t>
      </w:r>
      <w:r>
        <w:t xml:space="preserve"> per say, but knowledge was acquired in the</w:t>
      </w:r>
      <w:r w:rsidR="00611565">
        <w:t xml:space="preserve"> form of discussions and demonstrations</w:t>
      </w:r>
      <w:r w:rsidR="00AB58DD">
        <w:t xml:space="preserve"> with experienced programmers</w:t>
      </w:r>
      <w:r w:rsidR="000275ED">
        <w:t xml:space="preserve"> and managers. </w:t>
      </w:r>
      <w:r w:rsidR="00097E86">
        <w:t>I developed skills t</w:t>
      </w:r>
      <w:r w:rsidR="002C0F9B">
        <w:t>hrough my own research as well.</w:t>
      </w:r>
    </w:p>
    <w:p w:rsidR="00E40ADC" w:rsidRDefault="002C0F9B" w:rsidP="00DD71FD">
      <w:pPr>
        <w:ind w:left="360"/>
        <w:jc w:val="left"/>
      </w:pPr>
      <w:r>
        <w:t xml:space="preserve">The work term environment was pleasant and the two/three people I communicated with regularly were happy to share their knowledge and engage in discussions. </w:t>
      </w:r>
      <w:r w:rsidR="00E40ADC">
        <w:t>I felt prepared for the position.</w:t>
      </w:r>
    </w:p>
    <w:p w:rsidR="00E40ADC" w:rsidRDefault="00E40ADC" w:rsidP="00DD71FD">
      <w:pPr>
        <w:ind w:left="360"/>
        <w:jc w:val="left"/>
      </w:pPr>
      <w:r>
        <w:t>Supervision and mentoring was mostly for hi</w:t>
      </w:r>
      <w:r w:rsidR="003747D6">
        <w:t>gh level overviews of concepts. This was nice as it allow</w:t>
      </w:r>
      <w:r w:rsidR="00D157D1">
        <w:t>ed</w:t>
      </w:r>
      <w:r w:rsidR="003747D6">
        <w:t xml:space="preserve"> me the responsibility of learning the technical details. </w:t>
      </w:r>
    </w:p>
    <w:p w:rsidR="00012C95" w:rsidRPr="007F6D90" w:rsidRDefault="00012C95" w:rsidP="007F6D90">
      <w:pPr>
        <w:pStyle w:val="Heading2"/>
      </w:pPr>
      <w:r w:rsidRPr="007F6D90">
        <w:t>Professional/Personal Development</w:t>
      </w:r>
    </w:p>
    <w:p w:rsidR="00012C95" w:rsidRPr="00E15E59" w:rsidRDefault="00012C95" w:rsidP="00584F1B">
      <w:pPr>
        <w:pStyle w:val="ListParagraph"/>
        <w:numPr>
          <w:ilvl w:val="0"/>
          <w:numId w:val="2"/>
        </w:numPr>
      </w:pPr>
      <w:proofErr w:type="gramStart"/>
      <w:r w:rsidRPr="00E15E59">
        <w:t>how</w:t>
      </w:r>
      <w:proofErr w:type="gramEnd"/>
      <w:r w:rsidRPr="00E15E59">
        <w:t xml:space="preserve"> you were able to develop as an emerging professional, what technical and business content you learned.</w:t>
      </w:r>
    </w:p>
    <w:p w:rsidR="00012C95" w:rsidRPr="00E15E59" w:rsidRDefault="00012C95" w:rsidP="00584F1B">
      <w:pPr>
        <w:pStyle w:val="ListParagraph"/>
        <w:numPr>
          <w:ilvl w:val="0"/>
          <w:numId w:val="2"/>
        </w:numPr>
        <w:jc w:val="left"/>
      </w:pPr>
      <w:proofErr w:type="gramStart"/>
      <w:r w:rsidRPr="00E15E59">
        <w:t>this</w:t>
      </w:r>
      <w:proofErr w:type="gramEnd"/>
      <w:r w:rsidRPr="00E15E59">
        <w:t xml:space="preserve"> should include, most importantly, a reflection of each of your own personal work term goals, including a self-assessment of the level of skill attained.</w:t>
      </w:r>
    </w:p>
    <w:p w:rsidR="00845573" w:rsidRPr="000F49C5" w:rsidRDefault="00845573" w:rsidP="000F49C5">
      <w:r w:rsidRPr="000F49C5">
        <w:br w:type="page"/>
      </w:r>
    </w:p>
    <w:p w:rsidR="00C12514" w:rsidRDefault="00C12514">
      <w:pPr>
        <w:shd w:val="clear" w:color="auto" w:fill="auto"/>
        <w:spacing w:after="200"/>
        <w:jc w:val="left"/>
        <w:rPr>
          <w:b/>
          <w:bCs/>
          <w:sz w:val="28"/>
          <w:szCs w:val="36"/>
        </w:rPr>
      </w:pPr>
      <w:r>
        <w:lastRenderedPageBreak/>
        <w:br w:type="page"/>
      </w:r>
    </w:p>
    <w:p w:rsidR="00BA01DF" w:rsidRDefault="00BA01DF" w:rsidP="007F6D90">
      <w:pPr>
        <w:pStyle w:val="Heading2"/>
      </w:pPr>
      <w:r>
        <w:lastRenderedPageBreak/>
        <w:t>Appendix (professional log)</w:t>
      </w:r>
    </w:p>
    <w:tbl>
      <w:tblPr>
        <w:tblStyle w:val="TableGrid"/>
        <w:tblW w:w="9636" w:type="dxa"/>
        <w:tblLook w:val="04A0" w:firstRow="1" w:lastRow="0" w:firstColumn="1" w:lastColumn="0" w:noHBand="0" w:noVBand="1"/>
      </w:tblPr>
      <w:tblGrid>
        <w:gridCol w:w="3212"/>
        <w:gridCol w:w="1606"/>
        <w:gridCol w:w="1606"/>
        <w:gridCol w:w="3212"/>
      </w:tblGrid>
      <w:tr w:rsidR="00C206BD" w:rsidTr="00C730B1">
        <w:trPr>
          <w:trHeight w:val="476"/>
        </w:trPr>
        <w:tc>
          <w:tcPr>
            <w:tcW w:w="3212" w:type="dxa"/>
            <w:vAlign w:val="center"/>
          </w:tcPr>
          <w:p w:rsidR="00C206BD" w:rsidRPr="00F42AA2" w:rsidRDefault="00C206BD" w:rsidP="00833EDE">
            <w:pPr>
              <w:shd w:val="clear" w:color="auto" w:fill="auto"/>
              <w:spacing w:after="0"/>
              <w:jc w:val="center"/>
              <w:rPr>
                <w:b/>
              </w:rPr>
            </w:pPr>
            <w:r w:rsidRPr="00F42AA2">
              <w:rPr>
                <w:b/>
              </w:rPr>
              <w:t>Month and Year</w:t>
            </w:r>
          </w:p>
        </w:tc>
        <w:tc>
          <w:tcPr>
            <w:tcW w:w="3212" w:type="dxa"/>
            <w:gridSpan w:val="2"/>
            <w:vAlign w:val="center"/>
          </w:tcPr>
          <w:p w:rsidR="00F42AA2" w:rsidRDefault="00C206BD" w:rsidP="00833EDE">
            <w:pPr>
              <w:shd w:val="clear" w:color="auto" w:fill="auto"/>
              <w:spacing w:after="0"/>
              <w:jc w:val="center"/>
              <w:rPr>
                <w:b/>
              </w:rPr>
            </w:pPr>
            <w:r w:rsidRPr="00F42AA2">
              <w:rPr>
                <w:b/>
              </w:rPr>
              <w:t>Record of Work Activity</w:t>
            </w:r>
          </w:p>
          <w:p w:rsidR="00C206BD" w:rsidRPr="00F42AA2" w:rsidRDefault="00C206BD" w:rsidP="00833EDE">
            <w:pPr>
              <w:shd w:val="clear" w:color="auto" w:fill="auto"/>
              <w:spacing w:after="0"/>
              <w:jc w:val="center"/>
              <w:rPr>
                <w:b/>
              </w:rPr>
            </w:pPr>
            <w:r w:rsidRPr="00F42AA2">
              <w:rPr>
                <w:b/>
                <w:sz w:val="14"/>
              </w:rPr>
              <w:t>(min of one entry per month)</w:t>
            </w:r>
          </w:p>
        </w:tc>
        <w:tc>
          <w:tcPr>
            <w:tcW w:w="3212" w:type="dxa"/>
            <w:vAlign w:val="center"/>
          </w:tcPr>
          <w:p w:rsidR="00C206BD" w:rsidRPr="00F42AA2" w:rsidRDefault="00C206BD" w:rsidP="00833EDE">
            <w:pPr>
              <w:shd w:val="clear" w:color="auto" w:fill="auto"/>
              <w:spacing w:after="0"/>
              <w:jc w:val="center"/>
              <w:rPr>
                <w:b/>
              </w:rPr>
            </w:pPr>
            <w:r w:rsidRPr="00F42AA2">
              <w:rPr>
                <w:b/>
              </w:rPr>
              <w:t>Verification</w:t>
            </w:r>
          </w:p>
        </w:tc>
      </w:tr>
      <w:tr w:rsidR="00FA1AD0" w:rsidTr="00372F0C">
        <w:trPr>
          <w:trHeight w:val="1099"/>
        </w:trPr>
        <w:tc>
          <w:tcPr>
            <w:tcW w:w="3212" w:type="dxa"/>
            <w:vMerge w:val="restart"/>
            <w:vAlign w:val="center"/>
          </w:tcPr>
          <w:p w:rsidR="00FA1AD0" w:rsidRPr="00372F0C" w:rsidRDefault="00FA1AD0" w:rsidP="006A32FB">
            <w:pPr>
              <w:shd w:val="clear" w:color="auto" w:fill="auto"/>
              <w:jc w:val="center"/>
              <w:rPr>
                <w:sz w:val="20"/>
              </w:rPr>
            </w:pPr>
            <w:r w:rsidRPr="00372F0C">
              <w:rPr>
                <w:sz w:val="20"/>
              </w:rPr>
              <w:t>May 2015</w:t>
            </w:r>
          </w:p>
        </w:tc>
        <w:tc>
          <w:tcPr>
            <w:tcW w:w="3212" w:type="dxa"/>
            <w:gridSpan w:val="2"/>
            <w:vAlign w:val="center"/>
          </w:tcPr>
          <w:p w:rsidR="00FA1AD0" w:rsidRPr="00372F0C" w:rsidRDefault="00FA1AD0" w:rsidP="002B03C4">
            <w:pPr>
              <w:shd w:val="clear" w:color="auto" w:fill="auto"/>
              <w:jc w:val="center"/>
              <w:rPr>
                <w:sz w:val="20"/>
              </w:rPr>
            </w:pPr>
            <w:r w:rsidRPr="00372F0C">
              <w:rPr>
                <w:sz w:val="20"/>
              </w:rPr>
              <w:t xml:space="preserve">UMS – On The Floor debugging and testing </w:t>
            </w:r>
            <w:r w:rsidRPr="00372F0C">
              <w:rPr>
                <w:sz w:val="16"/>
              </w:rPr>
              <w:t>(see attached OnTheFloor_testing.xlsx)</w:t>
            </w:r>
          </w:p>
        </w:tc>
        <w:tc>
          <w:tcPr>
            <w:tcW w:w="3212" w:type="dxa"/>
            <w:vMerge w:val="restart"/>
            <w:vAlign w:val="bottom"/>
          </w:tcPr>
          <w:p w:rsidR="00FA1AD0" w:rsidRPr="00372F0C" w:rsidRDefault="00FA1AD0" w:rsidP="007A4776">
            <w:pPr>
              <w:jc w:val="left"/>
              <w:rPr>
                <w:sz w:val="20"/>
              </w:rPr>
            </w:pPr>
            <w:r w:rsidRPr="00372F0C">
              <w:rPr>
                <w:sz w:val="20"/>
              </w:rPr>
              <w:t>Initials:</w:t>
            </w:r>
          </w:p>
        </w:tc>
      </w:tr>
      <w:tr w:rsidR="002B03C4" w:rsidTr="00372F0C">
        <w:trPr>
          <w:trHeight w:val="844"/>
        </w:trPr>
        <w:tc>
          <w:tcPr>
            <w:tcW w:w="3212" w:type="dxa"/>
            <w:vMerge/>
            <w:vAlign w:val="center"/>
          </w:tcPr>
          <w:p w:rsidR="002B03C4" w:rsidRPr="00372F0C" w:rsidRDefault="002B03C4" w:rsidP="006A32FB">
            <w:pPr>
              <w:shd w:val="clear" w:color="auto" w:fill="auto"/>
              <w:jc w:val="center"/>
              <w:rPr>
                <w:sz w:val="20"/>
              </w:rPr>
            </w:pPr>
          </w:p>
        </w:tc>
        <w:tc>
          <w:tcPr>
            <w:tcW w:w="3212" w:type="dxa"/>
            <w:gridSpan w:val="2"/>
            <w:vAlign w:val="center"/>
          </w:tcPr>
          <w:p w:rsidR="002B03C4" w:rsidRPr="00372F0C" w:rsidRDefault="002B03C4" w:rsidP="002B03C4">
            <w:pPr>
              <w:shd w:val="clear" w:color="auto" w:fill="auto"/>
              <w:jc w:val="center"/>
              <w:rPr>
                <w:sz w:val="20"/>
              </w:rPr>
            </w:pPr>
            <w:r w:rsidRPr="00372F0C">
              <w:rPr>
                <w:sz w:val="20"/>
              </w:rPr>
              <w:t xml:space="preserve">Docker </w:t>
            </w:r>
            <w:proofErr w:type="spellStart"/>
            <w:r w:rsidRPr="00372F0C">
              <w:rPr>
                <w:sz w:val="20"/>
              </w:rPr>
              <w:t>Microservices</w:t>
            </w:r>
            <w:proofErr w:type="spellEnd"/>
            <w:r w:rsidRPr="00372F0C">
              <w:rPr>
                <w:sz w:val="20"/>
              </w:rPr>
              <w:t xml:space="preserve"> – Lunch and learn prototype</w:t>
            </w:r>
          </w:p>
        </w:tc>
        <w:tc>
          <w:tcPr>
            <w:tcW w:w="3212" w:type="dxa"/>
            <w:vMerge/>
            <w:vAlign w:val="bottom"/>
          </w:tcPr>
          <w:p w:rsidR="002B03C4" w:rsidRPr="00372F0C" w:rsidRDefault="002B03C4" w:rsidP="007A4776">
            <w:pPr>
              <w:jc w:val="left"/>
              <w:rPr>
                <w:sz w:val="20"/>
              </w:rPr>
            </w:pPr>
          </w:p>
        </w:tc>
      </w:tr>
      <w:tr w:rsidR="00FA1AD0" w:rsidTr="00372F0C">
        <w:trPr>
          <w:trHeight w:val="841"/>
        </w:trPr>
        <w:tc>
          <w:tcPr>
            <w:tcW w:w="3212" w:type="dxa"/>
            <w:vMerge w:val="restart"/>
            <w:vAlign w:val="center"/>
          </w:tcPr>
          <w:p w:rsidR="00FA1AD0" w:rsidRPr="00372F0C" w:rsidRDefault="00FA1AD0" w:rsidP="006A32FB">
            <w:pPr>
              <w:shd w:val="clear" w:color="auto" w:fill="auto"/>
              <w:jc w:val="center"/>
              <w:rPr>
                <w:sz w:val="20"/>
              </w:rPr>
            </w:pPr>
            <w:r w:rsidRPr="00372F0C">
              <w:rPr>
                <w:sz w:val="20"/>
              </w:rPr>
              <w:t>June 2015</w:t>
            </w:r>
          </w:p>
        </w:tc>
        <w:tc>
          <w:tcPr>
            <w:tcW w:w="3212" w:type="dxa"/>
            <w:gridSpan w:val="2"/>
            <w:vAlign w:val="center"/>
          </w:tcPr>
          <w:p w:rsidR="00FA1AD0" w:rsidRPr="00372F0C" w:rsidRDefault="00FA1AD0" w:rsidP="002B03C4">
            <w:pPr>
              <w:shd w:val="clear" w:color="auto" w:fill="auto"/>
              <w:jc w:val="center"/>
              <w:rPr>
                <w:sz w:val="20"/>
              </w:rPr>
            </w:pPr>
            <w:r w:rsidRPr="00372F0C">
              <w:rPr>
                <w:sz w:val="20"/>
              </w:rPr>
              <w:t xml:space="preserve">Native Android mobile app – </w:t>
            </w:r>
            <w:proofErr w:type="spellStart"/>
            <w:r w:rsidRPr="00372F0C">
              <w:rPr>
                <w:sz w:val="20"/>
              </w:rPr>
              <w:t>Oldboys</w:t>
            </w:r>
            <w:proofErr w:type="spellEnd"/>
            <w:r w:rsidRPr="00372F0C">
              <w:rPr>
                <w:sz w:val="20"/>
              </w:rPr>
              <w:t xml:space="preserve"> soccer schedule</w:t>
            </w:r>
          </w:p>
        </w:tc>
        <w:tc>
          <w:tcPr>
            <w:tcW w:w="3212" w:type="dxa"/>
            <w:vMerge w:val="restart"/>
            <w:vAlign w:val="bottom"/>
          </w:tcPr>
          <w:p w:rsidR="00FA1AD0" w:rsidRPr="00372F0C" w:rsidRDefault="00FA1AD0" w:rsidP="007A4776">
            <w:pPr>
              <w:jc w:val="left"/>
              <w:rPr>
                <w:sz w:val="20"/>
              </w:rPr>
            </w:pPr>
            <w:r w:rsidRPr="00372F0C">
              <w:rPr>
                <w:sz w:val="20"/>
              </w:rPr>
              <w:t>Initial</w:t>
            </w:r>
            <w:bookmarkStart w:id="0" w:name="_GoBack"/>
            <w:bookmarkEnd w:id="0"/>
            <w:r w:rsidRPr="00372F0C">
              <w:rPr>
                <w:sz w:val="20"/>
              </w:rPr>
              <w:t>s:</w:t>
            </w:r>
          </w:p>
        </w:tc>
      </w:tr>
      <w:tr w:rsidR="002B03C4" w:rsidTr="00372F0C">
        <w:trPr>
          <w:trHeight w:val="1265"/>
        </w:trPr>
        <w:tc>
          <w:tcPr>
            <w:tcW w:w="3212" w:type="dxa"/>
            <w:vMerge/>
            <w:vAlign w:val="center"/>
          </w:tcPr>
          <w:p w:rsidR="002B03C4" w:rsidRPr="00372F0C" w:rsidRDefault="002B03C4" w:rsidP="006A32FB">
            <w:pPr>
              <w:shd w:val="clear" w:color="auto" w:fill="auto"/>
              <w:jc w:val="center"/>
              <w:rPr>
                <w:sz w:val="20"/>
              </w:rPr>
            </w:pPr>
          </w:p>
        </w:tc>
        <w:tc>
          <w:tcPr>
            <w:tcW w:w="3212" w:type="dxa"/>
            <w:gridSpan w:val="2"/>
            <w:vAlign w:val="center"/>
          </w:tcPr>
          <w:p w:rsidR="002B03C4" w:rsidRPr="00372F0C" w:rsidRDefault="002B03C4" w:rsidP="002B03C4">
            <w:pPr>
              <w:shd w:val="clear" w:color="auto" w:fill="auto"/>
              <w:jc w:val="center"/>
              <w:rPr>
                <w:sz w:val="20"/>
              </w:rPr>
            </w:pPr>
            <w:r w:rsidRPr="00372F0C">
              <w:rPr>
                <w:sz w:val="20"/>
              </w:rPr>
              <w:t xml:space="preserve">Basic front-end for </w:t>
            </w:r>
            <w:proofErr w:type="spellStart"/>
            <w:r w:rsidRPr="00372F0C">
              <w:rPr>
                <w:sz w:val="20"/>
              </w:rPr>
              <w:t>Oldboys</w:t>
            </w:r>
            <w:proofErr w:type="spellEnd"/>
            <w:r w:rsidRPr="00372F0C">
              <w:rPr>
                <w:sz w:val="20"/>
              </w:rPr>
              <w:t xml:space="preserve"> soccer schedule - HTML5, CSS, and </w:t>
            </w:r>
            <w:proofErr w:type="spellStart"/>
            <w:r w:rsidRPr="00372F0C">
              <w:rPr>
                <w:sz w:val="20"/>
              </w:rPr>
              <w:t>Javascript</w:t>
            </w:r>
            <w:proofErr w:type="spellEnd"/>
          </w:p>
        </w:tc>
        <w:tc>
          <w:tcPr>
            <w:tcW w:w="3212" w:type="dxa"/>
            <w:vMerge/>
            <w:vAlign w:val="bottom"/>
          </w:tcPr>
          <w:p w:rsidR="002B03C4" w:rsidRPr="00372F0C" w:rsidRDefault="002B03C4" w:rsidP="007A4776">
            <w:pPr>
              <w:jc w:val="left"/>
              <w:rPr>
                <w:sz w:val="20"/>
              </w:rPr>
            </w:pPr>
          </w:p>
        </w:tc>
      </w:tr>
      <w:tr w:rsidR="002B03C4" w:rsidTr="00372F0C">
        <w:trPr>
          <w:trHeight w:val="830"/>
        </w:trPr>
        <w:tc>
          <w:tcPr>
            <w:tcW w:w="3212" w:type="dxa"/>
            <w:vAlign w:val="center"/>
          </w:tcPr>
          <w:p w:rsidR="002B03C4" w:rsidRPr="00372F0C" w:rsidRDefault="002B03C4" w:rsidP="006A32FB">
            <w:pPr>
              <w:shd w:val="clear" w:color="auto" w:fill="auto"/>
              <w:jc w:val="center"/>
              <w:rPr>
                <w:sz w:val="20"/>
              </w:rPr>
            </w:pPr>
            <w:r w:rsidRPr="00372F0C">
              <w:rPr>
                <w:sz w:val="20"/>
              </w:rPr>
              <w:t>July 2015</w:t>
            </w:r>
          </w:p>
        </w:tc>
        <w:tc>
          <w:tcPr>
            <w:tcW w:w="3212" w:type="dxa"/>
            <w:gridSpan w:val="2"/>
            <w:vAlign w:val="center"/>
          </w:tcPr>
          <w:p w:rsidR="002B03C4" w:rsidRPr="00372F0C" w:rsidRDefault="002B03C4" w:rsidP="002B03C4">
            <w:pPr>
              <w:shd w:val="clear" w:color="auto" w:fill="auto"/>
              <w:jc w:val="center"/>
              <w:rPr>
                <w:sz w:val="20"/>
              </w:rPr>
            </w:pPr>
            <w:r w:rsidRPr="00372F0C">
              <w:rPr>
                <w:sz w:val="20"/>
              </w:rPr>
              <w:t xml:space="preserve">Native Android app – </w:t>
            </w:r>
            <w:proofErr w:type="spellStart"/>
            <w:r w:rsidRPr="00372F0C">
              <w:rPr>
                <w:sz w:val="20"/>
              </w:rPr>
              <w:t>Manion</w:t>
            </w:r>
            <w:proofErr w:type="spellEnd"/>
            <w:r w:rsidRPr="00372F0C">
              <w:rPr>
                <w:sz w:val="20"/>
              </w:rPr>
              <w:t xml:space="preserve"> </w:t>
            </w:r>
            <w:proofErr w:type="spellStart"/>
            <w:r w:rsidRPr="00372F0C">
              <w:rPr>
                <w:sz w:val="20"/>
              </w:rPr>
              <w:t>Wilkins</w:t>
            </w:r>
            <w:proofErr w:type="spellEnd"/>
            <w:r w:rsidRPr="00372F0C">
              <w:rPr>
                <w:sz w:val="20"/>
              </w:rPr>
              <w:t xml:space="preserve"> prototype</w:t>
            </w:r>
          </w:p>
        </w:tc>
        <w:tc>
          <w:tcPr>
            <w:tcW w:w="3212" w:type="dxa"/>
            <w:vAlign w:val="bottom"/>
          </w:tcPr>
          <w:p w:rsidR="002B03C4" w:rsidRPr="00372F0C" w:rsidRDefault="002B03C4" w:rsidP="007A4776">
            <w:pPr>
              <w:jc w:val="left"/>
              <w:rPr>
                <w:sz w:val="20"/>
              </w:rPr>
            </w:pPr>
            <w:r w:rsidRPr="00372F0C">
              <w:rPr>
                <w:sz w:val="20"/>
              </w:rPr>
              <w:t>Initials:</w:t>
            </w:r>
          </w:p>
        </w:tc>
      </w:tr>
      <w:tr w:rsidR="00FA1AD0" w:rsidTr="00372F0C">
        <w:trPr>
          <w:trHeight w:val="842"/>
        </w:trPr>
        <w:tc>
          <w:tcPr>
            <w:tcW w:w="3212" w:type="dxa"/>
            <w:vMerge w:val="restart"/>
            <w:vAlign w:val="center"/>
          </w:tcPr>
          <w:p w:rsidR="00FA1AD0" w:rsidRPr="00372F0C" w:rsidRDefault="00FA1AD0" w:rsidP="006A32FB">
            <w:pPr>
              <w:shd w:val="clear" w:color="auto" w:fill="auto"/>
              <w:jc w:val="center"/>
              <w:rPr>
                <w:sz w:val="20"/>
              </w:rPr>
            </w:pPr>
            <w:r w:rsidRPr="00372F0C">
              <w:rPr>
                <w:sz w:val="20"/>
              </w:rPr>
              <w:t>August 2015</w:t>
            </w:r>
          </w:p>
        </w:tc>
        <w:tc>
          <w:tcPr>
            <w:tcW w:w="3212" w:type="dxa"/>
            <w:gridSpan w:val="2"/>
            <w:vAlign w:val="center"/>
          </w:tcPr>
          <w:p w:rsidR="00FA1AD0" w:rsidRPr="00372F0C" w:rsidRDefault="00FA1AD0" w:rsidP="002B03C4">
            <w:pPr>
              <w:shd w:val="clear" w:color="auto" w:fill="auto"/>
              <w:jc w:val="center"/>
              <w:rPr>
                <w:sz w:val="20"/>
              </w:rPr>
            </w:pPr>
            <w:r w:rsidRPr="00372F0C">
              <w:rPr>
                <w:sz w:val="20"/>
              </w:rPr>
              <w:t xml:space="preserve">Native iOS mobile app – </w:t>
            </w:r>
            <w:proofErr w:type="spellStart"/>
            <w:r w:rsidRPr="00372F0C">
              <w:rPr>
                <w:sz w:val="20"/>
              </w:rPr>
              <w:t>Manion</w:t>
            </w:r>
            <w:proofErr w:type="spellEnd"/>
            <w:r w:rsidRPr="00372F0C">
              <w:rPr>
                <w:sz w:val="20"/>
              </w:rPr>
              <w:t xml:space="preserve"> </w:t>
            </w:r>
            <w:proofErr w:type="spellStart"/>
            <w:r w:rsidRPr="00372F0C">
              <w:rPr>
                <w:sz w:val="20"/>
              </w:rPr>
              <w:t>Wilkins</w:t>
            </w:r>
            <w:proofErr w:type="spellEnd"/>
            <w:r w:rsidRPr="00372F0C">
              <w:rPr>
                <w:sz w:val="20"/>
              </w:rPr>
              <w:t xml:space="preserve"> prototype</w:t>
            </w:r>
          </w:p>
        </w:tc>
        <w:tc>
          <w:tcPr>
            <w:tcW w:w="3212" w:type="dxa"/>
            <w:vMerge w:val="restart"/>
            <w:vAlign w:val="bottom"/>
          </w:tcPr>
          <w:p w:rsidR="00FA1AD0" w:rsidRPr="00372F0C" w:rsidRDefault="00FA1AD0" w:rsidP="007A4776">
            <w:pPr>
              <w:jc w:val="left"/>
              <w:rPr>
                <w:sz w:val="20"/>
              </w:rPr>
            </w:pPr>
            <w:r w:rsidRPr="00372F0C">
              <w:rPr>
                <w:sz w:val="20"/>
              </w:rPr>
              <w:t>Initials</w:t>
            </w:r>
            <w:r w:rsidR="00D7097F" w:rsidRPr="00372F0C">
              <w:rPr>
                <w:sz w:val="20"/>
              </w:rPr>
              <w:t>:</w:t>
            </w:r>
          </w:p>
        </w:tc>
      </w:tr>
      <w:tr w:rsidR="002B03C4" w:rsidTr="00C730B1">
        <w:trPr>
          <w:trHeight w:val="1686"/>
        </w:trPr>
        <w:tc>
          <w:tcPr>
            <w:tcW w:w="3212" w:type="dxa"/>
            <w:vMerge/>
          </w:tcPr>
          <w:p w:rsidR="002B03C4" w:rsidRDefault="002B03C4" w:rsidP="001C24B0">
            <w:pPr>
              <w:shd w:val="clear" w:color="auto" w:fill="auto"/>
              <w:jc w:val="left"/>
            </w:pPr>
          </w:p>
        </w:tc>
        <w:tc>
          <w:tcPr>
            <w:tcW w:w="3212" w:type="dxa"/>
            <w:gridSpan w:val="2"/>
            <w:vAlign w:val="center"/>
          </w:tcPr>
          <w:p w:rsidR="002B03C4" w:rsidRDefault="002B03C4" w:rsidP="002B03C4">
            <w:pPr>
              <w:shd w:val="clear" w:color="auto" w:fill="auto"/>
              <w:jc w:val="center"/>
            </w:pPr>
            <w:r w:rsidRPr="00372F0C">
              <w:rPr>
                <w:sz w:val="20"/>
              </w:rPr>
              <w:t>Documentation and research– Overview of Mobile Development, mobile test automation, and GUI plugins.</w:t>
            </w:r>
          </w:p>
        </w:tc>
        <w:tc>
          <w:tcPr>
            <w:tcW w:w="3212" w:type="dxa"/>
            <w:vMerge/>
          </w:tcPr>
          <w:p w:rsidR="002B03C4" w:rsidRDefault="002B03C4" w:rsidP="000F49C5"/>
        </w:tc>
      </w:tr>
      <w:tr w:rsidR="00D83A94" w:rsidTr="00C730B1">
        <w:trPr>
          <w:trHeight w:val="3094"/>
        </w:trPr>
        <w:tc>
          <w:tcPr>
            <w:tcW w:w="4818" w:type="dxa"/>
            <w:gridSpan w:val="2"/>
            <w:vAlign w:val="center"/>
          </w:tcPr>
          <w:p w:rsidR="00D83A94" w:rsidRPr="009F0F8B" w:rsidRDefault="00D83A94" w:rsidP="006E4066">
            <w:pPr>
              <w:shd w:val="clear" w:color="auto" w:fill="auto"/>
              <w:jc w:val="left"/>
              <w:rPr>
                <w:b/>
                <w:sz w:val="20"/>
              </w:rPr>
            </w:pPr>
            <w:r w:rsidRPr="009F0F8B">
              <w:rPr>
                <w:b/>
                <w:sz w:val="20"/>
              </w:rPr>
              <w:t>IT Professional Supervisor:</w:t>
            </w:r>
          </w:p>
          <w:p w:rsidR="00D83A94" w:rsidRPr="00F42AA2" w:rsidRDefault="00D83A94" w:rsidP="006E4066">
            <w:pPr>
              <w:shd w:val="clear" w:color="auto" w:fill="auto"/>
              <w:jc w:val="left"/>
              <w:rPr>
                <w:sz w:val="20"/>
              </w:rPr>
            </w:pPr>
            <w:r w:rsidRPr="00F42AA2">
              <w:rPr>
                <w:sz w:val="20"/>
              </w:rPr>
              <w:t>Please verify that the work activities listed are complete and accurate before initializing beside the LAST line of each month`s entries.</w:t>
            </w:r>
          </w:p>
          <w:p w:rsidR="00D83A94" w:rsidRDefault="00D83A94" w:rsidP="006E4066">
            <w:pPr>
              <w:shd w:val="clear" w:color="auto" w:fill="auto"/>
              <w:jc w:val="left"/>
            </w:pPr>
            <w:r w:rsidRPr="00F42AA2">
              <w:rPr>
                <w:sz w:val="20"/>
              </w:rPr>
              <w:t>Please sign your name in the box to the right. If another person has verified this Log, please include their name, title, and signature.</w:t>
            </w:r>
          </w:p>
        </w:tc>
        <w:tc>
          <w:tcPr>
            <w:tcW w:w="4818" w:type="dxa"/>
            <w:gridSpan w:val="2"/>
          </w:tcPr>
          <w:p w:rsidR="00D83A94" w:rsidRPr="00F42AA2" w:rsidRDefault="00D83A94" w:rsidP="00191F3B">
            <w:pPr>
              <w:shd w:val="clear" w:color="auto" w:fill="auto"/>
              <w:spacing w:before="120"/>
              <w:rPr>
                <w:sz w:val="20"/>
              </w:rPr>
            </w:pPr>
            <w:r w:rsidRPr="00F42AA2">
              <w:rPr>
                <w:sz w:val="20"/>
              </w:rPr>
              <w:t>Name (printed):</w:t>
            </w:r>
          </w:p>
          <w:p w:rsidR="00D83A94" w:rsidRPr="00F42AA2" w:rsidRDefault="00D83A94" w:rsidP="00191F3B">
            <w:pPr>
              <w:shd w:val="clear" w:color="auto" w:fill="auto"/>
              <w:spacing w:before="240"/>
              <w:rPr>
                <w:sz w:val="20"/>
              </w:rPr>
            </w:pPr>
            <w:r w:rsidRPr="00F42AA2">
              <w:rPr>
                <w:sz w:val="20"/>
              </w:rPr>
              <w:t>Signature:</w:t>
            </w:r>
          </w:p>
          <w:p w:rsidR="00D83A94" w:rsidRPr="00F42AA2" w:rsidRDefault="00D83A94" w:rsidP="00191F3B">
            <w:pPr>
              <w:shd w:val="clear" w:color="auto" w:fill="auto"/>
              <w:spacing w:before="240"/>
              <w:rPr>
                <w:sz w:val="20"/>
              </w:rPr>
            </w:pPr>
            <w:r w:rsidRPr="00F42AA2">
              <w:rPr>
                <w:sz w:val="20"/>
              </w:rPr>
              <w:t>Job Title:</w:t>
            </w:r>
          </w:p>
          <w:p w:rsidR="00D83A94" w:rsidRPr="00F42AA2" w:rsidRDefault="00D83A94" w:rsidP="00191F3B">
            <w:pPr>
              <w:shd w:val="clear" w:color="auto" w:fill="auto"/>
              <w:spacing w:before="240"/>
              <w:rPr>
                <w:sz w:val="20"/>
              </w:rPr>
            </w:pPr>
            <w:r w:rsidRPr="00F42AA2">
              <w:rPr>
                <w:sz w:val="20"/>
              </w:rPr>
              <w:t>Employer Name:</w:t>
            </w:r>
            <w:r w:rsidR="006D1A31">
              <w:rPr>
                <w:sz w:val="20"/>
              </w:rPr>
              <w:t xml:space="preserve"> Robb Messer</w:t>
            </w:r>
          </w:p>
          <w:p w:rsidR="00D83A94" w:rsidRPr="00F42AA2" w:rsidRDefault="00D83A94" w:rsidP="00191F3B">
            <w:pPr>
              <w:shd w:val="clear" w:color="auto" w:fill="auto"/>
              <w:spacing w:before="240"/>
              <w:rPr>
                <w:sz w:val="20"/>
              </w:rPr>
            </w:pPr>
            <w:r w:rsidRPr="00F42AA2">
              <w:rPr>
                <w:sz w:val="20"/>
              </w:rPr>
              <w:t>Location: 414 York St. Fredericton, NB E3B 3P7</w:t>
            </w:r>
          </w:p>
          <w:p w:rsidR="00D83A94" w:rsidRDefault="00D83A94" w:rsidP="00191F3B">
            <w:pPr>
              <w:shd w:val="clear" w:color="auto" w:fill="auto"/>
              <w:jc w:val="left"/>
            </w:pPr>
            <w:r w:rsidRPr="00F42AA2">
              <w:rPr>
                <w:sz w:val="20"/>
              </w:rPr>
              <w:t xml:space="preserve">Phone: </w:t>
            </w:r>
          </w:p>
        </w:tc>
      </w:tr>
    </w:tbl>
    <w:p w:rsidR="00C206BD" w:rsidRDefault="00C206BD" w:rsidP="00C730B1"/>
    <w:sectPr w:rsidR="00C206BD" w:rsidSect="00E15E59">
      <w:footerReference w:type="default" r:id="rId11"/>
      <w:pgSz w:w="12240" w:h="15840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2244" w:rsidRDefault="00D92244" w:rsidP="00E15E59">
      <w:pPr>
        <w:spacing w:after="0" w:line="240" w:lineRule="auto"/>
      </w:pPr>
      <w:r>
        <w:separator/>
      </w:r>
    </w:p>
  </w:endnote>
  <w:endnote w:type="continuationSeparator" w:id="0">
    <w:p w:rsidR="00D92244" w:rsidRDefault="00D92244" w:rsidP="00E15E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5E59" w:rsidRDefault="00E15E59">
    <w:pPr>
      <w:pStyle w:val="Footer"/>
      <w:jc w:val="right"/>
    </w:pPr>
  </w:p>
  <w:p w:rsidR="00E15E59" w:rsidRDefault="00E15E59" w:rsidP="00E15E59">
    <w:pPr>
      <w:pStyle w:val="Footer"/>
      <w:jc w:val="righ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2893171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15E59" w:rsidRDefault="00E15E5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72F0C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E15E59" w:rsidRDefault="00E15E59" w:rsidP="00E15E59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2244" w:rsidRDefault="00D92244" w:rsidP="00E15E59">
      <w:pPr>
        <w:spacing w:after="0" w:line="240" w:lineRule="auto"/>
      </w:pPr>
      <w:r>
        <w:separator/>
      </w:r>
    </w:p>
  </w:footnote>
  <w:footnote w:type="continuationSeparator" w:id="0">
    <w:p w:rsidR="00D92244" w:rsidRDefault="00D92244" w:rsidP="00E15E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7A4369"/>
    <w:multiLevelType w:val="hybridMultilevel"/>
    <w:tmpl w:val="C516879C"/>
    <w:lvl w:ilvl="0" w:tplc="003AF626">
      <w:numFmt w:val="bullet"/>
      <w:lvlText w:val="-"/>
      <w:lvlJc w:val="left"/>
      <w:pPr>
        <w:ind w:left="720" w:hanging="360"/>
      </w:pPr>
      <w:rPr>
        <w:rFonts w:ascii="Palatino Linotype" w:eastAsia="Times New Roman" w:hAnsi="Palatino Linotype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372D42"/>
    <w:multiLevelType w:val="multilevel"/>
    <w:tmpl w:val="09D69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6CB4D25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7A3C2A9C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2C95"/>
    <w:rsid w:val="00002726"/>
    <w:rsid w:val="00012C95"/>
    <w:rsid w:val="0002410D"/>
    <w:rsid w:val="00024338"/>
    <w:rsid w:val="000275ED"/>
    <w:rsid w:val="00032E94"/>
    <w:rsid w:val="00053C28"/>
    <w:rsid w:val="00054957"/>
    <w:rsid w:val="00063DA8"/>
    <w:rsid w:val="00097E86"/>
    <w:rsid w:val="000B1D13"/>
    <w:rsid w:val="000C2343"/>
    <w:rsid w:val="000C6E86"/>
    <w:rsid w:val="000D5CB2"/>
    <w:rsid w:val="000F49C5"/>
    <w:rsid w:val="001011E2"/>
    <w:rsid w:val="00125C7C"/>
    <w:rsid w:val="00136BBE"/>
    <w:rsid w:val="0016662E"/>
    <w:rsid w:val="00172C75"/>
    <w:rsid w:val="001862D6"/>
    <w:rsid w:val="0019279E"/>
    <w:rsid w:val="001B4825"/>
    <w:rsid w:val="001B623E"/>
    <w:rsid w:val="001B6917"/>
    <w:rsid w:val="001C24B0"/>
    <w:rsid w:val="001D2187"/>
    <w:rsid w:val="001D51D9"/>
    <w:rsid w:val="001E5174"/>
    <w:rsid w:val="001E5638"/>
    <w:rsid w:val="001F0166"/>
    <w:rsid w:val="001F3945"/>
    <w:rsid w:val="0023480A"/>
    <w:rsid w:val="00240F28"/>
    <w:rsid w:val="00254E36"/>
    <w:rsid w:val="00256172"/>
    <w:rsid w:val="00260E49"/>
    <w:rsid w:val="00277846"/>
    <w:rsid w:val="00295600"/>
    <w:rsid w:val="002B03C4"/>
    <w:rsid w:val="002B4C1C"/>
    <w:rsid w:val="002C0293"/>
    <w:rsid w:val="002C0F9B"/>
    <w:rsid w:val="002D514D"/>
    <w:rsid w:val="002E2E73"/>
    <w:rsid w:val="002E57D5"/>
    <w:rsid w:val="002F0B1B"/>
    <w:rsid w:val="002F3EA0"/>
    <w:rsid w:val="002F5577"/>
    <w:rsid w:val="00301DF0"/>
    <w:rsid w:val="00313AB1"/>
    <w:rsid w:val="00322130"/>
    <w:rsid w:val="00324666"/>
    <w:rsid w:val="00341BB3"/>
    <w:rsid w:val="0034301E"/>
    <w:rsid w:val="003663FE"/>
    <w:rsid w:val="00372F0C"/>
    <w:rsid w:val="003747D6"/>
    <w:rsid w:val="00390923"/>
    <w:rsid w:val="003A2EE3"/>
    <w:rsid w:val="003A6A48"/>
    <w:rsid w:val="003B2B7F"/>
    <w:rsid w:val="003D4A26"/>
    <w:rsid w:val="0040236E"/>
    <w:rsid w:val="00420ACE"/>
    <w:rsid w:val="00424011"/>
    <w:rsid w:val="0045564A"/>
    <w:rsid w:val="00472AE1"/>
    <w:rsid w:val="00476C0B"/>
    <w:rsid w:val="004949A6"/>
    <w:rsid w:val="004E7428"/>
    <w:rsid w:val="004F342C"/>
    <w:rsid w:val="005121DA"/>
    <w:rsid w:val="00524BB2"/>
    <w:rsid w:val="00553502"/>
    <w:rsid w:val="00576E34"/>
    <w:rsid w:val="00584F1B"/>
    <w:rsid w:val="0059434F"/>
    <w:rsid w:val="0059673B"/>
    <w:rsid w:val="005A425C"/>
    <w:rsid w:val="005E1C6C"/>
    <w:rsid w:val="005E432B"/>
    <w:rsid w:val="006025BF"/>
    <w:rsid w:val="0060736A"/>
    <w:rsid w:val="00611565"/>
    <w:rsid w:val="00611F56"/>
    <w:rsid w:val="00635C2B"/>
    <w:rsid w:val="0064054B"/>
    <w:rsid w:val="006516FE"/>
    <w:rsid w:val="00657249"/>
    <w:rsid w:val="006603B1"/>
    <w:rsid w:val="00661306"/>
    <w:rsid w:val="00662B07"/>
    <w:rsid w:val="00662B4F"/>
    <w:rsid w:val="006863D6"/>
    <w:rsid w:val="00695983"/>
    <w:rsid w:val="006A32FB"/>
    <w:rsid w:val="006D1A31"/>
    <w:rsid w:val="006E4066"/>
    <w:rsid w:val="006F0A62"/>
    <w:rsid w:val="006F504D"/>
    <w:rsid w:val="006F5493"/>
    <w:rsid w:val="00701DC6"/>
    <w:rsid w:val="00733513"/>
    <w:rsid w:val="00737672"/>
    <w:rsid w:val="00742B09"/>
    <w:rsid w:val="00747EE4"/>
    <w:rsid w:val="00762624"/>
    <w:rsid w:val="007650C8"/>
    <w:rsid w:val="00782906"/>
    <w:rsid w:val="007A4776"/>
    <w:rsid w:val="007C1AFA"/>
    <w:rsid w:val="007F322F"/>
    <w:rsid w:val="007F6D90"/>
    <w:rsid w:val="007F7622"/>
    <w:rsid w:val="0080797D"/>
    <w:rsid w:val="00833EDE"/>
    <w:rsid w:val="00834267"/>
    <w:rsid w:val="00845573"/>
    <w:rsid w:val="008649D6"/>
    <w:rsid w:val="008A3514"/>
    <w:rsid w:val="008A46A4"/>
    <w:rsid w:val="008F08C8"/>
    <w:rsid w:val="00910D63"/>
    <w:rsid w:val="0091341C"/>
    <w:rsid w:val="00933559"/>
    <w:rsid w:val="0097467C"/>
    <w:rsid w:val="009A23B7"/>
    <w:rsid w:val="009C61F3"/>
    <w:rsid w:val="009E1A4C"/>
    <w:rsid w:val="009E23CA"/>
    <w:rsid w:val="009F0F8B"/>
    <w:rsid w:val="009F45B4"/>
    <w:rsid w:val="009F6B77"/>
    <w:rsid w:val="00A035ED"/>
    <w:rsid w:val="00A15D11"/>
    <w:rsid w:val="00A20943"/>
    <w:rsid w:val="00A25576"/>
    <w:rsid w:val="00A426F7"/>
    <w:rsid w:val="00A4541C"/>
    <w:rsid w:val="00A467DE"/>
    <w:rsid w:val="00A7003F"/>
    <w:rsid w:val="00A9497C"/>
    <w:rsid w:val="00AB1C1A"/>
    <w:rsid w:val="00AB58DD"/>
    <w:rsid w:val="00AB72BA"/>
    <w:rsid w:val="00AC32F5"/>
    <w:rsid w:val="00B07A7F"/>
    <w:rsid w:val="00B3679F"/>
    <w:rsid w:val="00B705E0"/>
    <w:rsid w:val="00B84168"/>
    <w:rsid w:val="00B8456A"/>
    <w:rsid w:val="00B96E22"/>
    <w:rsid w:val="00BA01DF"/>
    <w:rsid w:val="00BB767B"/>
    <w:rsid w:val="00BD0161"/>
    <w:rsid w:val="00C12514"/>
    <w:rsid w:val="00C206BD"/>
    <w:rsid w:val="00C51FE0"/>
    <w:rsid w:val="00C6782D"/>
    <w:rsid w:val="00C72120"/>
    <w:rsid w:val="00C730B1"/>
    <w:rsid w:val="00C74387"/>
    <w:rsid w:val="00C81841"/>
    <w:rsid w:val="00C921A8"/>
    <w:rsid w:val="00C95538"/>
    <w:rsid w:val="00CA46E2"/>
    <w:rsid w:val="00CA6A57"/>
    <w:rsid w:val="00CA78B5"/>
    <w:rsid w:val="00CB20F4"/>
    <w:rsid w:val="00CC2355"/>
    <w:rsid w:val="00CE6767"/>
    <w:rsid w:val="00D01D02"/>
    <w:rsid w:val="00D157D1"/>
    <w:rsid w:val="00D34929"/>
    <w:rsid w:val="00D37166"/>
    <w:rsid w:val="00D7097F"/>
    <w:rsid w:val="00D77E35"/>
    <w:rsid w:val="00D83A94"/>
    <w:rsid w:val="00D92244"/>
    <w:rsid w:val="00D922E8"/>
    <w:rsid w:val="00DB75AF"/>
    <w:rsid w:val="00DC206E"/>
    <w:rsid w:val="00DD71FD"/>
    <w:rsid w:val="00DE42CA"/>
    <w:rsid w:val="00DE4A06"/>
    <w:rsid w:val="00DF087F"/>
    <w:rsid w:val="00E04689"/>
    <w:rsid w:val="00E06764"/>
    <w:rsid w:val="00E15E59"/>
    <w:rsid w:val="00E25914"/>
    <w:rsid w:val="00E40ADC"/>
    <w:rsid w:val="00E44330"/>
    <w:rsid w:val="00E54550"/>
    <w:rsid w:val="00E62B85"/>
    <w:rsid w:val="00E83BA3"/>
    <w:rsid w:val="00E9553C"/>
    <w:rsid w:val="00E956FE"/>
    <w:rsid w:val="00EA2967"/>
    <w:rsid w:val="00EB27C2"/>
    <w:rsid w:val="00EC3FF4"/>
    <w:rsid w:val="00EE038B"/>
    <w:rsid w:val="00F20249"/>
    <w:rsid w:val="00F23ECE"/>
    <w:rsid w:val="00F42AA2"/>
    <w:rsid w:val="00F43776"/>
    <w:rsid w:val="00F7102C"/>
    <w:rsid w:val="00FA1AD0"/>
    <w:rsid w:val="00FB439C"/>
    <w:rsid w:val="00FC6507"/>
    <w:rsid w:val="00FD3A64"/>
    <w:rsid w:val="00FD44D8"/>
    <w:rsid w:val="00FE3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2B07"/>
    <w:pPr>
      <w:shd w:val="clear" w:color="auto" w:fill="FFFFFF"/>
      <w:spacing w:after="210"/>
      <w:jc w:val="both"/>
    </w:pPr>
    <w:rPr>
      <w:rFonts w:ascii="Palatino Linotype" w:eastAsia="Times New Roman" w:hAnsi="Palatino Linotype" w:cs="Times New Roman"/>
      <w:szCs w:val="20"/>
      <w:lang w:eastAsia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557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7F6D90"/>
    <w:pPr>
      <w:spacing w:before="100" w:beforeAutospacing="1" w:after="100" w:afterAutospacing="1" w:line="240" w:lineRule="auto"/>
      <w:outlineLvl w:val="1"/>
    </w:pPr>
    <w:rPr>
      <w:b/>
      <w:bCs/>
      <w:sz w:val="28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F6D90"/>
    <w:rPr>
      <w:rFonts w:ascii="Palatino Linotype" w:eastAsia="Times New Roman" w:hAnsi="Palatino Linotype" w:cs="Times New Roman"/>
      <w:b/>
      <w:bCs/>
      <w:color w:val="3F3F3F"/>
      <w:sz w:val="28"/>
      <w:szCs w:val="36"/>
      <w:shd w:val="clear" w:color="auto" w:fill="FFFFFF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012C95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rsid w:val="008455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F49C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F557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shd w:val="clear" w:color="auto" w:fill="FFFFFF"/>
      <w:lang w:eastAsia="en-CA"/>
    </w:rPr>
  </w:style>
  <w:style w:type="paragraph" w:styleId="BodyText">
    <w:name w:val="Body Text"/>
    <w:basedOn w:val="Normal"/>
    <w:link w:val="BodyTextChar"/>
    <w:semiHidden/>
    <w:rsid w:val="002F5577"/>
    <w:pPr>
      <w:shd w:val="clear" w:color="auto" w:fill="auto"/>
      <w:spacing w:after="0" w:line="240" w:lineRule="auto"/>
      <w:jc w:val="left"/>
    </w:pPr>
    <w:rPr>
      <w:rFonts w:ascii="Times New Roman" w:hAnsi="Times New Roman"/>
      <w:sz w:val="24"/>
      <w:lang w:val="en-GB"/>
    </w:rPr>
  </w:style>
  <w:style w:type="character" w:customStyle="1" w:styleId="BodyTextChar">
    <w:name w:val="Body Text Char"/>
    <w:basedOn w:val="DefaultParagraphFont"/>
    <w:link w:val="BodyText"/>
    <w:semiHidden/>
    <w:rsid w:val="002F5577"/>
    <w:rPr>
      <w:rFonts w:ascii="Times New Roman" w:eastAsia="Times New Roman" w:hAnsi="Times New Roman" w:cs="Times New Roman"/>
      <w:sz w:val="24"/>
      <w:szCs w:val="20"/>
      <w:lang w:val="en-GB" w:eastAsia="en-CA"/>
    </w:rPr>
  </w:style>
  <w:style w:type="character" w:customStyle="1" w:styleId="apple-converted-space">
    <w:name w:val="apple-converted-space"/>
    <w:basedOn w:val="DefaultParagraphFont"/>
    <w:rsid w:val="00BA01DF"/>
  </w:style>
  <w:style w:type="character" w:styleId="Hyperlink">
    <w:name w:val="Hyperlink"/>
    <w:basedOn w:val="DefaultParagraphFont"/>
    <w:uiPriority w:val="99"/>
    <w:unhideWhenUsed/>
    <w:rsid w:val="00BA01D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E15E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E59"/>
    <w:rPr>
      <w:rFonts w:ascii="Palatino Linotype" w:eastAsia="Times New Roman" w:hAnsi="Palatino Linotype" w:cs="Times New Roman"/>
      <w:color w:val="3F3F3F"/>
      <w:szCs w:val="20"/>
      <w:shd w:val="clear" w:color="auto" w:fill="FFFFFF"/>
      <w:lang w:eastAsia="en-CA"/>
    </w:rPr>
  </w:style>
  <w:style w:type="paragraph" w:styleId="Footer">
    <w:name w:val="footer"/>
    <w:basedOn w:val="Normal"/>
    <w:link w:val="FooterChar"/>
    <w:uiPriority w:val="99"/>
    <w:unhideWhenUsed/>
    <w:rsid w:val="00E15E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E59"/>
    <w:rPr>
      <w:rFonts w:ascii="Palatino Linotype" w:eastAsia="Times New Roman" w:hAnsi="Palatino Linotype" w:cs="Times New Roman"/>
      <w:color w:val="3F3F3F"/>
      <w:szCs w:val="20"/>
      <w:shd w:val="clear" w:color="auto" w:fill="FFFFFF"/>
      <w:lang w:eastAsia="en-CA"/>
    </w:rPr>
  </w:style>
  <w:style w:type="paragraph" w:styleId="Title">
    <w:name w:val="Title"/>
    <w:basedOn w:val="Normal"/>
    <w:next w:val="Normal"/>
    <w:link w:val="TitleChar"/>
    <w:uiPriority w:val="10"/>
    <w:qFormat/>
    <w:rsid w:val="007F6D9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F6D9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shd w:val="clear" w:color="auto" w:fill="FFFFFF"/>
      <w:lang w:eastAsia="en-C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2B07"/>
    <w:pPr>
      <w:shd w:val="clear" w:color="auto" w:fill="FFFFFF"/>
      <w:spacing w:after="210"/>
      <w:jc w:val="both"/>
    </w:pPr>
    <w:rPr>
      <w:rFonts w:ascii="Palatino Linotype" w:eastAsia="Times New Roman" w:hAnsi="Palatino Linotype" w:cs="Times New Roman"/>
      <w:szCs w:val="20"/>
      <w:lang w:eastAsia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557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7F6D90"/>
    <w:pPr>
      <w:spacing w:before="100" w:beforeAutospacing="1" w:after="100" w:afterAutospacing="1" w:line="240" w:lineRule="auto"/>
      <w:outlineLvl w:val="1"/>
    </w:pPr>
    <w:rPr>
      <w:b/>
      <w:bCs/>
      <w:sz w:val="28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F6D90"/>
    <w:rPr>
      <w:rFonts w:ascii="Palatino Linotype" w:eastAsia="Times New Roman" w:hAnsi="Palatino Linotype" w:cs="Times New Roman"/>
      <w:b/>
      <w:bCs/>
      <w:color w:val="3F3F3F"/>
      <w:sz w:val="28"/>
      <w:szCs w:val="36"/>
      <w:shd w:val="clear" w:color="auto" w:fill="FFFFFF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012C95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rsid w:val="008455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F49C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F557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shd w:val="clear" w:color="auto" w:fill="FFFFFF"/>
      <w:lang w:eastAsia="en-CA"/>
    </w:rPr>
  </w:style>
  <w:style w:type="paragraph" w:styleId="BodyText">
    <w:name w:val="Body Text"/>
    <w:basedOn w:val="Normal"/>
    <w:link w:val="BodyTextChar"/>
    <w:semiHidden/>
    <w:rsid w:val="002F5577"/>
    <w:pPr>
      <w:shd w:val="clear" w:color="auto" w:fill="auto"/>
      <w:spacing w:after="0" w:line="240" w:lineRule="auto"/>
      <w:jc w:val="left"/>
    </w:pPr>
    <w:rPr>
      <w:rFonts w:ascii="Times New Roman" w:hAnsi="Times New Roman"/>
      <w:sz w:val="24"/>
      <w:lang w:val="en-GB"/>
    </w:rPr>
  </w:style>
  <w:style w:type="character" w:customStyle="1" w:styleId="BodyTextChar">
    <w:name w:val="Body Text Char"/>
    <w:basedOn w:val="DefaultParagraphFont"/>
    <w:link w:val="BodyText"/>
    <w:semiHidden/>
    <w:rsid w:val="002F5577"/>
    <w:rPr>
      <w:rFonts w:ascii="Times New Roman" w:eastAsia="Times New Roman" w:hAnsi="Times New Roman" w:cs="Times New Roman"/>
      <w:sz w:val="24"/>
      <w:szCs w:val="20"/>
      <w:lang w:val="en-GB" w:eastAsia="en-CA"/>
    </w:rPr>
  </w:style>
  <w:style w:type="character" w:customStyle="1" w:styleId="apple-converted-space">
    <w:name w:val="apple-converted-space"/>
    <w:basedOn w:val="DefaultParagraphFont"/>
    <w:rsid w:val="00BA01DF"/>
  </w:style>
  <w:style w:type="character" w:styleId="Hyperlink">
    <w:name w:val="Hyperlink"/>
    <w:basedOn w:val="DefaultParagraphFont"/>
    <w:uiPriority w:val="99"/>
    <w:unhideWhenUsed/>
    <w:rsid w:val="00BA01D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E15E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E59"/>
    <w:rPr>
      <w:rFonts w:ascii="Palatino Linotype" w:eastAsia="Times New Roman" w:hAnsi="Palatino Linotype" w:cs="Times New Roman"/>
      <w:color w:val="3F3F3F"/>
      <w:szCs w:val="20"/>
      <w:shd w:val="clear" w:color="auto" w:fill="FFFFFF"/>
      <w:lang w:eastAsia="en-CA"/>
    </w:rPr>
  </w:style>
  <w:style w:type="paragraph" w:styleId="Footer">
    <w:name w:val="footer"/>
    <w:basedOn w:val="Normal"/>
    <w:link w:val="FooterChar"/>
    <w:uiPriority w:val="99"/>
    <w:unhideWhenUsed/>
    <w:rsid w:val="00E15E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E59"/>
    <w:rPr>
      <w:rFonts w:ascii="Palatino Linotype" w:eastAsia="Times New Roman" w:hAnsi="Palatino Linotype" w:cs="Times New Roman"/>
      <w:color w:val="3F3F3F"/>
      <w:szCs w:val="20"/>
      <w:shd w:val="clear" w:color="auto" w:fill="FFFFFF"/>
      <w:lang w:eastAsia="en-CA"/>
    </w:rPr>
  </w:style>
  <w:style w:type="paragraph" w:styleId="Title">
    <w:name w:val="Title"/>
    <w:basedOn w:val="Normal"/>
    <w:next w:val="Normal"/>
    <w:link w:val="TitleChar"/>
    <w:uiPriority w:val="10"/>
    <w:qFormat/>
    <w:rsid w:val="007F6D9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F6D9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shd w:val="clear" w:color="auto" w:fill="FFFFFF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316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2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mailto:brent.simmons@unb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1B156F-905D-4EA1-89CC-D3AD23C202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2447</TotalTime>
  <Pages>5</Pages>
  <Words>695</Words>
  <Characters>3967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Brent Simmons</dc:creator>
  <cp:lastModifiedBy>Brent Simmons</cp:lastModifiedBy>
  <cp:revision>264</cp:revision>
  <dcterms:created xsi:type="dcterms:W3CDTF">2015-08-24T14:42:00Z</dcterms:created>
  <dcterms:modified xsi:type="dcterms:W3CDTF">2015-08-27T18:12:00Z</dcterms:modified>
</cp:coreProperties>
</file>