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8753C">
      <w:pPr>
        <w:spacing w:after="840"/>
        <w:jc w:val="center"/>
        <w:rPr>
          <w:kern w:val="0"/>
          <w:lang w:eastAsia="en-US" w:bidi="en-US"/>
        </w:rPr>
      </w:pPr>
      <w:r>
        <w:rPr>
          <w:kern w:val="0"/>
          <w:lang w:eastAsia="en-US" w:bidi="en-US"/>
        </w:rPr>
        <w:drawing>
          <wp:inline distT="0" distB="0" distL="114300" distR="114300">
            <wp:extent cx="4035425" cy="1049655"/>
            <wp:effectExtent l="0" t="0" r="3175" b="4445"/>
            <wp:docPr id="3" name="图片 1" descr="广州华商学院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广州华商学院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5425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B24D2">
      <w:pPr>
        <w:widowControl w:val="0"/>
        <w:spacing w:before="120" w:beforeLines="50" w:after="120" w:afterLines="50" w:line="800" w:lineRule="exact"/>
        <w:ind w:firstLine="522" w:firstLineChars="100"/>
        <w:jc w:val="center"/>
        <w:rPr>
          <w:rFonts w:hint="eastAsia" w:ascii="Calibri" w:hAnsi="Calibri" w:cs="Times New Roman"/>
          <w:b/>
          <w:bCs/>
          <w:kern w:val="2"/>
          <w:sz w:val="52"/>
          <w:szCs w:val="24"/>
          <w:lang w:eastAsia="zh-CN"/>
        </w:rPr>
      </w:pPr>
      <w:r>
        <w:rPr>
          <w:rFonts w:hint="eastAsia" w:ascii="Calibri" w:hAnsi="Calibri" w:cs="Times New Roman"/>
          <w:b/>
          <w:bCs/>
          <w:kern w:val="2"/>
          <w:sz w:val="52"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789305</wp:posOffset>
                </wp:positionH>
                <wp:positionV relativeFrom="paragraph">
                  <wp:posOffset>560705</wp:posOffset>
                </wp:positionV>
                <wp:extent cx="4781550" cy="453390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1550" cy="453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2"/>
                              <w:tblW w:w="7479" w:type="dxa"/>
                              <w:jc w:val="center"/>
                              <w:tblBorders>
                                <w:top w:val="none" w:color="auto" w:sz="0" w:space="0"/>
                                <w:left w:val="none" w:color="auto" w:sz="0" w:space="0"/>
                                <w:bottom w:val="single" w:color="auto" w:sz="4" w:space="0"/>
                                <w:right w:val="none" w:color="auto" w:sz="0" w:space="0"/>
                                <w:insideH w:val="single" w:color="auto" w:sz="4" w:space="0"/>
                                <w:insideV w:val="none" w:color="auto" w:sz="0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2304"/>
                              <w:gridCol w:w="5175"/>
                            </w:tblGrid>
                            <w:tr w14:paraId="4078D9C3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single" w:color="auto" w:sz="4" w:space="0"/>
                                  <w:right w:val="none" w:color="auto" w:sz="0" w:space="0"/>
                                  <w:insideH w:val="single" w:color="auto" w:sz="4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2304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59ECC301">
                                  <w:pPr>
                                    <w:rPr>
                                      <w:rFonts w:hint="eastAsia" w:ascii="宋体" w:hAnsi="宋体"/>
                                      <w:sz w:val="28"/>
                                      <w:lang w:eastAsia="en-US" w:bidi="en-US"/>
                                    </w:rPr>
                                  </w:pPr>
                                  <w:r>
                                    <w:rPr>
                                      <w:rFonts w:hint="eastAsia" w:ascii="宋体" w:hAnsi="宋体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  <w:t>题    目：</w:t>
                                  </w:r>
                                </w:p>
                              </w:tc>
                              <w:tc>
                                <w:tcPr>
                                  <w:tcW w:w="5175" w:type="dxa"/>
                                  <w:vAlign w:val="center"/>
                                </w:tcPr>
                                <w:p w14:paraId="6B01D5ED">
                                  <w:pPr>
                                    <w:rPr>
                                      <w:rFonts w:hint="eastAsia" w:ascii="Times New Roman" w:hAnsi="Times New Roman"/>
                                      <w:color w:val="000000"/>
                                      <w:spacing w:val="-10"/>
                                      <w:sz w:val="32"/>
                                      <w:szCs w:val="32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/>
                                      <w:color w:val="000000"/>
                                      <w:spacing w:val="-10"/>
                                      <w:sz w:val="32"/>
                                      <w:szCs w:val="32"/>
                                      <w:lang w:bidi="en-US"/>
                                    </w:rPr>
                                    <w:t>旅游AI Agent 设计与实现</w:t>
                                  </w:r>
                                </w:p>
                              </w:tc>
                            </w:tr>
                            <w:tr w14:paraId="5B2211ED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single" w:color="auto" w:sz="4" w:space="0"/>
                                  <w:right w:val="none" w:color="auto" w:sz="0" w:space="0"/>
                                  <w:insideH w:val="single" w:color="auto" w:sz="4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2304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75F43F03">
                                  <w:pPr>
                                    <w:rPr>
                                      <w:rFonts w:hint="eastAsia" w:ascii="宋体" w:hAnsi="宋体"/>
                                      <w:b/>
                                      <w:color w:val="000000"/>
                                      <w:sz w:val="32"/>
                                      <w:szCs w:val="32"/>
                                      <w:u w:val="single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hint="eastAsia" w:ascii="宋体" w:hAnsi="宋体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  <w:t>学    院：</w:t>
                                  </w:r>
                                </w:p>
                              </w:tc>
                              <w:tc>
                                <w:tcPr>
                                  <w:tcW w:w="5175" w:type="dxa"/>
                                  <w:vAlign w:val="center"/>
                                </w:tcPr>
                                <w:p w14:paraId="362240F0">
                                  <w:pPr>
                                    <w:ind w:left="68"/>
                                    <w:rPr>
                                      <w:rFonts w:ascii="Times New Roman" w:hAnsi="Times New Roman" w:eastAsia="楷体"/>
                                      <w:b/>
                                      <w:color w:val="000000" w:themeColor="text1"/>
                                      <w:sz w:val="32"/>
                                      <w:szCs w:val="32"/>
                                      <w:lang w:bidi="en-US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楷体"/>
                                      <w:color w:val="000000" w:themeColor="text1"/>
                                      <w:spacing w:val="-20"/>
                                      <w:sz w:val="32"/>
                                      <w:szCs w:val="32"/>
                                      <w:lang w:bidi="en-US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人工智能</w:t>
                                  </w:r>
                                  <w:r>
                                    <w:rPr>
                                      <w:rFonts w:ascii="Times New Roman" w:hAnsi="Times New Roman" w:eastAsia="楷体"/>
                                      <w:color w:val="000000" w:themeColor="text1"/>
                                      <w:spacing w:val="-20"/>
                                      <w:sz w:val="32"/>
                                      <w:szCs w:val="32"/>
                                      <w:lang w:bidi="en-US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学院</w:t>
                                  </w:r>
                                </w:p>
                              </w:tc>
                            </w:tr>
                            <w:tr w14:paraId="3F7DCB2C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single" w:color="auto" w:sz="4" w:space="0"/>
                                  <w:right w:val="none" w:color="auto" w:sz="0" w:space="0"/>
                                  <w:insideH w:val="single" w:color="auto" w:sz="4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2304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451689AA">
                                  <w:pPr>
                                    <w:rPr>
                                      <w:rFonts w:hint="eastAsia" w:ascii="楷体_GB2312" w:hAnsi="宋体" w:eastAsia="楷体_GB2312"/>
                                      <w:color w:val="000000"/>
                                      <w:spacing w:val="-20"/>
                                      <w:sz w:val="32"/>
                                      <w:szCs w:val="32"/>
                                      <w:u w:val="single"/>
                                      <w:lang w:eastAsia="en-US" w:bidi="en-US"/>
                                    </w:rPr>
                                  </w:pPr>
                                  <w:r>
                                    <w:rPr>
                                      <w:rFonts w:ascii="宋体" w:hAnsi="宋体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  <w:t>专    业</w:t>
                                  </w:r>
                                  <w:r>
                                    <w:rPr>
                                      <w:rFonts w:hint="eastAsia" w:ascii="宋体" w:hAnsi="宋体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  <w:t>：</w:t>
                                  </w:r>
                                </w:p>
                              </w:tc>
                              <w:tc>
                                <w:tcPr>
                                  <w:tcW w:w="5175" w:type="dxa"/>
                                  <w:vAlign w:val="center"/>
                                </w:tcPr>
                                <w:p w14:paraId="0CAC0D10">
                                  <w:pPr>
                                    <w:ind w:left="95"/>
                                    <w:rPr>
                                      <w:rFonts w:hint="default" w:ascii="Times New Roman" w:hAnsi="Times New Roman" w:eastAsia="楷体"/>
                                      <w:color w:val="000000" w:themeColor="text1"/>
                                      <w:spacing w:val="-20"/>
                                      <w:sz w:val="32"/>
                                      <w:szCs w:val="32"/>
                                      <w:lang w:val="en-US" w:eastAsia="zh-CN" w:bidi="en-US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楷体"/>
                                      <w:color w:val="000000" w:themeColor="text1"/>
                                      <w:spacing w:val="-20"/>
                                      <w:sz w:val="32"/>
                                      <w:szCs w:val="32"/>
                                      <w:lang w:val="en-US" w:eastAsia="zh-CN" w:bidi="en-US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计算机科学与技术</w:t>
                                  </w:r>
                                </w:p>
                              </w:tc>
                            </w:tr>
                            <w:tr w14:paraId="719863C8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single" w:color="auto" w:sz="4" w:space="0"/>
                                  <w:right w:val="none" w:color="auto" w:sz="0" w:space="0"/>
                                  <w:insideH w:val="single" w:color="auto" w:sz="4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2304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57E81ED7">
                                  <w:pPr>
                                    <w:rPr>
                                      <w:rFonts w:hint="eastAsia" w:ascii="楷体_GB2312" w:hAnsi="宋体" w:eastAsia="楷体_GB2312"/>
                                      <w:spacing w:val="-10"/>
                                      <w:sz w:val="32"/>
                                      <w:szCs w:val="36"/>
                                      <w:u w:val="single"/>
                                      <w:lang w:eastAsia="en-US" w:bidi="en-US"/>
                                    </w:rPr>
                                  </w:pPr>
                                  <w:r>
                                    <w:rPr>
                                      <w:rFonts w:ascii="宋体" w:hAnsi="宋体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  <w:t>年级班别</w:t>
                                  </w:r>
                                  <w:r>
                                    <w:rPr>
                                      <w:rFonts w:hint="eastAsia" w:ascii="宋体" w:hAnsi="宋体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  <w:t>：</w:t>
                                  </w:r>
                                </w:p>
                              </w:tc>
                              <w:tc>
                                <w:tcPr>
                                  <w:tcW w:w="5175" w:type="dxa"/>
                                  <w:vAlign w:val="center"/>
                                </w:tcPr>
                                <w:p w14:paraId="7EF3FF5C">
                                  <w:pPr>
                                    <w:ind w:left="95"/>
                                    <w:rPr>
                                      <w:rFonts w:hint="default" w:ascii="Times New Roman" w:hAnsi="Times New Roman" w:eastAsia="楷体"/>
                                      <w:color w:val="000000" w:themeColor="text1"/>
                                      <w:spacing w:val="-10"/>
                                      <w:sz w:val="32"/>
                                      <w:szCs w:val="36"/>
                                      <w:lang w:val="en-US" w:eastAsia="zh-CN" w:bidi="en-US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楷体"/>
                                      <w:color w:val="000000" w:themeColor="text1"/>
                                      <w:spacing w:val="-10"/>
                                      <w:sz w:val="32"/>
                                      <w:szCs w:val="36"/>
                                      <w:lang w:val="en-US" w:eastAsia="zh-CN" w:bidi="en-US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23本计算机科学</w:t>
                                  </w:r>
                                  <w:r>
                                    <w:rPr>
                                      <w:rFonts w:hint="eastAsia" w:ascii="Times New Roman" w:hAnsi="Times New Roman" w:eastAsia="楷体"/>
                                      <w:color w:val="000000" w:themeColor="text1"/>
                                      <w:spacing w:val="-20"/>
                                      <w:sz w:val="32"/>
                                      <w:szCs w:val="32"/>
                                      <w:lang w:val="en-US" w:eastAsia="zh-CN" w:bidi="en-US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与技术专升本班</w:t>
                                  </w:r>
                                </w:p>
                              </w:tc>
                            </w:tr>
                            <w:tr w14:paraId="1400ACA3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single" w:color="auto" w:sz="4" w:space="0"/>
                                  <w:right w:val="none" w:color="auto" w:sz="0" w:space="0"/>
                                  <w:insideH w:val="single" w:color="auto" w:sz="4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2304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7E38D721">
                                  <w:pPr>
                                    <w:rPr>
                                      <w:rFonts w:hint="eastAsia" w:ascii="楷体_GB2312" w:hAnsi="宋体" w:eastAsia="楷体_GB2312"/>
                                      <w:spacing w:val="-10"/>
                                      <w:sz w:val="32"/>
                                      <w:szCs w:val="36"/>
                                      <w:u w:val="single"/>
                                      <w:lang w:eastAsia="en-US" w:bidi="en-US"/>
                                    </w:rPr>
                                  </w:pPr>
                                  <w:r>
                                    <w:rPr>
                                      <w:rFonts w:ascii="宋体" w:hAnsi="宋体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  <w:t>学    号</w:t>
                                  </w:r>
                                  <w:r>
                                    <w:rPr>
                                      <w:rFonts w:hint="eastAsia" w:ascii="宋体" w:hAnsi="宋体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  <w:t>：</w:t>
                                  </w:r>
                                </w:p>
                              </w:tc>
                              <w:tc>
                                <w:tcPr>
                                  <w:tcW w:w="5175" w:type="dxa"/>
                                  <w:vAlign w:val="center"/>
                                </w:tcPr>
                                <w:p w14:paraId="65A20758">
                                  <w:pPr>
                                    <w:ind w:left="95"/>
                                    <w:rPr>
                                      <w:rFonts w:hint="default" w:ascii="Times New Roman" w:hAnsi="Times New Roman" w:eastAsia="楷体"/>
                                      <w:spacing w:val="-10"/>
                                      <w:sz w:val="32"/>
                                      <w:szCs w:val="36"/>
                                      <w:lang w:val="en-US" w:eastAsia="zh-CN" w:bidi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楷体"/>
                                      <w:spacing w:val="-10"/>
                                      <w:sz w:val="32"/>
                                      <w:szCs w:val="36"/>
                                      <w:lang w:val="en-US" w:eastAsia="zh-CN" w:bidi="en-US"/>
                                    </w:rPr>
                                    <w:t>223240118</w:t>
                                  </w:r>
                                </w:p>
                              </w:tc>
                            </w:tr>
                            <w:tr w14:paraId="21DA7C33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single" w:color="auto" w:sz="4" w:space="0"/>
                                  <w:right w:val="none" w:color="auto" w:sz="0" w:space="0"/>
                                  <w:insideH w:val="single" w:color="auto" w:sz="4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2304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78EBB1BE">
                                  <w:pPr>
                                    <w:rPr>
                                      <w:rFonts w:hint="eastAsia" w:ascii="楷体_GB2312" w:hAnsi="宋体" w:eastAsia="楷体_GB2312"/>
                                      <w:spacing w:val="-10"/>
                                      <w:sz w:val="32"/>
                                      <w:szCs w:val="36"/>
                                      <w:u w:val="single"/>
                                      <w:lang w:eastAsia="en-US" w:bidi="en-US"/>
                                    </w:rPr>
                                  </w:pPr>
                                  <w:r>
                                    <w:rPr>
                                      <w:rFonts w:ascii="宋体" w:hAnsi="宋体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  <w:t>学生姓名</w:t>
                                  </w:r>
                                  <w:r>
                                    <w:rPr>
                                      <w:rFonts w:hint="eastAsia" w:ascii="宋体" w:hAnsi="宋体"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  <w:t>：</w:t>
                                  </w:r>
                                </w:p>
                              </w:tc>
                              <w:tc>
                                <w:tcPr>
                                  <w:tcW w:w="5175" w:type="dxa"/>
                                  <w:vAlign w:val="center"/>
                                </w:tcPr>
                                <w:p w14:paraId="050EBFA3">
                                  <w:pPr>
                                    <w:ind w:left="95"/>
                                    <w:rPr>
                                      <w:rFonts w:hint="default" w:ascii="Times New Roman" w:hAnsi="Times New Roman" w:eastAsia="楷体"/>
                                      <w:spacing w:val="-10"/>
                                      <w:sz w:val="32"/>
                                      <w:szCs w:val="36"/>
                                      <w:lang w:val="en-US" w:eastAsia="zh-CN" w:bidi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楷体"/>
                                      <w:spacing w:val="-10"/>
                                      <w:sz w:val="32"/>
                                      <w:szCs w:val="36"/>
                                      <w:lang w:val="en-US" w:eastAsia="zh-CN" w:bidi="en-US"/>
                                    </w:rPr>
                                    <w:t>黄垚钧</w:t>
                                  </w:r>
                                </w:p>
                              </w:tc>
                            </w:tr>
                            <w:tr w14:paraId="4367C1C8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single" w:color="auto" w:sz="4" w:space="0"/>
                                  <w:right w:val="none" w:color="auto" w:sz="0" w:space="0"/>
                                  <w:insideH w:val="single" w:color="auto" w:sz="4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2304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55DB7BE7">
                                  <w:pPr>
                                    <w:rPr>
                                      <w:rFonts w:hint="eastAsia" w:ascii="楷体_GB2312" w:hAnsi="宋体" w:eastAsia="楷体_GB2312"/>
                                      <w:spacing w:val="-10"/>
                                      <w:sz w:val="32"/>
                                      <w:szCs w:val="36"/>
                                      <w:u w:val="single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hint="eastAsia" w:ascii="宋体" w:hAnsi="宋体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  <w:t>任课教师：</w:t>
                                  </w:r>
                                </w:p>
                              </w:tc>
                              <w:tc>
                                <w:tcPr>
                                  <w:tcW w:w="5175" w:type="dxa"/>
                                  <w:vAlign w:val="center"/>
                                </w:tcPr>
                                <w:p w14:paraId="602D42C7">
                                  <w:pPr>
                                    <w:ind w:left="36" w:leftChars="17"/>
                                    <w:rPr>
                                      <w:rFonts w:ascii="Times New Roman" w:hAnsi="Times New Roman" w:eastAsia="楷体"/>
                                      <w:spacing w:val="-10"/>
                                      <w:sz w:val="32"/>
                                      <w:szCs w:val="3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楷体"/>
                                      <w:spacing w:val="-10"/>
                                      <w:sz w:val="32"/>
                                      <w:szCs w:val="36"/>
                                      <w:lang w:bidi="en-US"/>
                                    </w:rPr>
                                    <w:t>陶建敏</w:t>
                                  </w:r>
                                </w:p>
                              </w:tc>
                            </w:tr>
                            <w:tr w14:paraId="6803A53C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single" w:color="auto" w:sz="4" w:space="0"/>
                                  <w:right w:val="none" w:color="auto" w:sz="0" w:space="0"/>
                                  <w:insideH w:val="single" w:color="auto" w:sz="4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2304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7E81E84C">
                                  <w:pPr>
                                    <w:rPr>
                                      <w:rFonts w:hint="eastAsia" w:ascii="宋体" w:hAnsi="宋体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hint="eastAsia" w:ascii="宋体" w:hAnsi="宋体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  <w:t>职    称：</w:t>
                                  </w:r>
                                </w:p>
                              </w:tc>
                              <w:tc>
                                <w:tcPr>
                                  <w:tcW w:w="5175" w:type="dxa"/>
                                  <w:vAlign w:val="center"/>
                                </w:tcPr>
                                <w:p w14:paraId="58B9B939">
                                  <w:pPr>
                                    <w:ind w:left="36" w:leftChars="17"/>
                                    <w:rPr>
                                      <w:rFonts w:ascii="Times New Roman" w:hAnsi="Times New Roman" w:eastAsia="楷体"/>
                                      <w:spacing w:val="-10"/>
                                      <w:sz w:val="32"/>
                                      <w:szCs w:val="3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楷体"/>
                                      <w:spacing w:val="-10"/>
                                      <w:sz w:val="32"/>
                                      <w:szCs w:val="36"/>
                                      <w:lang w:bidi="en-US"/>
                                    </w:rPr>
                                    <w:t>助教</w:t>
                                  </w:r>
                                </w:p>
                              </w:tc>
                            </w:tr>
                          </w:tbl>
                          <w:p w14:paraId="6EE6CD5B">
                            <w:pPr>
                              <w:widowControl/>
                              <w:jc w:val="left"/>
                              <w:rPr>
                                <w:kern w:val="0"/>
                                <w:lang w:bidi="en-US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2.15pt;margin-top:44.15pt;height:357pt;width:376.5pt;z-index:251659264;mso-width-relative:page;mso-height-relative:page;" filled="f" stroked="f" coordsize="21600,21600" o:gfxdata="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7V1bpNYA&#10;AAAKAQAADwAAAAAAAAABACAAAAAiAAAAZHJzL2Rvd25yZXYueG1sUEsBAhQAFAAAAAgAh07iQNNL&#10;Cs6vAQAATwMAAA4AAAAAAAAAAQAgAAAAJQEAAGRycy9lMm9Eb2MueG1sUEsFBgAAAAAGAAYAWQEA&#10;AE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32"/>
                        <w:tblW w:w="7479" w:type="dxa"/>
                        <w:jc w:val="center"/>
                        <w:tblBorders>
                          <w:top w:val="none" w:color="auto" w:sz="0" w:space="0"/>
                          <w:left w:val="none" w:color="auto" w:sz="0" w:space="0"/>
                          <w:bottom w:val="single" w:color="auto" w:sz="4" w:space="0"/>
                          <w:right w:val="none" w:color="auto" w:sz="0" w:space="0"/>
                          <w:insideH w:val="single" w:color="auto" w:sz="4" w:space="0"/>
                          <w:insideV w:val="none" w:color="auto" w:sz="0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2304"/>
                        <w:gridCol w:w="5175"/>
                      </w:tblGrid>
                      <w:tr w14:paraId="4078D9C3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single" w:color="auto" w:sz="4" w:space="0"/>
                            <w:right w:val="none" w:color="auto" w:sz="0" w:space="0"/>
                            <w:insideH w:val="single" w:color="auto" w:sz="4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2304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59ECC301">
                            <w:pPr>
                              <w:rPr>
                                <w:rFonts w:hint="eastAsia" w:ascii="宋体" w:hAnsi="宋体"/>
                                <w:sz w:val="28"/>
                                <w:lang w:eastAsia="en-US" w:bidi="en-US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  <w:t>题    目：</w:t>
                            </w:r>
                          </w:p>
                        </w:tc>
                        <w:tc>
                          <w:tcPr>
                            <w:tcW w:w="5175" w:type="dxa"/>
                            <w:vAlign w:val="center"/>
                          </w:tcPr>
                          <w:p w14:paraId="6B01D5ED">
                            <w:pPr>
                              <w:rPr>
                                <w:rFonts w:hint="eastAsia" w:ascii="Times New Roman" w:hAnsi="Times New Roman"/>
                                <w:color w:val="000000"/>
                                <w:spacing w:val="-10"/>
                                <w:sz w:val="32"/>
                                <w:szCs w:val="32"/>
                                <w:lang w:bidi="en-US"/>
                              </w:rPr>
                            </w:pPr>
                            <w:r>
                              <w:rPr>
                                <w:rFonts w:hint="eastAsia" w:ascii="Times New Roman" w:hAnsi="Times New Roman"/>
                                <w:color w:val="000000"/>
                                <w:spacing w:val="-10"/>
                                <w:sz w:val="32"/>
                                <w:szCs w:val="32"/>
                                <w:lang w:bidi="en-US"/>
                              </w:rPr>
                              <w:t>旅游AI Agent 设计与实现</w:t>
                            </w:r>
                          </w:p>
                        </w:tc>
                      </w:tr>
                      <w:tr w14:paraId="5B2211ED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single" w:color="auto" w:sz="4" w:space="0"/>
                            <w:right w:val="none" w:color="auto" w:sz="0" w:space="0"/>
                            <w:insideH w:val="single" w:color="auto" w:sz="4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2304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75F43F03">
                            <w:pPr>
                              <w:rPr>
                                <w:rFonts w:hint="eastAsia" w:ascii="宋体" w:hAnsi="宋体"/>
                                <w:b/>
                                <w:color w:val="000000"/>
                                <w:sz w:val="32"/>
                                <w:szCs w:val="32"/>
                                <w:u w:val="single"/>
                                <w:lang w:bidi="en-US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  <w:t>学    院：</w:t>
                            </w:r>
                          </w:p>
                        </w:tc>
                        <w:tc>
                          <w:tcPr>
                            <w:tcW w:w="5175" w:type="dxa"/>
                            <w:vAlign w:val="center"/>
                          </w:tcPr>
                          <w:p w14:paraId="362240F0">
                            <w:pPr>
                              <w:ind w:left="68"/>
                              <w:rPr>
                                <w:rFonts w:ascii="Times New Roman" w:hAnsi="Times New Roman" w:eastAsia="楷体"/>
                                <w:b/>
                                <w:color w:val="000000" w:themeColor="text1"/>
                                <w:sz w:val="32"/>
                                <w:szCs w:val="32"/>
                                <w:lang w:bidi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楷体"/>
                                <w:color w:val="000000" w:themeColor="text1"/>
                                <w:spacing w:val="-20"/>
                                <w:sz w:val="32"/>
                                <w:szCs w:val="32"/>
                                <w:lang w:bidi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人工智能</w:t>
                            </w:r>
                            <w:r>
                              <w:rPr>
                                <w:rFonts w:ascii="Times New Roman" w:hAnsi="Times New Roman" w:eastAsia="楷体"/>
                                <w:color w:val="000000" w:themeColor="text1"/>
                                <w:spacing w:val="-20"/>
                                <w:sz w:val="32"/>
                                <w:szCs w:val="32"/>
                                <w:lang w:bidi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学院</w:t>
                            </w:r>
                          </w:p>
                        </w:tc>
                      </w:tr>
                      <w:tr w14:paraId="3F7DCB2C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single" w:color="auto" w:sz="4" w:space="0"/>
                            <w:right w:val="none" w:color="auto" w:sz="0" w:space="0"/>
                            <w:insideH w:val="single" w:color="auto" w:sz="4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2304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451689AA">
                            <w:pPr>
                              <w:rPr>
                                <w:rFonts w:hint="eastAsia" w:ascii="楷体_GB2312" w:hAnsi="宋体" w:eastAsia="楷体_GB2312"/>
                                <w:color w:val="000000"/>
                                <w:spacing w:val="-20"/>
                                <w:sz w:val="32"/>
                                <w:szCs w:val="32"/>
                                <w:u w:val="single"/>
                                <w:lang w:eastAsia="en-US" w:bidi="en-US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  <w:t>专    业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  <w:t>：</w:t>
                            </w:r>
                          </w:p>
                        </w:tc>
                        <w:tc>
                          <w:tcPr>
                            <w:tcW w:w="5175" w:type="dxa"/>
                            <w:vAlign w:val="center"/>
                          </w:tcPr>
                          <w:p w14:paraId="0CAC0D10">
                            <w:pPr>
                              <w:ind w:left="95"/>
                              <w:rPr>
                                <w:rFonts w:hint="default" w:ascii="Times New Roman" w:hAnsi="Times New Roman" w:eastAsia="楷体"/>
                                <w:color w:val="000000" w:themeColor="text1"/>
                                <w:spacing w:val="-20"/>
                                <w:sz w:val="32"/>
                                <w:szCs w:val="32"/>
                                <w:lang w:val="en-US" w:eastAsia="zh-CN" w:bidi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楷体"/>
                                <w:color w:val="000000" w:themeColor="text1"/>
                                <w:spacing w:val="-20"/>
                                <w:sz w:val="32"/>
                                <w:szCs w:val="32"/>
                                <w:lang w:val="en-US" w:eastAsia="zh-CN" w:bidi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计算机科学与技术</w:t>
                            </w:r>
                          </w:p>
                        </w:tc>
                      </w:tr>
                      <w:tr w14:paraId="719863C8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single" w:color="auto" w:sz="4" w:space="0"/>
                            <w:right w:val="none" w:color="auto" w:sz="0" w:space="0"/>
                            <w:insideH w:val="single" w:color="auto" w:sz="4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2304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57E81ED7">
                            <w:pPr>
                              <w:rPr>
                                <w:rFonts w:hint="eastAsia" w:ascii="楷体_GB2312" w:hAnsi="宋体" w:eastAsia="楷体_GB2312"/>
                                <w:spacing w:val="-10"/>
                                <w:sz w:val="32"/>
                                <w:szCs w:val="36"/>
                                <w:u w:val="single"/>
                                <w:lang w:eastAsia="en-US" w:bidi="en-US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  <w:t>年级班别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  <w:t>：</w:t>
                            </w:r>
                          </w:p>
                        </w:tc>
                        <w:tc>
                          <w:tcPr>
                            <w:tcW w:w="5175" w:type="dxa"/>
                            <w:vAlign w:val="center"/>
                          </w:tcPr>
                          <w:p w14:paraId="7EF3FF5C">
                            <w:pPr>
                              <w:ind w:left="95"/>
                              <w:rPr>
                                <w:rFonts w:hint="default" w:ascii="Times New Roman" w:hAnsi="Times New Roman" w:eastAsia="楷体"/>
                                <w:color w:val="000000" w:themeColor="text1"/>
                                <w:spacing w:val="-10"/>
                                <w:sz w:val="32"/>
                                <w:szCs w:val="36"/>
                                <w:lang w:val="en-US" w:eastAsia="zh-CN" w:bidi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楷体"/>
                                <w:color w:val="000000" w:themeColor="text1"/>
                                <w:spacing w:val="-10"/>
                                <w:sz w:val="32"/>
                                <w:szCs w:val="36"/>
                                <w:lang w:val="en-US" w:eastAsia="zh-CN" w:bidi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23本计算机科学</w:t>
                            </w:r>
                            <w:r>
                              <w:rPr>
                                <w:rFonts w:hint="eastAsia" w:ascii="Times New Roman" w:hAnsi="Times New Roman" w:eastAsia="楷体"/>
                                <w:color w:val="000000" w:themeColor="text1"/>
                                <w:spacing w:val="-20"/>
                                <w:sz w:val="32"/>
                                <w:szCs w:val="32"/>
                                <w:lang w:val="en-US" w:eastAsia="zh-CN" w:bidi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与技术专升本班</w:t>
                            </w:r>
                          </w:p>
                        </w:tc>
                      </w:tr>
                      <w:tr w14:paraId="1400ACA3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single" w:color="auto" w:sz="4" w:space="0"/>
                            <w:right w:val="none" w:color="auto" w:sz="0" w:space="0"/>
                            <w:insideH w:val="single" w:color="auto" w:sz="4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2304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7E38D721">
                            <w:pPr>
                              <w:rPr>
                                <w:rFonts w:hint="eastAsia" w:ascii="楷体_GB2312" w:hAnsi="宋体" w:eastAsia="楷体_GB2312"/>
                                <w:spacing w:val="-10"/>
                                <w:sz w:val="32"/>
                                <w:szCs w:val="36"/>
                                <w:u w:val="single"/>
                                <w:lang w:eastAsia="en-US" w:bidi="en-US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  <w:t>学    号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  <w:t>：</w:t>
                            </w:r>
                          </w:p>
                        </w:tc>
                        <w:tc>
                          <w:tcPr>
                            <w:tcW w:w="5175" w:type="dxa"/>
                            <w:vAlign w:val="center"/>
                          </w:tcPr>
                          <w:p w14:paraId="65A20758">
                            <w:pPr>
                              <w:ind w:left="95"/>
                              <w:rPr>
                                <w:rFonts w:hint="default" w:ascii="Times New Roman" w:hAnsi="Times New Roman" w:eastAsia="楷体"/>
                                <w:spacing w:val="-10"/>
                                <w:sz w:val="32"/>
                                <w:szCs w:val="36"/>
                                <w:lang w:val="en-US" w:eastAsia="zh-CN" w:bidi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楷体"/>
                                <w:spacing w:val="-10"/>
                                <w:sz w:val="32"/>
                                <w:szCs w:val="36"/>
                                <w:lang w:val="en-US" w:eastAsia="zh-CN" w:bidi="en-US"/>
                              </w:rPr>
                              <w:t>223240118</w:t>
                            </w:r>
                          </w:p>
                        </w:tc>
                      </w:tr>
                      <w:tr w14:paraId="21DA7C33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single" w:color="auto" w:sz="4" w:space="0"/>
                            <w:right w:val="none" w:color="auto" w:sz="0" w:space="0"/>
                            <w:insideH w:val="single" w:color="auto" w:sz="4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2304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78EBB1BE">
                            <w:pPr>
                              <w:rPr>
                                <w:rFonts w:hint="eastAsia" w:ascii="楷体_GB2312" w:hAnsi="宋体" w:eastAsia="楷体_GB2312"/>
                                <w:spacing w:val="-10"/>
                                <w:sz w:val="32"/>
                                <w:szCs w:val="36"/>
                                <w:u w:val="single"/>
                                <w:lang w:eastAsia="en-US" w:bidi="en-US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  <w:t>学生姓名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  <w:t>：</w:t>
                            </w:r>
                          </w:p>
                        </w:tc>
                        <w:tc>
                          <w:tcPr>
                            <w:tcW w:w="5175" w:type="dxa"/>
                            <w:vAlign w:val="center"/>
                          </w:tcPr>
                          <w:p w14:paraId="050EBFA3">
                            <w:pPr>
                              <w:ind w:left="95"/>
                              <w:rPr>
                                <w:rFonts w:hint="default" w:ascii="Times New Roman" w:hAnsi="Times New Roman" w:eastAsia="楷体"/>
                                <w:spacing w:val="-10"/>
                                <w:sz w:val="32"/>
                                <w:szCs w:val="36"/>
                                <w:lang w:val="en-US" w:eastAsia="zh-CN" w:bidi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楷体"/>
                                <w:spacing w:val="-10"/>
                                <w:sz w:val="32"/>
                                <w:szCs w:val="36"/>
                                <w:lang w:val="en-US" w:eastAsia="zh-CN" w:bidi="en-US"/>
                              </w:rPr>
                              <w:t>黄垚钧</w:t>
                            </w:r>
                          </w:p>
                        </w:tc>
                      </w:tr>
                      <w:tr w14:paraId="4367C1C8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single" w:color="auto" w:sz="4" w:space="0"/>
                            <w:right w:val="none" w:color="auto" w:sz="0" w:space="0"/>
                            <w:insideH w:val="single" w:color="auto" w:sz="4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2304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55DB7BE7">
                            <w:pPr>
                              <w:rPr>
                                <w:rFonts w:hint="eastAsia" w:ascii="楷体_GB2312" w:hAnsi="宋体" w:eastAsia="楷体_GB2312"/>
                                <w:spacing w:val="-10"/>
                                <w:sz w:val="32"/>
                                <w:szCs w:val="36"/>
                                <w:u w:val="single"/>
                                <w:lang w:bidi="en-US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  <w:t>任课教师：</w:t>
                            </w:r>
                          </w:p>
                        </w:tc>
                        <w:tc>
                          <w:tcPr>
                            <w:tcW w:w="5175" w:type="dxa"/>
                            <w:vAlign w:val="center"/>
                          </w:tcPr>
                          <w:p w14:paraId="602D42C7">
                            <w:pPr>
                              <w:ind w:left="36" w:leftChars="17"/>
                              <w:rPr>
                                <w:rFonts w:ascii="Times New Roman" w:hAnsi="Times New Roman" w:eastAsia="楷体"/>
                                <w:spacing w:val="-10"/>
                                <w:sz w:val="32"/>
                                <w:szCs w:val="36"/>
                                <w:lang w:bidi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楷体"/>
                                <w:spacing w:val="-10"/>
                                <w:sz w:val="32"/>
                                <w:szCs w:val="36"/>
                                <w:lang w:bidi="en-US"/>
                              </w:rPr>
                              <w:t>陶建敏</w:t>
                            </w:r>
                          </w:p>
                        </w:tc>
                      </w:tr>
                      <w:tr w14:paraId="6803A53C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single" w:color="auto" w:sz="4" w:space="0"/>
                            <w:right w:val="none" w:color="auto" w:sz="0" w:space="0"/>
                            <w:insideH w:val="single" w:color="auto" w:sz="4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2304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7E81E84C">
                            <w:pPr>
                              <w:rPr>
                                <w:rFonts w:hint="eastAsia" w:ascii="宋体" w:hAnsi="宋体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  <w:t>职    称：</w:t>
                            </w:r>
                          </w:p>
                        </w:tc>
                        <w:tc>
                          <w:tcPr>
                            <w:tcW w:w="5175" w:type="dxa"/>
                            <w:vAlign w:val="center"/>
                          </w:tcPr>
                          <w:p w14:paraId="58B9B939">
                            <w:pPr>
                              <w:ind w:left="36" w:leftChars="17"/>
                              <w:rPr>
                                <w:rFonts w:ascii="Times New Roman" w:hAnsi="Times New Roman" w:eastAsia="楷体"/>
                                <w:spacing w:val="-10"/>
                                <w:sz w:val="32"/>
                                <w:szCs w:val="36"/>
                                <w:lang w:bidi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楷体"/>
                                <w:spacing w:val="-10"/>
                                <w:sz w:val="32"/>
                                <w:szCs w:val="36"/>
                                <w:lang w:bidi="en-US"/>
                              </w:rPr>
                              <w:t>助教</w:t>
                            </w:r>
                          </w:p>
                        </w:tc>
                      </w:tr>
                    </w:tbl>
                    <w:p w14:paraId="6EE6CD5B">
                      <w:pPr>
                        <w:widowControl/>
                        <w:jc w:val="left"/>
                        <w:rPr>
                          <w:kern w:val="0"/>
                          <w:lang w:bidi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Calibri" w:hAnsi="Calibri" w:cs="Times New Roman"/>
          <w:b/>
          <w:bCs/>
          <w:kern w:val="2"/>
          <w:sz w:val="52"/>
          <w:szCs w:val="24"/>
          <w:lang w:eastAsia="zh-CN"/>
        </w:rPr>
        <w:t>FDE课程设计报告</w:t>
      </w:r>
    </w:p>
    <w:p w14:paraId="46793D1C">
      <w:pPr>
        <w:spacing w:after="840"/>
        <w:jc w:val="center"/>
        <w:rPr>
          <w:kern w:val="0"/>
          <w:lang w:eastAsia="en-US" w:bidi="en-US"/>
        </w:rPr>
      </w:pPr>
    </w:p>
    <w:p w14:paraId="5DFBE682">
      <w:pPr>
        <w:spacing w:after="840"/>
      </w:pPr>
    </w:p>
    <w:p w14:paraId="5E26083D">
      <w:pPr>
        <w:spacing w:after="840"/>
      </w:pPr>
    </w:p>
    <w:p w14:paraId="4ADBE5ED">
      <w:pPr>
        <w:spacing w:after="840"/>
      </w:pPr>
    </w:p>
    <w:p w14:paraId="04889006">
      <w:pPr>
        <w:spacing w:after="840"/>
      </w:pPr>
    </w:p>
    <w:p w14:paraId="53C0DCF9">
      <w:pPr>
        <w:spacing w:after="840"/>
      </w:pPr>
    </w:p>
    <w:p w14:paraId="386E26AE">
      <w:pPr>
        <w:widowControl/>
        <w:spacing w:before="50" w:after="50"/>
        <w:jc w:val="center"/>
        <w:rPr>
          <w:rFonts w:hAnsi="宋体"/>
          <w:b/>
          <w:color w:val="000000"/>
          <w:kern w:val="0"/>
          <w:sz w:val="32"/>
          <w:szCs w:val="32"/>
          <w:lang w:bidi="en-US"/>
        </w:rPr>
      </w:pPr>
    </w:p>
    <w:p w14:paraId="6DFAE09D">
      <w:pPr>
        <w:widowControl/>
        <w:spacing w:before="50" w:after="50"/>
        <w:jc w:val="center"/>
        <w:rPr>
          <w:rFonts w:hAnsi="宋体"/>
          <w:b/>
          <w:color w:val="000000"/>
          <w:kern w:val="0"/>
          <w:sz w:val="32"/>
          <w:szCs w:val="32"/>
          <w:lang w:bidi="en-US"/>
        </w:rPr>
      </w:pPr>
    </w:p>
    <w:p w14:paraId="03534E91">
      <w:pPr>
        <w:widowControl/>
        <w:spacing w:before="50" w:after="50"/>
        <w:jc w:val="center"/>
        <w:rPr>
          <w:kern w:val="0"/>
          <w:lang w:bidi="en-US"/>
        </w:rPr>
      </w:pPr>
      <w:r>
        <w:rPr>
          <w:rFonts w:hAnsi="宋体"/>
          <w:b/>
          <w:color w:val="000000"/>
          <w:kern w:val="0"/>
          <w:sz w:val="32"/>
          <w:szCs w:val="32"/>
          <w:lang w:bidi="en-US"/>
        </w:rPr>
        <w:t>提交日期：</w:t>
      </w:r>
      <w:r>
        <w:rPr>
          <w:rFonts w:ascii="宋体" w:hAnsi="宋体"/>
          <w:color w:val="000000"/>
          <w:kern w:val="0"/>
          <w:sz w:val="32"/>
          <w:szCs w:val="32"/>
          <w:u w:val="single"/>
          <w:lang w:bidi="en-US"/>
        </w:rPr>
        <w:t xml:space="preserve"> </w:t>
      </w:r>
      <w:r>
        <w:rPr>
          <w:rFonts w:hint="eastAsia" w:ascii="Times New Roman" w:hAnsi="Times New Roman"/>
          <w:color w:val="000000"/>
          <w:kern w:val="0"/>
          <w:sz w:val="32"/>
          <w:szCs w:val="32"/>
          <w:u w:val="single"/>
          <w:lang w:bidi="en-US"/>
        </w:rPr>
        <w:t>2026</w:t>
      </w:r>
      <w:r>
        <w:rPr>
          <w:rFonts w:hint="eastAsia" w:ascii="宋体" w:hAnsi="宋体"/>
          <w:color w:val="000000"/>
          <w:kern w:val="0"/>
          <w:sz w:val="32"/>
          <w:szCs w:val="32"/>
          <w:u w:val="single"/>
          <w:lang w:bidi="en-US"/>
        </w:rPr>
        <w:t xml:space="preserve"> </w:t>
      </w:r>
      <w:r>
        <w:rPr>
          <w:rFonts w:ascii="宋体" w:hAnsi="宋体"/>
          <w:color w:val="000000"/>
          <w:kern w:val="0"/>
          <w:sz w:val="32"/>
          <w:szCs w:val="32"/>
          <w:u w:val="single"/>
          <w:lang w:bidi="en-US"/>
        </w:rPr>
        <w:t xml:space="preserve"> </w:t>
      </w:r>
      <w:r>
        <w:rPr>
          <w:rFonts w:ascii="宋体" w:hAnsi="宋体"/>
          <w:b/>
          <w:color w:val="000000"/>
          <w:kern w:val="0"/>
          <w:sz w:val="32"/>
          <w:szCs w:val="32"/>
          <w:lang w:bidi="en-US"/>
        </w:rPr>
        <w:t>年</w:t>
      </w:r>
      <w:r>
        <w:rPr>
          <w:rFonts w:ascii="宋体" w:hAnsi="宋体"/>
          <w:color w:val="000000"/>
          <w:kern w:val="0"/>
          <w:sz w:val="32"/>
          <w:szCs w:val="32"/>
          <w:u w:val="single"/>
          <w:lang w:bidi="en-US"/>
        </w:rPr>
        <w:t xml:space="preserve"> </w:t>
      </w:r>
      <w:r>
        <w:rPr>
          <w:rFonts w:hint="eastAsia" w:ascii="宋体" w:hAnsi="宋体"/>
          <w:color w:val="000000"/>
          <w:kern w:val="0"/>
          <w:sz w:val="32"/>
          <w:szCs w:val="32"/>
          <w:u w:val="single"/>
          <w:lang w:bidi="en-US"/>
        </w:rPr>
        <w:t>6</w:t>
      </w:r>
      <w:r>
        <w:rPr>
          <w:rFonts w:ascii="宋体" w:hAnsi="宋体"/>
          <w:color w:val="000000"/>
          <w:kern w:val="0"/>
          <w:sz w:val="32"/>
          <w:szCs w:val="32"/>
          <w:u w:val="single"/>
          <w:lang w:bidi="en-US"/>
        </w:rPr>
        <w:t xml:space="preserve"> </w:t>
      </w:r>
      <w:r>
        <w:rPr>
          <w:rFonts w:ascii="宋体" w:hAnsi="宋体"/>
          <w:b/>
          <w:color w:val="000000"/>
          <w:kern w:val="0"/>
          <w:sz w:val="32"/>
          <w:szCs w:val="32"/>
          <w:lang w:bidi="en-US"/>
        </w:rPr>
        <w:t>月</w:t>
      </w:r>
    </w:p>
    <w:p w14:paraId="74ADFE09">
      <w:pPr>
        <w:spacing w:after="840"/>
      </w:pPr>
    </w:p>
    <w:p w14:paraId="2A89FEC1">
      <w:pPr>
        <w:spacing w:after="840"/>
      </w:pPr>
    </w:p>
    <w:p w14:paraId="49101435">
      <w:r>
        <w:br w:type="page"/>
      </w:r>
      <w:bookmarkStart w:id="0" w:name="_GoBack"/>
      <w:bookmarkEnd w:id="0"/>
    </w:p>
    <w:p w14:paraId="32D96870">
      <w:pPr>
        <w:pStyle w:val="3"/>
        <w:spacing w:before="240" w:after="120"/>
        <w:jc w:val="center"/>
        <w:outlineLvl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  绪论</w:t>
      </w:r>
    </w:p>
    <w:p w14:paraId="0D3B11F0">
      <w:pPr>
        <w:pStyle w:val="4"/>
        <w:spacing w:before="1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1.1  项目背景</w:t>
      </w:r>
    </w:p>
    <w:p w14:paraId="6947F1C8">
      <w:pPr>
        <w:spacing w:after="100" w:line="360" w:lineRule="auto"/>
        <w:ind w:firstLine="420"/>
      </w:pPr>
      <w:r>
        <w:t>随着大语言模型（LLM）与外部工具调用技术的发展，智能问答系统可以从“生成通用建议”走向“结合实时数据完成任务”。旅游规划涉及天气、景点、美食、住宿与行程安排，信息更新快且用户表达自然，适合采用LLM理解需求，再通过工具检索外部数据的方式实现。</w:t>
      </w:r>
    </w:p>
    <w:p w14:paraId="786A77DF">
      <w:pPr>
        <w:spacing w:after="100" w:line="360" w:lineRule="auto"/>
        <w:ind w:firstLine="420"/>
      </w:pPr>
      <w:r>
        <w:t>本项目设计并实现“全域旅游规划助手”。用户输入目的地、出行天数和偏好后，系统自动调用天气查询和POI兴趣点检索工具，结合真实数据生成可执行的行程建议。</w:t>
      </w:r>
    </w:p>
    <w:p w14:paraId="7817282F">
      <w:pPr>
        <w:pStyle w:val="4"/>
        <w:spacing w:before="1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1.2  课程设计目标与意义</w:t>
      </w:r>
    </w:p>
    <w:p w14:paraId="1773C0F0">
      <w:pPr>
        <w:pStyle w:val="16"/>
        <w:spacing w:line="324" w:lineRule="auto"/>
      </w:pPr>
      <w:r>
        <w:t>掌握OpenAI兼容接口下的LLM调用、系统提示词和流式输出实现方法。</w:t>
      </w:r>
    </w:p>
    <w:p w14:paraId="404B2A95">
      <w:pPr>
        <w:pStyle w:val="16"/>
        <w:spacing w:line="324" w:lineRule="auto"/>
      </w:pPr>
      <w:r>
        <w:t>掌握Function Calling的工具Schema定义、参数解析、工具执行和结果回传循环。</w:t>
      </w:r>
    </w:p>
    <w:p w14:paraId="372AB504">
      <w:pPr>
        <w:pStyle w:val="16"/>
        <w:spacing w:line="324" w:lineRule="auto"/>
      </w:pPr>
      <w:r>
        <w:t>掌握Streamlit会话状态、侧边栏配置和聊天式Web界面的开发方法。</w:t>
      </w:r>
    </w:p>
    <w:p w14:paraId="0CD09DF8">
      <w:pPr>
        <w:pStyle w:val="16"/>
        <w:spacing w:line="324" w:lineRule="auto"/>
      </w:pPr>
      <w:r>
        <w:t>理解第三方实时数据服务接入与双数据源降级策略。</w:t>
      </w:r>
    </w:p>
    <w:p w14:paraId="44119BB9">
      <w:pPr>
        <w:pStyle w:val="4"/>
        <w:spacing w:before="1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1.3  项目概述</w:t>
      </w:r>
    </w:p>
    <w:p w14:paraId="24FE5C68">
      <w:pPr>
        <w:spacing w:after="100" w:line="360" w:lineRule="auto"/>
        <w:ind w:firstLine="420"/>
      </w:pPr>
      <w:r>
        <w:t>项目以Python实现，入口为app.py，核心代码按配置、LLM客户端、Agent调度、界面组件和工具模块拆分。系统支持OpenAI兼容模型服务商切换，预置OpenAI、DeepSeek、Kimi、智谱GLM、腾讯TokenHub、通义千问和MiniMax等配置；天气数据来自wttr.in，POI数据优先由腾讯位置服务提供，在不可用时可降级至百度地图。</w:t>
      </w:r>
    </w:p>
    <w:p w14:paraId="0562AA9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6FB0E8A2">
      <w:pPr>
        <w:pStyle w:val="3"/>
        <w:spacing w:before="240" w:after="120"/>
        <w:jc w:val="center"/>
        <w:outlineLvl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  系统需求分析与技术选型</w:t>
      </w:r>
    </w:p>
    <w:p w14:paraId="0A4416B9">
      <w:pPr>
        <w:pStyle w:val="4"/>
        <w:spacing w:before="1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2.1  功能需求分析</w:t>
      </w:r>
    </w:p>
    <w:p w14:paraId="012153A4">
      <w:pPr>
        <w:spacing w:after="100" w:line="360" w:lineRule="auto"/>
        <w:ind w:firstLine="420"/>
      </w:pPr>
      <w:r>
        <w:t>系统需要支持多轮自然语言交互、实时天气查询、景点与美食POI检索、综合行程生成、工具调用过程展示和服务商配置。涉及实时信息时，系统通过工具调用获取数据后再回答，避免仅依赖模型固有知识。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6CBAF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6" w:type="dxa"/>
            <w:shd w:val="clear" w:color="auto" w:fill="D9EAF7"/>
            <w:vAlign w:val="center"/>
          </w:tcPr>
          <w:p w14:paraId="2ACD9D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w="2266" w:type="dxa"/>
            <w:shd w:val="clear" w:color="auto" w:fill="D9EAF7"/>
            <w:vAlign w:val="center"/>
          </w:tcPr>
          <w:p w14:paraId="34FAB8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功能需求</w:t>
            </w:r>
          </w:p>
        </w:tc>
        <w:tc>
          <w:tcPr>
            <w:tcW w:w="2266" w:type="dxa"/>
            <w:shd w:val="clear" w:color="auto" w:fill="D9EAF7"/>
            <w:vAlign w:val="center"/>
          </w:tcPr>
          <w:p w14:paraId="5A11F2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实现方式</w:t>
            </w:r>
          </w:p>
        </w:tc>
        <w:tc>
          <w:tcPr>
            <w:tcW w:w="2266" w:type="dxa"/>
            <w:shd w:val="clear" w:color="auto" w:fill="D9EAF7"/>
            <w:vAlign w:val="center"/>
          </w:tcPr>
          <w:p w14:paraId="2F8533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对应模块</w:t>
            </w:r>
          </w:p>
        </w:tc>
      </w:tr>
      <w:tr w14:paraId="3B1E9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02E6AC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FR-01</w:t>
            </w:r>
          </w:p>
        </w:tc>
        <w:tc>
          <w:tcPr>
            <w:tcW w:w="2266" w:type="dxa"/>
            <w:vAlign w:val="center"/>
          </w:tcPr>
          <w:p w14:paraId="2E5958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多轮旅游对话</w:t>
            </w:r>
          </w:p>
        </w:tc>
        <w:tc>
          <w:tcPr>
            <w:tcW w:w="2266" w:type="dxa"/>
            <w:vAlign w:val="center"/>
          </w:tcPr>
          <w:p w14:paraId="253C32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session_state保存历史，注入系统提示词</w:t>
            </w:r>
          </w:p>
        </w:tc>
        <w:tc>
          <w:tcPr>
            <w:tcW w:w="2266" w:type="dxa"/>
            <w:vAlign w:val="center"/>
          </w:tcPr>
          <w:p w14:paraId="734AE8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ui.py、app.py</w:t>
            </w:r>
          </w:p>
        </w:tc>
      </w:tr>
      <w:tr w14:paraId="14D7E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12975B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FR-02</w:t>
            </w:r>
          </w:p>
        </w:tc>
        <w:tc>
          <w:tcPr>
            <w:tcW w:w="2266" w:type="dxa"/>
            <w:vAlign w:val="center"/>
          </w:tcPr>
          <w:p w14:paraId="4E5246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流式生成</w:t>
            </w:r>
          </w:p>
        </w:tc>
        <w:tc>
          <w:tcPr>
            <w:tcW w:w="2266" w:type="dxa"/>
            <w:vAlign w:val="center"/>
          </w:tcPr>
          <w:p w14:paraId="49AD3B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OpenAI SDK stream=True，逐chunk渲染</w:t>
            </w:r>
          </w:p>
        </w:tc>
        <w:tc>
          <w:tcPr>
            <w:tcW w:w="2266" w:type="dxa"/>
            <w:vAlign w:val="center"/>
          </w:tcPr>
          <w:p w14:paraId="21739C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llm_client.py</w:t>
            </w:r>
          </w:p>
        </w:tc>
      </w:tr>
      <w:tr w14:paraId="7741F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40E94E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FR-03</w:t>
            </w:r>
          </w:p>
        </w:tc>
        <w:tc>
          <w:tcPr>
            <w:tcW w:w="2266" w:type="dxa"/>
            <w:vAlign w:val="center"/>
          </w:tcPr>
          <w:p w14:paraId="6A5BFD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天气查询</w:t>
            </w:r>
          </w:p>
        </w:tc>
        <w:tc>
          <w:tcPr>
            <w:tcW w:w="2266" w:type="dxa"/>
            <w:vAlign w:val="center"/>
          </w:tcPr>
          <w:p w14:paraId="631346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wttr.in JSON接口，解析实况和三日预报</w:t>
            </w:r>
          </w:p>
        </w:tc>
        <w:tc>
          <w:tcPr>
            <w:tcW w:w="2266" w:type="dxa"/>
            <w:vAlign w:val="center"/>
          </w:tcPr>
          <w:p w14:paraId="138EA6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weather.py</w:t>
            </w:r>
          </w:p>
        </w:tc>
      </w:tr>
      <w:tr w14:paraId="1FD06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6EAA64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FR-04</w:t>
            </w:r>
          </w:p>
        </w:tc>
        <w:tc>
          <w:tcPr>
            <w:tcW w:w="2266" w:type="dxa"/>
            <w:vAlign w:val="center"/>
          </w:tcPr>
          <w:p w14:paraId="6F70F0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POI检索</w:t>
            </w:r>
          </w:p>
        </w:tc>
        <w:tc>
          <w:tcPr>
            <w:tcW w:w="2266" w:type="dxa"/>
            <w:vAlign w:val="center"/>
          </w:tcPr>
          <w:p w14:paraId="6F22DC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腾讯位置服务优先、百度地图兜底</w:t>
            </w:r>
          </w:p>
        </w:tc>
        <w:tc>
          <w:tcPr>
            <w:tcW w:w="2266" w:type="dxa"/>
            <w:vAlign w:val="center"/>
          </w:tcPr>
          <w:p w14:paraId="0F22B4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poi.py</w:t>
            </w:r>
          </w:p>
        </w:tc>
      </w:tr>
      <w:tr w14:paraId="05862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58B766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FR-05</w:t>
            </w:r>
          </w:p>
        </w:tc>
        <w:tc>
          <w:tcPr>
            <w:tcW w:w="2266" w:type="dxa"/>
            <w:vAlign w:val="center"/>
          </w:tcPr>
          <w:p w14:paraId="5F417E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工具调度</w:t>
            </w:r>
          </w:p>
        </w:tc>
        <w:tc>
          <w:tcPr>
            <w:tcW w:w="2266" w:type="dxa"/>
            <w:vAlign w:val="center"/>
          </w:tcPr>
          <w:p w14:paraId="6206A9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解析tool_calls、执行工具、回传tool消息</w:t>
            </w:r>
          </w:p>
        </w:tc>
        <w:tc>
          <w:tcPr>
            <w:tcW w:w="2266" w:type="dxa"/>
            <w:vAlign w:val="center"/>
          </w:tcPr>
          <w:p w14:paraId="4EF8A4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agent.py</w:t>
            </w:r>
          </w:p>
        </w:tc>
      </w:tr>
      <w:tr w14:paraId="5C679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08CF44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FR-06</w:t>
            </w:r>
          </w:p>
        </w:tc>
        <w:tc>
          <w:tcPr>
            <w:tcW w:w="2266" w:type="dxa"/>
            <w:vAlign w:val="center"/>
          </w:tcPr>
          <w:p w14:paraId="1FA129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模型与参数配置</w:t>
            </w:r>
          </w:p>
        </w:tc>
        <w:tc>
          <w:tcPr>
            <w:tcW w:w="2266" w:type="dxa"/>
            <w:vAlign w:val="center"/>
          </w:tcPr>
          <w:p w14:paraId="5B89DB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侧边栏配置服务商、密钥、模型和参数</w:t>
            </w:r>
          </w:p>
        </w:tc>
        <w:tc>
          <w:tcPr>
            <w:tcW w:w="2266" w:type="dxa"/>
            <w:vAlign w:val="center"/>
          </w:tcPr>
          <w:p w14:paraId="06A106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config.py、ui.py</w:t>
            </w:r>
          </w:p>
        </w:tc>
      </w:tr>
    </w:tbl>
    <w:p w14:paraId="6CD95BA7"/>
    <w:p w14:paraId="724F896F">
      <w:pPr>
        <w:pStyle w:val="4"/>
        <w:spacing w:before="1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2.2  技术选型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3D936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D9EAF7"/>
            <w:vAlign w:val="center"/>
          </w:tcPr>
          <w:p w14:paraId="440DC4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技术/服务</w:t>
            </w:r>
          </w:p>
        </w:tc>
        <w:tc>
          <w:tcPr>
            <w:tcW w:w="3022" w:type="dxa"/>
            <w:shd w:val="clear" w:color="auto" w:fill="D9EAF7"/>
            <w:vAlign w:val="center"/>
          </w:tcPr>
          <w:p w14:paraId="433D26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最终选择</w:t>
            </w:r>
          </w:p>
        </w:tc>
        <w:tc>
          <w:tcPr>
            <w:tcW w:w="3022" w:type="dxa"/>
            <w:shd w:val="clear" w:color="auto" w:fill="D9EAF7"/>
            <w:vAlign w:val="center"/>
          </w:tcPr>
          <w:p w14:paraId="085187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选择原因</w:t>
            </w:r>
          </w:p>
        </w:tc>
      </w:tr>
      <w:tr w14:paraId="1E3F7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280803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Web界面</w:t>
            </w:r>
          </w:p>
        </w:tc>
        <w:tc>
          <w:tcPr>
            <w:tcW w:w="3022" w:type="dxa"/>
            <w:vAlign w:val="center"/>
          </w:tcPr>
          <w:p w14:paraId="423378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Streamlit</w:t>
            </w:r>
          </w:p>
        </w:tc>
        <w:tc>
          <w:tcPr>
            <w:tcW w:w="3022" w:type="dxa"/>
            <w:vAlign w:val="center"/>
          </w:tcPr>
          <w:p w14:paraId="28DA53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纯Python开发，适合聊天式AI原型快速构建</w:t>
            </w:r>
          </w:p>
        </w:tc>
      </w:tr>
      <w:tr w14:paraId="47CE9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5ABFBB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LLM接入</w:t>
            </w:r>
          </w:p>
        </w:tc>
        <w:tc>
          <w:tcPr>
            <w:tcW w:w="3022" w:type="dxa"/>
            <w:vAlign w:val="center"/>
          </w:tcPr>
          <w:p w14:paraId="3E5F64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OpenAI兼容SDK</w:t>
            </w:r>
          </w:p>
        </w:tc>
        <w:tc>
          <w:tcPr>
            <w:tcW w:w="3022" w:type="dxa"/>
            <w:vAlign w:val="center"/>
          </w:tcPr>
          <w:p w14:paraId="63DE32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统一调用方式，便于切换模型服务商</w:t>
            </w:r>
          </w:p>
        </w:tc>
      </w:tr>
      <w:tr w14:paraId="4CA28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1C2A81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工具调用</w:t>
            </w:r>
          </w:p>
        </w:tc>
        <w:tc>
          <w:tcPr>
            <w:tcW w:w="3022" w:type="dxa"/>
            <w:vAlign w:val="center"/>
          </w:tcPr>
          <w:p w14:paraId="75F3BC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Function Calling</w:t>
            </w:r>
          </w:p>
        </w:tc>
        <w:tc>
          <w:tcPr>
            <w:tcW w:w="3022" w:type="dxa"/>
            <w:vAlign w:val="center"/>
          </w:tcPr>
          <w:p w14:paraId="5DECB4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模型自主决定是否查询实时工具</w:t>
            </w:r>
          </w:p>
        </w:tc>
      </w:tr>
      <w:tr w14:paraId="20A3C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80E27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天气服务</w:t>
            </w:r>
          </w:p>
        </w:tc>
        <w:tc>
          <w:tcPr>
            <w:tcW w:w="3022" w:type="dxa"/>
            <w:vAlign w:val="center"/>
          </w:tcPr>
          <w:p w14:paraId="2196F1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wttr.in</w:t>
            </w:r>
          </w:p>
        </w:tc>
        <w:tc>
          <w:tcPr>
            <w:tcW w:w="3022" w:type="dxa"/>
            <w:vAlign w:val="center"/>
          </w:tcPr>
          <w:p w14:paraId="1EE0BC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支持中文地点、返回JSON、适合课程设计验证</w:t>
            </w:r>
          </w:p>
        </w:tc>
      </w:tr>
      <w:tr w14:paraId="3E53A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4370F7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POI服务</w:t>
            </w:r>
          </w:p>
        </w:tc>
        <w:tc>
          <w:tcPr>
            <w:tcW w:w="3022" w:type="dxa"/>
            <w:vAlign w:val="center"/>
          </w:tcPr>
          <w:p w14:paraId="139EB7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腾讯+百度双源</w:t>
            </w:r>
          </w:p>
        </w:tc>
        <w:tc>
          <w:tcPr>
            <w:tcW w:w="3022" w:type="dxa"/>
            <w:vAlign w:val="center"/>
          </w:tcPr>
          <w:p w14:paraId="43BD7E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主备数据源降低单点查询失败影响</w:t>
            </w:r>
          </w:p>
        </w:tc>
      </w:tr>
    </w:tbl>
    <w:p w14:paraId="3C9E40BC"/>
    <w:p w14:paraId="3B669E99">
      <w:pPr>
        <w:pStyle w:val="4"/>
        <w:spacing w:before="1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2.3  开发环境与运行方式</w:t>
      </w:r>
    </w:p>
    <w:p w14:paraId="4839A8B3">
      <w:pPr>
        <w:spacing w:after="100" w:line="360" w:lineRule="auto"/>
        <w:ind w:firstLine="420"/>
      </w:pPr>
      <w:r>
        <w:t>项目推荐Python 3.10及以上版本。requirements.txt包含streamlit、openai、requests和python-dotenv。将.env.example复制为.env并填写LLM_API_KEY及可选地图服务密钥后，在项目根目录执行streamlit run app.py，即可在浏览器访问http://localhost:8501。run.bat提供Windows环境的依赖检查和一键启动流程。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6"/>
      </w:tblGrid>
      <w:tr w14:paraId="51D2D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6" w:type="dxa"/>
            <w:shd w:val="clear" w:color="auto" w:fill="F7F7F7"/>
            <w:vAlign w:val="center"/>
          </w:tcPr>
          <w:p w14:paraId="0EE46ED5">
            <w:pPr>
              <w:spacing w:before="800" w:after="80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4"/>
              </w:rPr>
              <w:t>【截图预留区】</w:t>
            </w:r>
            <w:r>
              <w:rPr>
                <w:rFonts w:ascii="微软雅黑" w:hAnsi="微软雅黑" w:eastAsia="微软雅黑"/>
                <w:b/>
                <w:sz w:val="24"/>
              </w:rPr>
              <w:br w:type="textWrapping"/>
            </w:r>
            <w:r>
              <w:rPr>
                <w:rFonts w:ascii="微软雅黑" w:hAnsi="微软雅黑" w:eastAsia="微软雅黑"/>
                <w:b/>
                <w:sz w:val="24"/>
              </w:rPr>
              <w:t>开发环境、项目目录结构与依赖安装截图</w:t>
            </w:r>
          </w:p>
        </w:tc>
      </w:tr>
    </w:tbl>
    <w:p w14:paraId="74506ED6">
      <w:pPr>
        <w:jc w:val="center"/>
      </w:pPr>
      <w:r>
        <w:rPr>
          <w:rFonts w:ascii="宋体" w:hAnsi="宋体" w:eastAsia="宋体"/>
          <w:b/>
          <w:sz w:val="21"/>
        </w:rPr>
        <w:t>图 2-1  开发环境、项目目录结构与依赖安装截图</w:t>
      </w:r>
    </w:p>
    <w:p w14:paraId="3E875530"/>
    <w:p w14:paraId="150ABAD5">
      <w:pPr>
        <w:pStyle w:val="3"/>
        <w:spacing w:before="240" w:after="120"/>
        <w:jc w:val="center"/>
        <w:outlineLvl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  系统总体设计</w:t>
      </w:r>
    </w:p>
    <w:p w14:paraId="6B07E4A8">
      <w:pPr>
        <w:pStyle w:val="4"/>
        <w:spacing w:before="1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3.1  系统架构设计</w:t>
      </w:r>
    </w:p>
    <w:p w14:paraId="1EA30902">
      <w:pPr>
        <w:spacing w:after="100" w:line="360" w:lineRule="auto"/>
        <w:ind w:firstLine="420"/>
      </w:pPr>
      <w:r>
        <w:t>系统采用三层架构。表现层由Streamlit构成，负责接收输入、配置参数、渲染聊天和工具状态；逻辑层包括LLM客户端与Agent，负责消息组装、推理、工具循环和异常处理；数据层包含wttr.in、腾讯位置服务、百度地图及OpenAI兼容LLM服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6"/>
      </w:tblGrid>
      <w:tr w14:paraId="6449E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6" w:type="dxa"/>
            <w:shd w:val="clear" w:color="auto" w:fill="F7F7F7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292000" cy="31221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3-1_system_three_layer_architectur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000" cy="31221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42482E">
      <w:pPr>
        <w:jc w:val="center"/>
      </w:pPr>
      <w:r>
        <w:rPr>
          <w:rFonts w:ascii="宋体" w:hAnsi="宋体" w:eastAsia="宋体"/>
          <w:b/>
          <w:sz w:val="21"/>
        </w:rPr>
        <w:t>图 3-1  系统三层架构图（表现层—逻辑层—数据层）</w:t>
      </w:r>
    </w:p>
    <w:p w14:paraId="3AE133A7"/>
    <w:p w14:paraId="282A2140">
      <w:pPr>
        <w:pStyle w:val="4"/>
        <w:spacing w:before="1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3.2  功能模块划分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65C33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shd w:val="clear" w:color="auto" w:fill="D9EAF7"/>
            <w:vAlign w:val="center"/>
          </w:tcPr>
          <w:p w14:paraId="35653C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模块</w:t>
            </w:r>
          </w:p>
        </w:tc>
        <w:tc>
          <w:tcPr>
            <w:tcW w:w="3022" w:type="dxa"/>
            <w:shd w:val="clear" w:color="auto" w:fill="D9EAF7"/>
            <w:vAlign w:val="center"/>
          </w:tcPr>
          <w:p w14:paraId="308FA4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职责</w:t>
            </w:r>
          </w:p>
        </w:tc>
        <w:tc>
          <w:tcPr>
            <w:tcW w:w="3022" w:type="dxa"/>
            <w:shd w:val="clear" w:color="auto" w:fill="D9EAF7"/>
            <w:vAlign w:val="center"/>
          </w:tcPr>
          <w:p w14:paraId="1B8052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关键设计</w:t>
            </w:r>
          </w:p>
        </w:tc>
      </w:tr>
      <w:tr w14:paraId="638E0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508370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配置管理</w:t>
            </w:r>
          </w:p>
        </w:tc>
        <w:tc>
          <w:tcPr>
            <w:tcW w:w="3022" w:type="dxa"/>
            <w:vAlign w:val="center"/>
          </w:tcPr>
          <w:p w14:paraId="50AC8A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加载.env与服务商清单</w:t>
            </w:r>
          </w:p>
        </w:tc>
        <w:tc>
          <w:tcPr>
            <w:tcW w:w="3022" w:type="dxa"/>
            <w:vAlign w:val="center"/>
          </w:tcPr>
          <w:p w14:paraId="4F22A3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LLMConfig、ToolConfig数据类</w:t>
            </w:r>
          </w:p>
        </w:tc>
      </w:tr>
      <w:tr w14:paraId="0D5DF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358479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LLM客户端</w:t>
            </w:r>
          </w:p>
        </w:tc>
        <w:tc>
          <w:tcPr>
            <w:tcW w:w="3022" w:type="dxa"/>
            <w:vAlign w:val="center"/>
          </w:tcPr>
          <w:p w14:paraId="701E80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流式/非流式模型调用</w:t>
            </w:r>
          </w:p>
        </w:tc>
        <w:tc>
          <w:tcPr>
            <w:tcW w:w="3022" w:type="dxa"/>
            <w:vAlign w:val="center"/>
          </w:tcPr>
          <w:p w14:paraId="641E21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认证、限流、超时、连接异常分类处理</w:t>
            </w:r>
          </w:p>
        </w:tc>
      </w:tr>
      <w:tr w14:paraId="05345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66FE00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Agent调度</w:t>
            </w:r>
          </w:p>
        </w:tc>
        <w:tc>
          <w:tcPr>
            <w:tcW w:w="3022" w:type="dxa"/>
            <w:vAlign w:val="center"/>
          </w:tcPr>
          <w:p w14:paraId="7C4D2E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执行模型—工具—模型循环</w:t>
            </w:r>
          </w:p>
        </w:tc>
        <w:tc>
          <w:tcPr>
            <w:tcW w:w="3022" w:type="dxa"/>
            <w:vAlign w:val="center"/>
          </w:tcPr>
          <w:p w14:paraId="280FD8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最大调用轮数为4，防止无限循环</w:t>
            </w:r>
          </w:p>
        </w:tc>
      </w:tr>
      <w:tr w14:paraId="1C3A6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4CAF71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工具注册表</w:t>
            </w:r>
          </w:p>
        </w:tc>
        <w:tc>
          <w:tcPr>
            <w:tcW w:w="3022" w:type="dxa"/>
            <w:vAlign w:val="center"/>
          </w:tcPr>
          <w:p w14:paraId="38D913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注册Schema和执行器</w:t>
            </w:r>
          </w:p>
        </w:tc>
        <w:tc>
          <w:tcPr>
            <w:tcW w:w="3022" w:type="dxa"/>
            <w:vAlign w:val="center"/>
          </w:tcPr>
          <w:p w14:paraId="2121D6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统一解析JSON参数并注入工具配置</w:t>
            </w:r>
          </w:p>
        </w:tc>
      </w:tr>
      <w:tr w14:paraId="42A36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9A40B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前端UI</w:t>
            </w:r>
          </w:p>
        </w:tc>
        <w:tc>
          <w:tcPr>
            <w:tcW w:w="3022" w:type="dxa"/>
            <w:vAlign w:val="center"/>
          </w:tcPr>
          <w:p w14:paraId="04CADB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侧边栏、聊天历史、工具状态</w:t>
            </w:r>
          </w:p>
        </w:tc>
        <w:tc>
          <w:tcPr>
            <w:tcW w:w="3022" w:type="dxa"/>
            <w:vAlign w:val="center"/>
          </w:tcPr>
          <w:p w14:paraId="61E90A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session_state维持多轮上下文</w:t>
            </w:r>
          </w:p>
        </w:tc>
      </w:tr>
    </w:tbl>
    <w:p w14:paraId="648D0B69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6"/>
      </w:tblGrid>
      <w:tr w14:paraId="40A1F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6" w:type="dxa"/>
            <w:shd w:val="clear" w:color="auto" w:fill="F7F7F7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292000" cy="320848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3-2_function_module_relationshi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000" cy="32084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993CEC">
      <w:pPr>
        <w:jc w:val="center"/>
      </w:pPr>
      <w:r>
        <w:rPr>
          <w:rFonts w:ascii="宋体" w:hAnsi="宋体" w:eastAsia="宋体"/>
          <w:b/>
          <w:sz w:val="21"/>
        </w:rPr>
        <w:t>图 3-2  功能模块关系图</w:t>
      </w:r>
    </w:p>
    <w:p w14:paraId="4BD72768"/>
    <w:p w14:paraId="4336C5D2">
      <w:pPr>
        <w:pStyle w:val="4"/>
        <w:spacing w:before="1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3.3  数据流与交互流程</w:t>
      </w:r>
    </w:p>
    <w:p w14:paraId="33C02664">
      <w:pPr>
        <w:spacing w:after="100" w:line="360" w:lineRule="auto"/>
        <w:ind w:firstLine="420"/>
      </w:pPr>
      <w:r>
        <w:t>用户提交问题后，app.py校验API Key并将用户消息写入会话历史。get_messages()组合系统提示词与历史消息并交给Agent。模型若返回tool_calls，Agent从工具注册表取出执行器，调用天气或POI服务，将JSON结果作为role=tool消息回传模型；模型不再请求工具时，最终文本被流式展示并保存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6"/>
      </w:tblGrid>
      <w:tr w14:paraId="276F7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6" w:type="dxa"/>
            <w:shd w:val="clear" w:color="auto" w:fill="F7F7F7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292000" cy="32917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3-3_user_llm_tool_interaction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000" cy="32917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404DB8">
      <w:pPr>
        <w:jc w:val="center"/>
      </w:pPr>
      <w:r>
        <w:rPr>
          <w:rFonts w:ascii="宋体" w:hAnsi="宋体" w:eastAsia="宋体"/>
          <w:b/>
          <w:sz w:val="21"/>
        </w:rPr>
        <w:t>图 3-3  用户→LLM→工具→LLM→用户的交互流程图</w:t>
      </w:r>
    </w:p>
    <w:p w14:paraId="45BEE004"/>
    <w:p w14:paraId="55D8401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5F6D0D12">
      <w:pPr>
        <w:pStyle w:val="3"/>
        <w:spacing w:before="240" w:after="120"/>
        <w:jc w:val="center"/>
        <w:outlineLvl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  功能模块详细设计与实现</w:t>
      </w:r>
    </w:p>
    <w:p w14:paraId="2986D135">
      <w:pPr>
        <w:pStyle w:val="4"/>
        <w:spacing w:before="1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4.1  LLM大模型对话模块</w:t>
      </w:r>
    </w:p>
    <w:p w14:paraId="1193D23C">
      <w:pPr>
        <w:spacing w:after="100" w:line="360" w:lineRule="auto"/>
        <w:ind w:firstLine="420"/>
      </w:pPr>
      <w:r>
        <w:t>LLM模块位于src/llm_client.py。create_llm_client()通过API Key、Base URL和模型名创建OpenAI兼容客户端；chat_stream()累积文本和工具调用分片，实现实时打字机显示；chat_complete()用于工具调用后的中间推理。模块对认证、限流、超时、网络和API异常分别提供友好提示。</w:t>
      </w:r>
    </w:p>
    <w:p w14:paraId="3266CB00">
      <w:pPr>
        <w:shd w:val="clear" w:fill="F2F2F2"/>
        <w:spacing w:after="120"/>
        <w:ind w:left="397" w:right="397"/>
      </w:pPr>
      <w:r>
        <w:rPr>
          <w:rFonts w:ascii="Consolas" w:hAnsi="Consolas" w:eastAsia="Consolas"/>
          <w:b w:val="0"/>
          <w:sz w:val="17"/>
        </w:rPr>
        <w:t>def create_llm_client(config: LLMConfig) -&gt; OpenAI:</w:t>
      </w:r>
      <w:r>
        <w:rPr>
          <w:rFonts w:ascii="Consolas" w:hAnsi="Consolas" w:eastAsia="Consolas"/>
          <w:b w:val="0"/>
          <w:sz w:val="17"/>
        </w:rPr>
        <w:br w:type="textWrapping"/>
      </w:r>
      <w:r>
        <w:rPr>
          <w:rFonts w:ascii="Consolas" w:hAnsi="Consolas" w:eastAsia="Consolas"/>
          <w:b w:val="0"/>
          <w:sz w:val="17"/>
        </w:rPr>
        <w:t xml:space="preserve">    if not config.api_key:</w:t>
      </w:r>
      <w:r>
        <w:rPr>
          <w:rFonts w:ascii="Consolas" w:hAnsi="Consolas" w:eastAsia="Consolas"/>
          <w:b w:val="0"/>
          <w:sz w:val="17"/>
        </w:rPr>
        <w:br w:type="textWrapping"/>
      </w:r>
      <w:r>
        <w:rPr>
          <w:rFonts w:ascii="Consolas" w:hAnsi="Consolas" w:eastAsia="Consolas"/>
          <w:b w:val="0"/>
          <w:sz w:val="17"/>
        </w:rPr>
        <w:t xml:space="preserve">        raise ValueError("LLM_API_KEY 未配置")</w:t>
      </w:r>
      <w:r>
        <w:rPr>
          <w:rFonts w:ascii="Consolas" w:hAnsi="Consolas" w:eastAsia="Consolas"/>
          <w:b w:val="0"/>
          <w:sz w:val="17"/>
        </w:rPr>
        <w:br w:type="textWrapping"/>
      </w:r>
      <w:r>
        <w:rPr>
          <w:rFonts w:ascii="Consolas" w:hAnsi="Consolas" w:eastAsia="Consolas"/>
          <w:b w:val="0"/>
          <w:sz w:val="17"/>
        </w:rPr>
        <w:t xml:space="preserve">    return OpenAI(api_key=config.api_key, base_url=config.base_url,</w:t>
      </w:r>
      <w:r>
        <w:rPr>
          <w:rFonts w:ascii="Consolas" w:hAnsi="Consolas" w:eastAsia="Consolas"/>
          <w:b w:val="0"/>
          <w:sz w:val="17"/>
        </w:rPr>
        <w:br w:type="textWrapping"/>
      </w:r>
      <w:r>
        <w:rPr>
          <w:rFonts w:ascii="Consolas" w:hAnsi="Consolas" w:eastAsia="Consolas"/>
          <w:b w:val="0"/>
          <w:sz w:val="17"/>
        </w:rPr>
        <w:t xml:space="preserve">                  timeout=60.0, max_retries=2)</w:t>
      </w:r>
      <w:r>
        <w:rPr>
          <w:rFonts w:ascii="Consolas" w:hAnsi="Consolas" w:eastAsia="Consolas"/>
          <w:b w:val="0"/>
          <w:sz w:val="17"/>
        </w:rPr>
        <w:br w:type="textWrapping"/>
      </w:r>
      <w:r>
        <w:rPr>
          <w:rFonts w:ascii="Consolas" w:hAnsi="Consolas" w:eastAsia="Consolas"/>
          <w:b w:val="0"/>
          <w:sz w:val="17"/>
        </w:rPr>
        <w:br w:type="textWrapping"/>
      </w:r>
      <w:r>
        <w:rPr>
          <w:rFonts w:ascii="Consolas" w:hAnsi="Consolas" w:eastAsia="Consolas"/>
          <w:b w:val="0"/>
          <w:sz w:val="17"/>
        </w:rPr>
        <w:t>params = {"model": config.model, "messages": messages,</w:t>
      </w:r>
      <w:r>
        <w:rPr>
          <w:rFonts w:ascii="Consolas" w:hAnsi="Consolas" w:eastAsia="Consolas"/>
          <w:b w:val="0"/>
          <w:sz w:val="17"/>
        </w:rPr>
        <w:br w:type="textWrapping"/>
      </w:r>
      <w:r>
        <w:rPr>
          <w:rFonts w:ascii="Consolas" w:hAnsi="Consolas" w:eastAsia="Consolas"/>
          <w:b w:val="0"/>
          <w:sz w:val="17"/>
        </w:rPr>
        <w:t xml:space="preserve">          "temperature": config.temperature, "max_tokens": config.max_tokens,</w:t>
      </w:r>
      <w:r>
        <w:rPr>
          <w:rFonts w:ascii="Consolas" w:hAnsi="Consolas" w:eastAsia="Consolas"/>
          <w:b w:val="0"/>
          <w:sz w:val="17"/>
        </w:rPr>
        <w:br w:type="textWrapping"/>
      </w:r>
      <w:r>
        <w:rPr>
          <w:rFonts w:ascii="Consolas" w:hAnsi="Consolas" w:eastAsia="Consolas"/>
          <w:b w:val="0"/>
          <w:sz w:val="17"/>
        </w:rPr>
        <w:t xml:space="preserve">          "stream": True}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6"/>
      </w:tblGrid>
      <w:tr w14:paraId="021B6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6" w:type="dxa"/>
            <w:shd w:val="clear" w:color="auto" w:fill="F7F7F7"/>
            <w:vAlign w:val="center"/>
          </w:tcPr>
          <w:p w14:paraId="39A84821">
            <w:pPr>
              <w:spacing w:before="800" w:after="80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4"/>
              </w:rPr>
              <w:t>【截图预留区】</w:t>
            </w:r>
            <w:r>
              <w:rPr>
                <w:rFonts w:ascii="微软雅黑" w:hAnsi="微软雅黑" w:eastAsia="微软雅黑"/>
                <w:b/>
                <w:sz w:val="24"/>
              </w:rPr>
              <w:br w:type="textWrapping"/>
            </w:r>
            <w:r>
              <w:rPr>
                <w:rFonts w:ascii="微软雅黑" w:hAnsi="微软雅黑" w:eastAsia="微软雅黑"/>
                <w:b/>
                <w:sz w:val="24"/>
              </w:rPr>
              <w:t>模型服务商、模型名称与生成参数配置界面截图</w:t>
            </w:r>
          </w:p>
        </w:tc>
      </w:tr>
    </w:tbl>
    <w:p w14:paraId="012F217F">
      <w:pPr>
        <w:jc w:val="center"/>
      </w:pPr>
      <w:r>
        <w:rPr>
          <w:rFonts w:ascii="宋体" w:hAnsi="宋体" w:eastAsia="宋体"/>
          <w:b/>
          <w:sz w:val="21"/>
        </w:rPr>
        <w:t>图 4-1  模型服务商、模型名称与生成参数配置界面截图</w:t>
      </w:r>
    </w:p>
    <w:p w14:paraId="7CDF6AD9"/>
    <w:p w14:paraId="6E5AEA22">
      <w:pPr>
        <w:pStyle w:val="4"/>
        <w:spacing w:before="1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4.2  天气查询工具模块</w:t>
      </w:r>
    </w:p>
    <w:p w14:paraId="092AACEC">
      <w:pPr>
        <w:spacing w:after="100" w:line="360" w:lineRule="auto"/>
        <w:ind w:firstLine="420"/>
      </w:pPr>
      <w:r>
        <w:t>天气工具定义get_weather的JSON Schema，参数为中文城市名。工具请求wttr.in的format=j1和lang=zh接口，解析温度、体感温度、天气描述、湿度、风速、紫外线及三日预报，并以统一JSON结构返回。请求超时、HTTP错误、城市信息缺失和响应格式异常均返回结构化错误信息。</w:t>
      </w:r>
    </w:p>
    <w:p w14:paraId="17C55D28">
      <w:pPr>
        <w:shd w:val="clear" w:fill="F2F2F2"/>
        <w:spacing w:after="120"/>
        <w:ind w:left="397" w:right="397"/>
      </w:pPr>
      <w:r>
        <w:rPr>
          <w:rFonts w:ascii="Consolas" w:hAnsi="Consolas" w:eastAsia="Consolas"/>
          <w:b w:val="0"/>
          <w:sz w:val="17"/>
        </w:rPr>
        <w:t>resp = requests.get(</w:t>
      </w:r>
      <w:r>
        <w:rPr>
          <w:rFonts w:ascii="Consolas" w:hAnsi="Consolas" w:eastAsia="Consolas"/>
          <w:b w:val="0"/>
          <w:sz w:val="17"/>
        </w:rPr>
        <w:br w:type="textWrapping"/>
      </w:r>
      <w:r>
        <w:rPr>
          <w:rFonts w:ascii="Consolas" w:hAnsi="Consolas" w:eastAsia="Consolas"/>
          <w:b w:val="0"/>
          <w:sz w:val="17"/>
        </w:rPr>
        <w:t xml:space="preserve">    f"{WTTR_BASE_URL}/{city}",</w:t>
      </w:r>
      <w:r>
        <w:rPr>
          <w:rFonts w:ascii="Consolas" w:hAnsi="Consolas" w:eastAsia="Consolas"/>
          <w:b w:val="0"/>
          <w:sz w:val="17"/>
        </w:rPr>
        <w:br w:type="textWrapping"/>
      </w:r>
      <w:r>
        <w:rPr>
          <w:rFonts w:ascii="Consolas" w:hAnsi="Consolas" w:eastAsia="Consolas"/>
          <w:b w:val="0"/>
          <w:sz w:val="17"/>
        </w:rPr>
        <w:t xml:space="preserve">    params={"format": "j1", "lang": "zh"}, timeout=timeout,</w:t>
      </w:r>
      <w:r>
        <w:rPr>
          <w:rFonts w:ascii="Consolas" w:hAnsi="Consolas" w:eastAsia="Consolas"/>
          <w:b w:val="0"/>
          <w:sz w:val="17"/>
        </w:rPr>
        <w:br w:type="textWrapping"/>
      </w:r>
      <w:r>
        <w:rPr>
          <w:rFonts w:ascii="Consolas" w:hAnsi="Consolas" w:eastAsia="Consolas"/>
          <w:b w:val="0"/>
          <w:sz w:val="17"/>
        </w:rPr>
        <w:t>)</w:t>
      </w:r>
      <w:r>
        <w:rPr>
          <w:rFonts w:ascii="Consolas" w:hAnsi="Consolas" w:eastAsia="Consolas"/>
          <w:b w:val="0"/>
          <w:sz w:val="17"/>
        </w:rPr>
        <w:br w:type="textWrapping"/>
      </w:r>
      <w:r>
        <w:rPr>
          <w:rFonts w:ascii="Consolas" w:hAnsi="Consolas" w:eastAsia="Consolas"/>
          <w:b w:val="0"/>
          <w:sz w:val="17"/>
        </w:rPr>
        <w:t>result = {"city": city, "current": current, "forecast": forecast}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6"/>
      </w:tblGrid>
      <w:tr w14:paraId="3F423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6" w:type="dxa"/>
            <w:shd w:val="clear" w:color="auto" w:fill="F7F7F7"/>
            <w:vAlign w:val="center"/>
          </w:tcPr>
          <w:p w14:paraId="65D13948">
            <w:pPr>
              <w:spacing w:before="800" w:after="80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4"/>
              </w:rPr>
              <w:t>【截图预留区】</w:t>
            </w:r>
            <w:r>
              <w:rPr>
                <w:rFonts w:ascii="微软雅黑" w:hAnsi="微软雅黑" w:eastAsia="微软雅黑"/>
                <w:b/>
                <w:sz w:val="24"/>
              </w:rPr>
              <w:br w:type="textWrapping"/>
            </w:r>
            <w:r>
              <w:rPr>
                <w:rFonts w:ascii="微软雅黑" w:hAnsi="微软雅黑" w:eastAsia="微软雅黑"/>
                <w:b/>
                <w:sz w:val="24"/>
              </w:rPr>
              <w:t>“广州今天天气如何”触发get_weather及返回结果截图</w:t>
            </w:r>
          </w:p>
        </w:tc>
      </w:tr>
    </w:tbl>
    <w:p w14:paraId="2FAB40C8">
      <w:pPr>
        <w:jc w:val="center"/>
      </w:pPr>
      <w:r>
        <w:rPr>
          <w:rFonts w:ascii="宋体" w:hAnsi="宋体" w:eastAsia="宋体"/>
          <w:b/>
          <w:sz w:val="21"/>
        </w:rPr>
        <w:t>图 4-2  “广州今天天气如何”触发get_weather及返回结果截图</w:t>
      </w:r>
    </w:p>
    <w:p w14:paraId="75419CEC"/>
    <w:p w14:paraId="2D8C1CFC">
      <w:pPr>
        <w:pStyle w:val="4"/>
        <w:spacing w:before="1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4.3  POI兴趣点检索模块</w:t>
      </w:r>
    </w:p>
    <w:p w14:paraId="06463694">
      <w:pPr>
        <w:spacing w:after="100" w:line="360" w:lineRule="auto"/>
        <w:ind w:firstLine="420"/>
      </w:pPr>
      <w:r>
        <w:t>POI模块支持景点、美食、酒店、商场等关键词及城市范围。search_poi()优先使用TENCENT_LBS_KEY调用腾讯地点搜索；腾讯无结果、不可用或未配置时，自动使用BAIDU_MAP_AK调用百度地点检索。两种返回均格式化为名称、地址、电话、分类与坐标，供模型统一理解和生成建议。</w:t>
      </w:r>
    </w:p>
    <w:p w14:paraId="294FA43A">
      <w:pPr>
        <w:shd w:val="clear" w:fill="F2F2F2"/>
        <w:spacing w:after="120"/>
        <w:ind w:left="397" w:right="397"/>
      </w:pPr>
      <w:r>
        <w:rPr>
          <w:rFonts w:ascii="Consolas" w:hAnsi="Consolas" w:eastAsia="Consolas"/>
          <w:b w:val="0"/>
          <w:sz w:val="17"/>
        </w:rPr>
        <w:t>if cfg.tencent_lbs_key:</w:t>
      </w:r>
      <w:r>
        <w:rPr>
          <w:rFonts w:ascii="Consolas" w:hAnsi="Consolas" w:eastAsia="Consolas"/>
          <w:b w:val="0"/>
          <w:sz w:val="17"/>
        </w:rPr>
        <w:br w:type="textWrapping"/>
      </w:r>
      <w:r>
        <w:rPr>
          <w:rFonts w:ascii="Consolas" w:hAnsi="Consolas" w:eastAsia="Consolas"/>
          <w:b w:val="0"/>
          <w:sz w:val="17"/>
        </w:rPr>
        <w:t xml:space="preserve">    result = _search_tencent(query, region, page_size, cfg.tencent_lbs_key, timeout)</w:t>
      </w:r>
      <w:r>
        <w:rPr>
          <w:rFonts w:ascii="Consolas" w:hAnsi="Consolas" w:eastAsia="Consolas"/>
          <w:b w:val="0"/>
          <w:sz w:val="17"/>
        </w:rPr>
        <w:br w:type="textWrapping"/>
      </w:r>
      <w:r>
        <w:rPr>
          <w:rFonts w:ascii="Consolas" w:hAnsi="Consolas" w:eastAsia="Consolas"/>
          <w:b w:val="0"/>
          <w:sz w:val="17"/>
        </w:rPr>
        <w:t xml:space="preserve">    if result is not None:</w:t>
      </w:r>
      <w:r>
        <w:rPr>
          <w:rFonts w:ascii="Consolas" w:hAnsi="Consolas" w:eastAsia="Consolas"/>
          <w:b w:val="0"/>
          <w:sz w:val="17"/>
        </w:rPr>
        <w:br w:type="textWrapping"/>
      </w:r>
      <w:r>
        <w:rPr>
          <w:rFonts w:ascii="Consolas" w:hAnsi="Consolas" w:eastAsia="Consolas"/>
          <w:b w:val="0"/>
          <w:sz w:val="17"/>
        </w:rPr>
        <w:t xml:space="preserve">        return json.dumps(result, ensure_ascii=False)</w:t>
      </w:r>
      <w:r>
        <w:rPr>
          <w:rFonts w:ascii="Consolas" w:hAnsi="Consolas" w:eastAsia="Consolas"/>
          <w:b w:val="0"/>
          <w:sz w:val="17"/>
        </w:rPr>
        <w:br w:type="textWrapping"/>
      </w:r>
      <w:r>
        <w:rPr>
          <w:rFonts w:ascii="Consolas" w:hAnsi="Consolas" w:eastAsia="Consolas"/>
          <w:b w:val="0"/>
          <w:sz w:val="17"/>
        </w:rPr>
        <w:t>if cfg.baidu_map_ak:</w:t>
      </w:r>
      <w:r>
        <w:rPr>
          <w:rFonts w:ascii="Consolas" w:hAnsi="Consolas" w:eastAsia="Consolas"/>
          <w:b w:val="0"/>
          <w:sz w:val="17"/>
        </w:rPr>
        <w:br w:type="textWrapping"/>
      </w:r>
      <w:r>
        <w:rPr>
          <w:rFonts w:ascii="Consolas" w:hAnsi="Consolas" w:eastAsia="Consolas"/>
          <w:b w:val="0"/>
          <w:sz w:val="17"/>
        </w:rPr>
        <w:t xml:space="preserve">    result = _search_baidu(query, region, page_size, cfg.baidu_map_ak, timeout)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6"/>
      </w:tblGrid>
      <w:tr w14:paraId="7B45A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6" w:type="dxa"/>
            <w:shd w:val="clear" w:color="auto" w:fill="F7F7F7"/>
            <w:vAlign w:val="center"/>
          </w:tcPr>
          <w:p w14:paraId="59E49329">
            <w:pPr>
              <w:spacing w:before="800" w:after="80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4"/>
              </w:rPr>
              <w:t>【截图预留区】</w:t>
            </w:r>
            <w:r>
              <w:rPr>
                <w:rFonts w:ascii="微软雅黑" w:hAnsi="微软雅黑" w:eastAsia="微软雅黑"/>
                <w:b/>
                <w:sz w:val="24"/>
              </w:rPr>
              <w:br w:type="textWrapping"/>
            </w:r>
            <w:r>
              <w:rPr>
                <w:rFonts w:ascii="微软雅黑" w:hAnsi="微软雅黑" w:eastAsia="微软雅黑"/>
                <w:b/>
                <w:sz w:val="24"/>
              </w:rPr>
              <w:t>“广州有哪些必去景点”触发search_poi的工具调用截图</w:t>
            </w:r>
          </w:p>
        </w:tc>
      </w:tr>
    </w:tbl>
    <w:p w14:paraId="351ACBE4">
      <w:pPr>
        <w:jc w:val="center"/>
      </w:pPr>
      <w:r>
        <w:rPr>
          <w:rFonts w:ascii="宋体" w:hAnsi="宋体" w:eastAsia="宋体"/>
          <w:b/>
          <w:sz w:val="21"/>
        </w:rPr>
        <w:t>图 4-3  “广州有哪些必去景点”触发search_poi的工具调用截图</w:t>
      </w:r>
    </w:p>
    <w:p w14:paraId="54540A20"/>
    <w:p w14:paraId="5353D6CC">
      <w:pPr>
        <w:pStyle w:val="4"/>
        <w:spacing w:before="1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4.4  Streamlit前端模块</w:t>
      </w:r>
    </w:p>
    <w:p w14:paraId="0FA4B7D5">
      <w:pPr>
        <w:spacing w:after="100" w:line="360" w:lineRule="auto"/>
        <w:ind w:firstLine="420"/>
      </w:pPr>
      <w:r>
        <w:t>前端模块分为侧边栏配置区和主聊天区。侧边栏可选择服务商、填写API Key、查看或修改Base URL、选择模型、设置Temperature和Max Tokens，并提供清空会话和重新初始化按钮。主区域通过st.chat_input接收需求，st.chat_message展示角色消息，st.status和st.json展示工具调用参数与返回结果。消息历史通过st.session_state保存，支持同一浏览器会话内多轮追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6"/>
      </w:tblGrid>
      <w:tr w14:paraId="1949E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6" w:type="dxa"/>
            <w:shd w:val="clear" w:color="auto" w:fill="F7F7F7"/>
            <w:vAlign w:val="center"/>
          </w:tcPr>
          <w:p w14:paraId="0C5A825E">
            <w:pPr>
              <w:spacing w:before="800" w:after="80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4"/>
              </w:rPr>
              <w:t>【截图预留区】</w:t>
            </w:r>
            <w:r>
              <w:rPr>
                <w:rFonts w:ascii="微软雅黑" w:hAnsi="微软雅黑" w:eastAsia="微软雅黑"/>
                <w:b/>
                <w:sz w:val="24"/>
              </w:rPr>
              <w:br w:type="textWrapping"/>
            </w:r>
            <w:r>
              <w:rPr>
                <w:rFonts w:ascii="微软雅黑" w:hAnsi="微软雅黑" w:eastAsia="微软雅黑"/>
                <w:b/>
                <w:sz w:val="24"/>
              </w:rPr>
              <w:t>系统首页、侧边栏与聊天区域整体界面截图</w:t>
            </w:r>
          </w:p>
        </w:tc>
      </w:tr>
    </w:tbl>
    <w:p w14:paraId="5BAFD12A">
      <w:pPr>
        <w:jc w:val="center"/>
      </w:pPr>
      <w:r>
        <w:rPr>
          <w:rFonts w:ascii="宋体" w:hAnsi="宋体" w:eastAsia="宋体"/>
          <w:b/>
          <w:sz w:val="21"/>
        </w:rPr>
        <w:t>图 4-4  系统首页、侧边栏与聊天区域整体界面截图</w:t>
      </w:r>
    </w:p>
    <w:p w14:paraId="1732902F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6"/>
      </w:tblGrid>
      <w:tr w14:paraId="4DE71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6" w:type="dxa"/>
            <w:shd w:val="clear" w:color="auto" w:fill="F7F7F7"/>
            <w:vAlign w:val="center"/>
          </w:tcPr>
          <w:p w14:paraId="3848D912">
            <w:pPr>
              <w:spacing w:before="800" w:after="80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4"/>
              </w:rPr>
              <w:t>【截图预留区】</w:t>
            </w:r>
            <w:r>
              <w:rPr>
                <w:rFonts w:ascii="微软雅黑" w:hAnsi="微软雅黑" w:eastAsia="微软雅黑"/>
                <w:b/>
                <w:sz w:val="24"/>
              </w:rPr>
              <w:br w:type="textWrapping"/>
            </w:r>
            <w:r>
              <w:rPr>
                <w:rFonts w:ascii="微软雅黑" w:hAnsi="微软雅黑" w:eastAsia="微软雅黑"/>
                <w:b/>
                <w:sz w:val="24"/>
              </w:rPr>
              <w:t>多轮追问（如“第二天太热怎么办”）的上下文保持截图</w:t>
            </w:r>
          </w:p>
        </w:tc>
      </w:tr>
    </w:tbl>
    <w:p w14:paraId="52A72721">
      <w:pPr>
        <w:jc w:val="center"/>
      </w:pPr>
      <w:r>
        <w:rPr>
          <w:rFonts w:ascii="宋体" w:hAnsi="宋体" w:eastAsia="宋体"/>
          <w:b/>
          <w:sz w:val="21"/>
        </w:rPr>
        <w:t>图 4-5  多轮追问（如“第二天太热怎么办”）的上下文保持截图</w:t>
      </w:r>
    </w:p>
    <w:p w14:paraId="65C120A0"/>
    <w:p w14:paraId="746124E3">
      <w:pPr>
        <w:pStyle w:val="4"/>
        <w:spacing w:before="1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4.5  工具调用循环机制</w:t>
      </w:r>
    </w:p>
    <w:p w14:paraId="7F0E42D6">
      <w:pPr>
        <w:spacing w:after="100" w:line="360" w:lineRule="auto"/>
        <w:ind w:firstLine="420"/>
      </w:pPr>
      <w:r>
        <w:t>Agent模块先以流式请求得到首轮文本或工具调用；当模型请求工具时，系统解析函数名和JSON参数，寻找注册执行器并执行，将结果作为role=tool消息追加到messages中；随后继续调用模型，直到模型给出最终答案。max_rounds默认设为4，以防模型反复请求工具造成无限循环。</w:t>
      </w:r>
    </w:p>
    <w:p w14:paraId="5C3CC731">
      <w:pPr>
        <w:shd w:val="clear" w:fill="F2F2F2"/>
        <w:spacing w:after="120"/>
        <w:ind w:left="397" w:right="397"/>
      </w:pPr>
      <w:r>
        <w:rPr>
          <w:rFonts w:ascii="Consolas" w:hAnsi="Consolas" w:eastAsia="Consolas"/>
          <w:b w:val="0"/>
          <w:sz w:val="17"/>
        </w:rPr>
        <w:t>while rounds &lt; max_rounds:</w:t>
      </w:r>
      <w:r>
        <w:rPr>
          <w:rFonts w:ascii="Consolas" w:hAnsi="Consolas" w:eastAsia="Consolas"/>
          <w:b w:val="0"/>
          <w:sz w:val="17"/>
        </w:rPr>
        <w:br w:type="textWrapping"/>
      </w:r>
      <w:r>
        <w:rPr>
          <w:rFonts w:ascii="Consolas" w:hAnsi="Consolas" w:eastAsia="Consolas"/>
          <w:b w:val="0"/>
          <w:sz w:val="17"/>
        </w:rPr>
        <w:t xml:space="preserve">    rounds += 1</w:t>
      </w:r>
      <w:r>
        <w:rPr>
          <w:rFonts w:ascii="Consolas" w:hAnsi="Consolas" w:eastAsia="Consolas"/>
          <w:b w:val="0"/>
          <w:sz w:val="17"/>
        </w:rPr>
        <w:br w:type="textWrapping"/>
      </w:r>
      <w:r>
        <w:rPr>
          <w:rFonts w:ascii="Consolas" w:hAnsi="Consolas" w:eastAsia="Consolas"/>
          <w:b w:val="0"/>
          <w:sz w:val="17"/>
        </w:rPr>
        <w:t xml:space="preserve">    for tc in current_tool_calls:</w:t>
      </w:r>
      <w:r>
        <w:rPr>
          <w:rFonts w:ascii="Consolas" w:hAnsi="Consolas" w:eastAsia="Consolas"/>
          <w:b w:val="0"/>
          <w:sz w:val="17"/>
        </w:rPr>
        <w:br w:type="textWrapping"/>
      </w:r>
      <w:r>
        <w:rPr>
          <w:rFonts w:ascii="Consolas" w:hAnsi="Consolas" w:eastAsia="Consolas"/>
          <w:b w:val="0"/>
          <w:sz w:val="17"/>
        </w:rPr>
        <w:t xml:space="preserve">        executor = get_tool_executor(tool_name)</w:t>
      </w:r>
      <w:r>
        <w:rPr>
          <w:rFonts w:ascii="Consolas" w:hAnsi="Consolas" w:eastAsia="Consolas"/>
          <w:b w:val="0"/>
          <w:sz w:val="17"/>
        </w:rPr>
        <w:br w:type="textWrapping"/>
      </w:r>
      <w:r>
        <w:rPr>
          <w:rFonts w:ascii="Consolas" w:hAnsi="Consolas" w:eastAsia="Consolas"/>
          <w:b w:val="0"/>
          <w:sz w:val="17"/>
        </w:rPr>
        <w:t xml:space="preserve">        result_str = executor(tool_args_raw, tool_config)</w:t>
      </w:r>
      <w:r>
        <w:rPr>
          <w:rFonts w:ascii="Consolas" w:hAnsi="Consolas" w:eastAsia="Consolas"/>
          <w:b w:val="0"/>
          <w:sz w:val="17"/>
        </w:rPr>
        <w:br w:type="textWrapping"/>
      </w:r>
      <w:r>
        <w:rPr>
          <w:rFonts w:ascii="Consolas" w:hAnsi="Consolas" w:eastAsia="Consolas"/>
          <w:b w:val="0"/>
          <w:sz w:val="17"/>
        </w:rPr>
        <w:t xml:space="preserve">        messages.append({"role": "tool", "tool_call_id": tool_id,</w:t>
      </w:r>
      <w:r>
        <w:rPr>
          <w:rFonts w:ascii="Consolas" w:hAnsi="Consolas" w:eastAsia="Consolas"/>
          <w:b w:val="0"/>
          <w:sz w:val="17"/>
        </w:rPr>
        <w:br w:type="textWrapping"/>
      </w:r>
      <w:r>
        <w:rPr>
          <w:rFonts w:ascii="Consolas" w:hAnsi="Consolas" w:eastAsia="Consolas"/>
          <w:b w:val="0"/>
          <w:sz w:val="17"/>
        </w:rPr>
        <w:t xml:space="preserve">                         "name": tool_name, "content": result_str})</w:t>
      </w:r>
      <w:r>
        <w:rPr>
          <w:rFonts w:ascii="Consolas" w:hAnsi="Consolas" w:eastAsia="Consolas"/>
          <w:b w:val="0"/>
          <w:sz w:val="17"/>
        </w:rPr>
        <w:br w:type="textWrapping"/>
      </w:r>
      <w:r>
        <w:rPr>
          <w:rFonts w:ascii="Consolas" w:hAnsi="Consolas" w:eastAsia="Consolas"/>
          <w:b w:val="0"/>
          <w:sz w:val="17"/>
        </w:rPr>
        <w:t xml:space="preserve">    response = chat_complete(client, messages, llm_config, tools=tools)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6"/>
      </w:tblGrid>
      <w:tr w14:paraId="54941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6" w:type="dxa"/>
            <w:shd w:val="clear" w:color="auto" w:fill="F7F7F7"/>
            <w:vAlign w:val="center"/>
          </w:tcPr>
          <w:p w14:paraId="06DFFDBB">
            <w:pPr>
              <w:spacing w:before="800" w:after="80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4"/>
              </w:rPr>
              <w:t>【截图预留区】</w:t>
            </w:r>
            <w:r>
              <w:rPr>
                <w:rFonts w:ascii="微软雅黑" w:hAnsi="微软雅黑" w:eastAsia="微软雅黑"/>
                <w:b/>
                <w:sz w:val="24"/>
              </w:rPr>
              <w:br w:type="textWrapping"/>
            </w:r>
            <w:r>
              <w:rPr>
                <w:rFonts w:ascii="微软雅黑" w:hAnsi="微软雅黑" w:eastAsia="微软雅黑"/>
                <w:b/>
                <w:sz w:val="24"/>
              </w:rPr>
              <w:t>“广州三日游”中天气和POI多工具调用过程截图</w:t>
            </w:r>
          </w:p>
        </w:tc>
      </w:tr>
    </w:tbl>
    <w:p w14:paraId="4E5CD160">
      <w:pPr>
        <w:jc w:val="center"/>
      </w:pPr>
      <w:r>
        <w:rPr>
          <w:rFonts w:ascii="宋体" w:hAnsi="宋体" w:eastAsia="宋体"/>
          <w:b/>
          <w:sz w:val="21"/>
        </w:rPr>
        <w:t>图 4-6  “广州三日游”中天气和POI多工具调用过程截图</w:t>
      </w:r>
    </w:p>
    <w:p w14:paraId="70B4418B"/>
    <w:p w14:paraId="7DFBFA3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16C61B1C">
      <w:pPr>
        <w:pStyle w:val="3"/>
        <w:spacing w:before="240" w:after="120"/>
        <w:jc w:val="center"/>
        <w:outlineLvl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  系统运行与测试</w:t>
      </w:r>
    </w:p>
    <w:p w14:paraId="4853F906">
      <w:pPr>
        <w:pStyle w:val="4"/>
        <w:spacing w:before="1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5.1  系统运行效果展示</w:t>
      </w:r>
    </w:p>
    <w:p w14:paraId="0F77D808">
      <w:pPr>
        <w:spacing w:after="100" w:line="360" w:lineRule="auto"/>
        <w:ind w:firstLine="420"/>
      </w:pPr>
      <w:r>
        <w:t>启动系统后，用户可直接输入旅游需求。例如输入“帮我规划广州三日游”，模型会判断需要查询天气与景点，依次调用工具，最后组织为按天、按时段的行程建议。工具过程在页面中可见，使用户能够理解结果的数据来源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6"/>
      </w:tblGrid>
      <w:tr w14:paraId="6E42D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6" w:type="dxa"/>
            <w:shd w:val="clear" w:color="auto" w:fill="F7F7F7"/>
            <w:vAlign w:val="center"/>
          </w:tcPr>
          <w:p w14:paraId="70E1A7DB">
            <w:pPr>
              <w:spacing w:before="800" w:after="80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4"/>
              </w:rPr>
              <w:t>【截图预留区】</w:t>
            </w:r>
            <w:r>
              <w:rPr>
                <w:rFonts w:ascii="微软雅黑" w:hAnsi="微软雅黑" w:eastAsia="微软雅黑"/>
                <w:b/>
                <w:sz w:val="24"/>
              </w:rPr>
              <w:br w:type="textWrapping"/>
            </w:r>
            <w:r>
              <w:rPr>
                <w:rFonts w:ascii="微软雅黑" w:hAnsi="微软雅黑" w:eastAsia="微软雅黑"/>
                <w:b/>
                <w:sz w:val="24"/>
              </w:rPr>
              <w:t>综合行程规划最终回答截图</w:t>
            </w:r>
          </w:p>
        </w:tc>
      </w:tr>
    </w:tbl>
    <w:p w14:paraId="73D0D525">
      <w:pPr>
        <w:jc w:val="center"/>
      </w:pPr>
      <w:r>
        <w:rPr>
          <w:rFonts w:ascii="宋体" w:hAnsi="宋体" w:eastAsia="宋体"/>
          <w:b/>
          <w:sz w:val="21"/>
        </w:rPr>
        <w:t>图 5-1  综合行程规划最终回答截图</w:t>
      </w:r>
    </w:p>
    <w:p w14:paraId="10136543"/>
    <w:p w14:paraId="46505229">
      <w:pPr>
        <w:pStyle w:val="4"/>
        <w:spacing w:before="1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5.2  功能测试用例与结果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570B7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D9EAF7"/>
            <w:vAlign w:val="center"/>
          </w:tcPr>
          <w:p w14:paraId="0BF838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w="2266" w:type="dxa"/>
            <w:shd w:val="clear" w:color="auto" w:fill="D9EAF7"/>
            <w:vAlign w:val="center"/>
          </w:tcPr>
          <w:p w14:paraId="477077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测试输入/操作</w:t>
            </w:r>
          </w:p>
        </w:tc>
        <w:tc>
          <w:tcPr>
            <w:tcW w:w="2266" w:type="dxa"/>
            <w:shd w:val="clear" w:color="auto" w:fill="D9EAF7"/>
            <w:vAlign w:val="center"/>
          </w:tcPr>
          <w:p w14:paraId="3B1EA4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预期结果</w:t>
            </w:r>
          </w:p>
        </w:tc>
        <w:tc>
          <w:tcPr>
            <w:tcW w:w="2266" w:type="dxa"/>
            <w:shd w:val="clear" w:color="auto" w:fill="D9EAF7"/>
            <w:vAlign w:val="center"/>
          </w:tcPr>
          <w:p w14:paraId="6C8C7D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实际结果</w:t>
            </w:r>
          </w:p>
        </w:tc>
      </w:tr>
      <w:tr w14:paraId="6F84B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3C4625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TC-01</w:t>
            </w:r>
          </w:p>
        </w:tc>
        <w:tc>
          <w:tcPr>
            <w:tcW w:w="2266" w:type="dxa"/>
            <w:vAlign w:val="center"/>
          </w:tcPr>
          <w:p w14:paraId="065BF7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广州今天天气如何？</w:t>
            </w:r>
          </w:p>
        </w:tc>
        <w:tc>
          <w:tcPr>
            <w:tcW w:w="2266" w:type="dxa"/>
            <w:vAlign w:val="center"/>
          </w:tcPr>
          <w:p w14:paraId="4616CC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调用get_weather并输出实况和预报</w:t>
            </w:r>
          </w:p>
        </w:tc>
        <w:tc>
          <w:tcPr>
            <w:tcW w:w="2266" w:type="dxa"/>
            <w:vAlign w:val="center"/>
          </w:tcPr>
          <w:p w14:paraId="65AA64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通过（截图待补）</w:t>
            </w:r>
          </w:p>
        </w:tc>
      </w:tr>
      <w:tr w14:paraId="20889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76D947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TC-02</w:t>
            </w:r>
          </w:p>
        </w:tc>
        <w:tc>
          <w:tcPr>
            <w:tcW w:w="2266" w:type="dxa"/>
            <w:vAlign w:val="center"/>
          </w:tcPr>
          <w:p w14:paraId="324B08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广州有哪些必去景点？</w:t>
            </w:r>
          </w:p>
        </w:tc>
        <w:tc>
          <w:tcPr>
            <w:tcW w:w="2266" w:type="dxa"/>
            <w:vAlign w:val="center"/>
          </w:tcPr>
          <w:p w14:paraId="5F8C30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调用search_poi并给出景点建议</w:t>
            </w:r>
          </w:p>
        </w:tc>
        <w:tc>
          <w:tcPr>
            <w:tcW w:w="2266" w:type="dxa"/>
            <w:vAlign w:val="center"/>
          </w:tcPr>
          <w:p w14:paraId="03B47F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通过（截图待补）</w:t>
            </w:r>
          </w:p>
        </w:tc>
      </w:tr>
      <w:tr w14:paraId="145CD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7B82A7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TC-03</w:t>
            </w:r>
          </w:p>
        </w:tc>
        <w:tc>
          <w:tcPr>
            <w:tcW w:w="2266" w:type="dxa"/>
            <w:vAlign w:val="center"/>
          </w:tcPr>
          <w:p w14:paraId="4165DB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帮我规划广州三日游</w:t>
            </w:r>
          </w:p>
        </w:tc>
        <w:tc>
          <w:tcPr>
            <w:tcW w:w="2266" w:type="dxa"/>
            <w:vAlign w:val="center"/>
          </w:tcPr>
          <w:p w14:paraId="566DBD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结合天气和POI生成分日行程</w:t>
            </w:r>
          </w:p>
        </w:tc>
        <w:tc>
          <w:tcPr>
            <w:tcW w:w="2266" w:type="dxa"/>
            <w:vAlign w:val="center"/>
          </w:tcPr>
          <w:p w14:paraId="41128E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通过（截图待补）</w:t>
            </w:r>
          </w:p>
        </w:tc>
      </w:tr>
      <w:tr w14:paraId="2FA88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2F3446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TC-04</w:t>
            </w:r>
          </w:p>
        </w:tc>
        <w:tc>
          <w:tcPr>
            <w:tcW w:w="2266" w:type="dxa"/>
            <w:vAlign w:val="center"/>
          </w:tcPr>
          <w:p w14:paraId="120014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第二天太热怎么办？</w:t>
            </w:r>
          </w:p>
        </w:tc>
        <w:tc>
          <w:tcPr>
            <w:tcW w:w="2266" w:type="dxa"/>
            <w:vAlign w:val="center"/>
          </w:tcPr>
          <w:p w14:paraId="54E70B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保留上下文并调整建议</w:t>
            </w:r>
          </w:p>
        </w:tc>
        <w:tc>
          <w:tcPr>
            <w:tcW w:w="2266" w:type="dxa"/>
            <w:vAlign w:val="center"/>
          </w:tcPr>
          <w:p w14:paraId="1D2729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通过（截图待补）</w:t>
            </w:r>
          </w:p>
        </w:tc>
      </w:tr>
      <w:tr w14:paraId="6C97C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33C99B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TC-05</w:t>
            </w:r>
          </w:p>
        </w:tc>
        <w:tc>
          <w:tcPr>
            <w:tcW w:w="2266" w:type="dxa"/>
            <w:vAlign w:val="center"/>
          </w:tcPr>
          <w:p w14:paraId="3601D9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点击清空对话</w:t>
            </w:r>
          </w:p>
        </w:tc>
        <w:tc>
          <w:tcPr>
            <w:tcW w:w="2266" w:type="dxa"/>
            <w:vAlign w:val="center"/>
          </w:tcPr>
          <w:p w14:paraId="55697F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历史消息清空</w:t>
            </w:r>
          </w:p>
        </w:tc>
        <w:tc>
          <w:tcPr>
            <w:tcW w:w="2266" w:type="dxa"/>
            <w:vAlign w:val="center"/>
          </w:tcPr>
          <w:p w14:paraId="529103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 w14:paraId="65A5D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1010E4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TC-06</w:t>
            </w:r>
          </w:p>
        </w:tc>
        <w:tc>
          <w:tcPr>
            <w:tcW w:w="2266" w:type="dxa"/>
            <w:vAlign w:val="center"/>
          </w:tcPr>
          <w:p w14:paraId="44C9F5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未填API Key后发送</w:t>
            </w:r>
          </w:p>
        </w:tc>
        <w:tc>
          <w:tcPr>
            <w:tcW w:w="2266" w:type="dxa"/>
            <w:vAlign w:val="center"/>
          </w:tcPr>
          <w:p w14:paraId="447EAD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提示先填写API Key</w:t>
            </w:r>
          </w:p>
        </w:tc>
        <w:tc>
          <w:tcPr>
            <w:tcW w:w="2266" w:type="dxa"/>
            <w:vAlign w:val="center"/>
          </w:tcPr>
          <w:p w14:paraId="3B5C55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</w:tr>
      <w:tr w14:paraId="2DDDF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vAlign w:val="center"/>
          </w:tcPr>
          <w:p w14:paraId="008741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TC-07</w:t>
            </w:r>
          </w:p>
        </w:tc>
        <w:tc>
          <w:tcPr>
            <w:tcW w:w="2266" w:type="dxa"/>
            <w:vAlign w:val="center"/>
          </w:tcPr>
          <w:p w14:paraId="049C37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Python编译检查</w:t>
            </w:r>
          </w:p>
        </w:tc>
        <w:tc>
          <w:tcPr>
            <w:tcW w:w="2266" w:type="dxa"/>
            <w:vAlign w:val="center"/>
          </w:tcPr>
          <w:p w14:paraId="601B1C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源码无语法错误</w:t>
            </w:r>
          </w:p>
        </w:tc>
        <w:tc>
          <w:tcPr>
            <w:tcW w:w="2266" w:type="dxa"/>
            <w:vAlign w:val="center"/>
          </w:tcPr>
          <w:p w14:paraId="425D41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通过：python -m compileall</w:t>
            </w:r>
          </w:p>
        </w:tc>
      </w:tr>
    </w:tbl>
    <w:p w14:paraId="06B15140"/>
    <w:p w14:paraId="4FBB296A">
      <w:pPr>
        <w:pStyle w:val="4"/>
        <w:spacing w:before="1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5.3  测试结论</w:t>
      </w:r>
    </w:p>
    <w:p w14:paraId="57E9BBAD">
      <w:pPr>
        <w:spacing w:after="100" w:line="360" w:lineRule="auto"/>
        <w:ind w:firstLine="420"/>
      </w:pPr>
      <w:r>
        <w:t>静态验证已完成：项目入口及src目录通过python -m compileall语法编译检查。界面和工具测试需要填写有效LLM API Key及至少一个地图服务Key后执行。报告已预留8处以上截图位，建议补入项目目录、首页、天气查询、POI查询、综合规划、多轮追问、工具状态和最终行程等截图。</w:t>
      </w:r>
    </w:p>
    <w:p w14:paraId="6EE519B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2CAE8F70">
      <w:pPr>
        <w:pStyle w:val="3"/>
        <w:spacing w:before="240" w:after="120"/>
        <w:jc w:val="center"/>
        <w:outlineLvl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6  课程设计总结</w:t>
      </w:r>
    </w:p>
    <w:p w14:paraId="57AD1E2B">
      <w:pPr>
        <w:pStyle w:val="4"/>
        <w:spacing w:before="1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6.1  项目完成情况</w:t>
      </w:r>
    </w:p>
    <w:p w14:paraId="4E46638D">
      <w:pPr>
        <w:spacing w:after="100" w:line="360" w:lineRule="auto"/>
        <w:ind w:firstLine="420"/>
      </w:pPr>
      <w:r>
        <w:t>本项目完成了一个具备实时数据查询能力的智能旅游规划原型。系统将大模型的意图理解与天气、地图POI等外部工具结合，实现了“理解需求—查询实时信息—生成可执行建议”的闭环。代码按模块拆分，配置与密钥解耦，便于后续扩展工具或替换模型供应商。</w:t>
      </w:r>
    </w:p>
    <w:p w14:paraId="7B38463D">
      <w:pPr>
        <w:pStyle w:val="4"/>
        <w:spacing w:before="1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6.2  局限与改进方向</w:t>
      </w:r>
    </w:p>
    <w:p w14:paraId="4A3D84F1">
      <w:pPr>
        <w:pStyle w:val="16"/>
        <w:spacing w:line="324" w:lineRule="auto"/>
      </w:pPr>
      <w:r>
        <w:t>当前POI工具依赖第三方地图服务Key，后续可加入缓存或公开数据集。</w:t>
      </w:r>
    </w:p>
    <w:p w14:paraId="4A666A42">
      <w:pPr>
        <w:pStyle w:val="16"/>
        <w:spacing w:line="324" w:lineRule="auto"/>
      </w:pPr>
      <w:r>
        <w:t>可增加日期、预算、交通方式、同行人群等结构化输入，提升个性化。</w:t>
      </w:r>
    </w:p>
    <w:p w14:paraId="5B4AA735">
      <w:pPr>
        <w:pStyle w:val="16"/>
        <w:spacing w:line="324" w:lineRule="auto"/>
      </w:pPr>
      <w:r>
        <w:t>可接入路线规划、酒店价格、票务等工具，并支持导出Word或PDF。</w:t>
      </w:r>
    </w:p>
    <w:p w14:paraId="67168635">
      <w:pPr>
        <w:pStyle w:val="16"/>
        <w:spacing w:line="324" w:lineRule="auto"/>
      </w:pPr>
      <w:r>
        <w:t>可补充自动化测试、日志持久化和调用成本统计。</w:t>
      </w:r>
    </w:p>
    <w:p w14:paraId="556D0943">
      <w:pPr>
        <w:pStyle w:val="4"/>
        <w:spacing w:before="1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6.3  心得体会</w:t>
      </w:r>
    </w:p>
    <w:p w14:paraId="0581456C">
      <w:pPr>
        <w:spacing w:after="100" w:line="360" w:lineRule="auto"/>
        <w:ind w:firstLine="420"/>
      </w:pPr>
      <w:r>
        <w:t>通过本次课程设计，我理解了LLM应用不只是调用API生成文本，更重要的是利用系统提示词约束角色、使用Function Calling连接外部数据，并通过程序控制工具执行与结果回传。Streamlit降低了AI应用界面开发门槛，而模块化结构使系统更容易调试、维护和扩展。</w:t>
      </w:r>
    </w:p>
    <w:p w14:paraId="0FE34966">
      <w:r>
        <w:br w:type="page"/>
      </w:r>
    </w:p>
    <w:p w14:paraId="729F7E05">
      <w:pPr>
        <w:pStyle w:val="3"/>
        <w:spacing w:before="240" w:after="120"/>
        <w:jc w:val="center"/>
        <w:outlineLvl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附录A  项目完整代码链接与目录说明</w:t>
      </w:r>
    </w:p>
    <w:p w14:paraId="58AE1196">
      <w:pPr>
        <w:spacing w:after="100" w:line="360" w:lineRule="auto"/>
        <w:ind w:firstLine="420"/>
      </w:pPr>
      <w:r>
        <w:t>本项目为本地课程设计工程，当前未配置远程Git仓库。提交时请将整个tra1文件夹或压缩包与本报告一并提交；阅卷老师可通过以下目录访问全部可运行源码。</w:t>
      </w:r>
    </w:p>
    <w:p w14:paraId="5056F699">
      <w:pPr>
        <w:shd w:val="clear" w:fill="F2F2F2"/>
        <w:spacing w:after="120"/>
        <w:ind w:left="397" w:right="397"/>
      </w:pPr>
      <w:r>
        <w:rPr>
          <w:rFonts w:ascii="Consolas" w:hAnsi="Consolas" w:eastAsia="Consolas"/>
          <w:b w:val="0"/>
          <w:sz w:val="17"/>
        </w:rPr>
        <w:t>tra1/</w:t>
      </w:r>
      <w:r>
        <w:rPr>
          <w:rFonts w:ascii="Consolas" w:hAnsi="Consolas" w:eastAsia="Consolas"/>
          <w:b w:val="0"/>
          <w:sz w:val="17"/>
        </w:rPr>
        <w:br w:type="textWrapping"/>
      </w:r>
      <w:r>
        <w:rPr>
          <w:rFonts w:ascii="Consolas" w:hAnsi="Consolas" w:eastAsia="Consolas"/>
          <w:b w:val="0"/>
          <w:sz w:val="17"/>
        </w:rPr>
        <w:t>├── app.py                    # Streamlit程序入口</w:t>
      </w:r>
      <w:r>
        <w:rPr>
          <w:rFonts w:ascii="Consolas" w:hAnsi="Consolas" w:eastAsia="Consolas"/>
          <w:b w:val="0"/>
          <w:sz w:val="17"/>
        </w:rPr>
        <w:br w:type="textWrapping"/>
      </w:r>
      <w:r>
        <w:rPr>
          <w:rFonts w:ascii="Consolas" w:hAnsi="Consolas" w:eastAsia="Consolas"/>
          <w:b w:val="0"/>
          <w:sz w:val="17"/>
        </w:rPr>
        <w:t>├── requirements.txt          # Python依赖</w:t>
      </w:r>
      <w:r>
        <w:rPr>
          <w:rFonts w:ascii="Consolas" w:hAnsi="Consolas" w:eastAsia="Consolas"/>
          <w:b w:val="0"/>
          <w:sz w:val="17"/>
        </w:rPr>
        <w:br w:type="textWrapping"/>
      </w:r>
      <w:r>
        <w:rPr>
          <w:rFonts w:ascii="Consolas" w:hAnsi="Consolas" w:eastAsia="Consolas"/>
          <w:b w:val="0"/>
          <w:sz w:val="17"/>
        </w:rPr>
        <w:t>├── .env.example              # 环境变量模板（不含真实密钥）</w:t>
      </w:r>
      <w:r>
        <w:rPr>
          <w:rFonts w:ascii="Consolas" w:hAnsi="Consolas" w:eastAsia="Consolas"/>
          <w:b w:val="0"/>
          <w:sz w:val="17"/>
        </w:rPr>
        <w:br w:type="textWrapping"/>
      </w:r>
      <w:r>
        <w:rPr>
          <w:rFonts w:ascii="Consolas" w:hAnsi="Consolas" w:eastAsia="Consolas"/>
          <w:b w:val="0"/>
          <w:sz w:val="17"/>
        </w:rPr>
        <w:t>├── run.bat                   # Windows一键启动脚本</w:t>
      </w:r>
      <w:r>
        <w:rPr>
          <w:rFonts w:ascii="Consolas" w:hAnsi="Consolas" w:eastAsia="Consolas"/>
          <w:b w:val="0"/>
          <w:sz w:val="17"/>
        </w:rPr>
        <w:br w:type="textWrapping"/>
      </w:r>
      <w:r>
        <w:rPr>
          <w:rFonts w:ascii="Consolas" w:hAnsi="Consolas" w:eastAsia="Consolas"/>
          <w:b w:val="0"/>
          <w:sz w:val="17"/>
        </w:rPr>
        <w:t>├── README.md                 # 使用说明</w:t>
      </w:r>
      <w:r>
        <w:rPr>
          <w:rFonts w:ascii="Consolas" w:hAnsi="Consolas" w:eastAsia="Consolas"/>
          <w:b w:val="0"/>
          <w:sz w:val="17"/>
        </w:rPr>
        <w:br w:type="textWrapping"/>
      </w:r>
      <w:r>
        <w:rPr>
          <w:rFonts w:ascii="Consolas" w:hAnsi="Consolas" w:eastAsia="Consolas"/>
          <w:b w:val="0"/>
          <w:sz w:val="17"/>
        </w:rPr>
        <w:t>├── src/config.py             # 配置与系统提示词</w:t>
      </w:r>
      <w:r>
        <w:rPr>
          <w:rFonts w:ascii="Consolas" w:hAnsi="Consolas" w:eastAsia="Consolas"/>
          <w:b w:val="0"/>
          <w:sz w:val="17"/>
        </w:rPr>
        <w:br w:type="textWrapping"/>
      </w:r>
      <w:r>
        <w:rPr>
          <w:rFonts w:ascii="Consolas" w:hAnsi="Consolas" w:eastAsia="Consolas"/>
          <w:b w:val="0"/>
          <w:sz w:val="17"/>
        </w:rPr>
        <w:t>├── src/llm_client.py         # OpenAI兼容LLM调用</w:t>
      </w:r>
      <w:r>
        <w:rPr>
          <w:rFonts w:ascii="Consolas" w:hAnsi="Consolas" w:eastAsia="Consolas"/>
          <w:b w:val="0"/>
          <w:sz w:val="17"/>
        </w:rPr>
        <w:br w:type="textWrapping"/>
      </w:r>
      <w:r>
        <w:rPr>
          <w:rFonts w:ascii="Consolas" w:hAnsi="Consolas" w:eastAsia="Consolas"/>
          <w:b w:val="0"/>
          <w:sz w:val="17"/>
        </w:rPr>
        <w:t>├── src/agent.py              # 工具调用循环</w:t>
      </w:r>
      <w:r>
        <w:rPr>
          <w:rFonts w:ascii="Consolas" w:hAnsi="Consolas" w:eastAsia="Consolas"/>
          <w:b w:val="0"/>
          <w:sz w:val="17"/>
        </w:rPr>
        <w:br w:type="textWrapping"/>
      </w:r>
      <w:r>
        <w:rPr>
          <w:rFonts w:ascii="Consolas" w:hAnsi="Consolas" w:eastAsia="Consolas"/>
          <w:b w:val="0"/>
          <w:sz w:val="17"/>
        </w:rPr>
        <w:t>├── src/ui.py                 # Streamlit界面组件</w:t>
      </w:r>
      <w:r>
        <w:rPr>
          <w:rFonts w:ascii="Consolas" w:hAnsi="Consolas" w:eastAsia="Consolas"/>
          <w:b w:val="0"/>
          <w:sz w:val="17"/>
        </w:rPr>
        <w:br w:type="textWrapping"/>
      </w:r>
      <w:r>
        <w:rPr>
          <w:rFonts w:ascii="Consolas" w:hAnsi="Consolas" w:eastAsia="Consolas"/>
          <w:b w:val="0"/>
          <w:sz w:val="17"/>
        </w:rPr>
        <w:t>└── src/tools/</w:t>
      </w:r>
      <w:r>
        <w:rPr>
          <w:rFonts w:ascii="Consolas" w:hAnsi="Consolas" w:eastAsia="Consolas"/>
          <w:b w:val="0"/>
          <w:sz w:val="17"/>
        </w:rPr>
        <w:br w:type="textWrapping"/>
      </w:r>
      <w:r>
        <w:rPr>
          <w:rFonts w:ascii="Consolas" w:hAnsi="Consolas" w:eastAsia="Consolas"/>
          <w:b w:val="0"/>
          <w:sz w:val="17"/>
        </w:rPr>
        <w:t xml:space="preserve">    ├── weather.py            # wttr.in天气工具</w:t>
      </w:r>
      <w:r>
        <w:rPr>
          <w:rFonts w:ascii="Consolas" w:hAnsi="Consolas" w:eastAsia="Consolas"/>
          <w:b w:val="0"/>
          <w:sz w:val="17"/>
        </w:rPr>
        <w:br w:type="textWrapping"/>
      </w:r>
      <w:r>
        <w:rPr>
          <w:rFonts w:ascii="Consolas" w:hAnsi="Consolas" w:eastAsia="Consolas"/>
          <w:b w:val="0"/>
          <w:sz w:val="17"/>
        </w:rPr>
        <w:t xml:space="preserve">    ├── poi.py                # 腾讯/百度POI工具</w:t>
      </w:r>
      <w:r>
        <w:rPr>
          <w:rFonts w:ascii="Consolas" w:hAnsi="Consolas" w:eastAsia="Consolas"/>
          <w:b w:val="0"/>
          <w:sz w:val="17"/>
        </w:rPr>
        <w:br w:type="textWrapping"/>
      </w:r>
      <w:r>
        <w:rPr>
          <w:rFonts w:ascii="Consolas" w:hAnsi="Consolas" w:eastAsia="Consolas"/>
          <w:b w:val="0"/>
          <w:sz w:val="17"/>
        </w:rPr>
        <w:t xml:space="preserve">    └── __init__.py           # 工具注册表</w:t>
      </w:r>
    </w:p>
    <w:p w14:paraId="63F35067">
      <w:pPr>
        <w:spacing w:after="100" w:line="360" w:lineRule="auto"/>
        <w:ind w:firstLine="420"/>
      </w:pPr>
      <w:r>
        <w:t>运行命令：在项目根目录执行pip install -r requirements.txt，复制.env.example为.env并填写LLM_API_KEY，最后执行streamlit run app.py。为保护密钥，.env文件仅在本机使用，不应作为作业附件公开提交。</w:t>
      </w:r>
    </w:p>
    <w:sectPr>
      <w:pgSz w:w="12240" w:h="15840"/>
      <w:pgMar w:top="1440" w:right="1587" w:bottom="1440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2E6257"/>
    <w:rsid w:val="199D3F96"/>
    <w:rsid w:val="1CC958F5"/>
    <w:rsid w:val="2000527E"/>
    <w:rsid w:val="26D7485F"/>
    <w:rsid w:val="2A510485"/>
    <w:rsid w:val="2E9848D4"/>
    <w:rsid w:val="32E60ABA"/>
    <w:rsid w:val="37A54BE9"/>
    <w:rsid w:val="481A347D"/>
    <w:rsid w:val="4BB74194"/>
    <w:rsid w:val="5331252C"/>
    <w:rsid w:val="55B856D8"/>
    <w:rsid w:val="59432C5D"/>
    <w:rsid w:val="7FC20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1468</Words>
  <Characters>2023</Characters>
  <Lines>0</Lines>
  <Paragraphs>0</Paragraphs>
  <TotalTime>0</TotalTime>
  <ScaleCrop>false</ScaleCrop>
  <LinksUpToDate>false</LinksUpToDate>
  <CharactersWithSpaces>2155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。。</cp:lastModifiedBy>
  <dcterms:modified xsi:type="dcterms:W3CDTF">2026-07-15T17:49:25Z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eyJoZGlkIjoiNzBhOWViNGY0ZTc2MWVlM2IwODVhODYwMGQxY2M3NWIiLCJ1c2VySWQiOiI4MTczNTg0MDAifQ==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57FE707B0E1F4258929FE061A2DA869A_12</vt:lpwstr>
  </property>
</Properties>
</file>