
<file path=[Content_Types].xml><?xml version="1.0" encoding="utf-8"?>
<Types xmlns="http://schemas.openxmlformats.org/package/2006/content-types">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27FDD0" w14:textId="77777777" w:rsidR="00EB4FDB" w:rsidRDefault="00B81F34">
      <w:pPr>
        <w:jc w:val="right"/>
      </w:pPr>
      <w:r>
        <w:t xml:space="preserve">Contract Routing # </w:t>
      </w:r>
      <w:r>
        <w:fldChar w:fldCharType="begin"/>
      </w:r>
      <w:r>
        <w:instrText xml:space="preserve"> CREATEDATE \@ "yyyy" </w:instrText>
      </w:r>
      <w:r>
        <w:fldChar w:fldCharType="separate"/>
      </w:r>
      <w:r w:rsidR="005213B3">
        <w:rPr>
          <w:noProof/>
        </w:rPr>
        <w:t>2025</w:t>
      </w:r>
      <w:r>
        <w:fldChar w:fldCharType="end"/>
      </w:r>
      <w:r>
        <w:t>-</w:t>
      </w:r>
      <w:r>
        <w:fldChar w:fldCharType="begin">
          <w:ffData>
            <w:name w:val="LastTwoDigitsOfYear"/>
            <w:enabled/>
            <w:calcOnExit w:val="0"/>
            <w:textInput>
              <w:default w:val="XX"/>
            </w:textInput>
          </w:ffData>
        </w:fldChar>
      </w:r>
      <w:r>
        <w:instrText xml:space="preserve"> FORMTEXT </w:instrText>
      </w:r>
      <w:r>
        <w:fldChar w:fldCharType="separate"/>
      </w:r>
      <w:r>
        <w:t>XX</w:t>
      </w:r>
      <w:r>
        <w:fldChar w:fldCharType="end"/>
      </w:r>
    </w:p>
    <w:p w14:paraId="30EDC687" w14:textId="00A8F767" w:rsidR="007157F6" w:rsidRPr="00646551" w:rsidRDefault="002A42B5" w:rsidP="00646551">
      <w:pPr>
        <w:pStyle w:val="Heading1"/>
      </w:pPr>
      <w:bookmarkStart w:id="0" w:name="_Toc214401542"/>
      <w:r w:rsidRPr="00F028FA">
        <w:rPr>
          <w:rFonts w:cstheme="majorHAnsi"/>
        </w:rPr>
        <w:t>State</w:t>
      </w:r>
      <w:r w:rsidRPr="00F028FA">
        <w:t xml:space="preserve"> of Colorado Legislative Department Personal Services Contract</w:t>
      </w:r>
    </w:p>
    <w:p w14:paraId="00D72C2A" w14:textId="46B16DE3" w:rsidR="002A42B5" w:rsidRDefault="002A42B5" w:rsidP="004B5DAF">
      <w:pPr>
        <w:pStyle w:val="ContractHeading2"/>
      </w:pPr>
      <w:r w:rsidRPr="001E011D">
        <w:t>Cover</w:t>
      </w:r>
      <w:r w:rsidRPr="002A42B5">
        <w:t xml:space="preserve"> </w:t>
      </w:r>
      <w:r w:rsidRPr="00646551">
        <w:t>Page</w:t>
      </w:r>
    </w:p>
    <w:p w14:paraId="6D572B20" w14:textId="77777777" w:rsidR="00646551" w:rsidRDefault="00646551" w:rsidP="004B5DAF">
      <w:pPr>
        <w:pStyle w:val="ContractHeading2"/>
        <w:sectPr w:rsidR="00646551" w:rsidSect="00646551">
          <w:headerReference w:type="default" r:id="rId8"/>
          <w:footerReference w:type="default" r:id="rId9"/>
          <w:type w:val="continuous"/>
          <w:pgSz w:w="12240" w:h="15840"/>
          <w:pgMar w:top="1440" w:right="1440" w:bottom="1440" w:left="1440" w:header="720" w:footer="720" w:gutter="0"/>
          <w:cols w:space="720"/>
          <w:docGrid w:linePitch="360"/>
        </w:sectPr>
      </w:pPr>
    </w:p>
    <w:p w14:paraId="5AB24806" w14:textId="77777777" w:rsidR="007157F6" w:rsidRPr="005D5011" w:rsidRDefault="007157F6" w:rsidP="005D5011">
      <w:pPr>
        <w:pStyle w:val="ContractHeading3"/>
        <w:spacing w:after="0"/>
      </w:pPr>
      <w:r>
        <w:t>State Agency</w:t>
      </w:r>
    </w:p>
    <w:p w14:paraId="0481F91B" w14:textId="45F5122C" w:rsidR="007157F6" w:rsidRDefault="00EA08DB" w:rsidP="005D5011">
      <w:pPr>
        <w:spacing w:after="0"/>
        <w:rPr>
          <w:b/>
          <w:caps/>
        </w:rPr>
      </w:pPr>
      <w:r>
        <w:rPr>
          <w:b/>
          <w:caps/>
        </w:rPr>
        <w:fldChar w:fldCharType="begin">
          <w:ffData>
            <w:name w:val="StateAgencyName"/>
            <w:enabled/>
            <w:calcOnExit w:val="0"/>
            <w:textInput>
              <w:default w:val="Insert Department or IHE’s Full Legal Name"/>
            </w:textInput>
          </w:ffData>
        </w:fldChar>
      </w:r>
      <w:bookmarkStart w:id="1" w:name="StateAgencyName"/>
      <w:r>
        <w:instrText xml:space="preserve"> FORMTEXT </w:instrText>
      </w:r>
      <w:r>
        <w:rPr>
          <w:b/>
          <w:caps/>
        </w:rPr>
      </w:r>
      <w:r>
        <w:rPr>
          <w:b/>
          <w:caps/>
        </w:rPr>
        <w:fldChar w:fldCharType="separate"/>
      </w:r>
      <w:r>
        <w:rPr>
          <w:noProof/>
        </w:rPr>
        <w:t>Insert Department or IHE’s Full Legal Name</w:t>
      </w:r>
      <w:r>
        <w:rPr>
          <w:b/>
          <w:caps/>
        </w:rPr>
        <w:fldChar w:fldCharType="end"/>
      </w:r>
      <w:bookmarkEnd w:id="1"/>
    </w:p>
    <w:p w14:paraId="093E3C01" w14:textId="77777777" w:rsidR="007157F6" w:rsidRPr="005D5011" w:rsidRDefault="007157F6" w:rsidP="005D5011">
      <w:pPr>
        <w:pStyle w:val="ContractHeading3"/>
        <w:spacing w:after="0"/>
      </w:pPr>
      <w:r>
        <w:t>Contractor</w:t>
      </w:r>
    </w:p>
    <w:p w14:paraId="3390B8DF" w14:textId="52661B5E" w:rsidR="007157F6" w:rsidRDefault="00EA08DB" w:rsidP="005D5011">
      <w:pPr>
        <w:spacing w:after="0"/>
        <w:rPr>
          <w:b/>
          <w:caps/>
        </w:rPr>
      </w:pPr>
      <w:r>
        <w:rPr>
          <w:b/>
          <w:caps/>
        </w:rPr>
        <w:fldChar w:fldCharType="begin">
          <w:ffData>
            <w:name w:val="ContractorName"/>
            <w:enabled/>
            <w:calcOnExit w:val="0"/>
            <w:textInput>
              <w:default w:val="Insert Contractor's Full Legal Name, including &quot;Inc.&quot;, &quot;LLC&quot;, etc."/>
            </w:textInput>
          </w:ffData>
        </w:fldChar>
      </w:r>
      <w:r>
        <w:instrText xml:space="preserve"> FORMTEXT </w:instrText>
      </w:r>
      <w:r>
        <w:rPr>
          <w:b/>
          <w:caps/>
        </w:rPr>
      </w:r>
      <w:r>
        <w:rPr>
          <w:b/>
          <w:caps/>
        </w:rPr>
        <w:fldChar w:fldCharType="separate"/>
      </w:r>
      <w:r>
        <w:rPr>
          <w:noProof/>
        </w:rPr>
        <w:t>Insert Contractor's Full Legal Name, including "Inc.", "LLC", etc.</w:t>
      </w:r>
      <w:r>
        <w:rPr>
          <w:b/>
          <w:caps/>
        </w:rPr>
        <w:fldChar w:fldCharType="end"/>
      </w:r>
    </w:p>
    <w:p w14:paraId="637D044D" w14:textId="2CBB794A" w:rsidR="007157F6" w:rsidRPr="005D5011" w:rsidRDefault="007157F6" w:rsidP="005D5011">
      <w:pPr>
        <w:pStyle w:val="ContractHeading3"/>
        <w:spacing w:after="0"/>
      </w:pPr>
      <w:r>
        <w:t>Contract Number</w:t>
      </w:r>
    </w:p>
    <w:p w14:paraId="0557C1E0" w14:textId="09B98152" w:rsidR="009F58B9" w:rsidRDefault="00EA08DB" w:rsidP="005D5011">
      <w:pPr>
        <w:spacing w:after="0"/>
        <w:rPr>
          <w:b/>
          <w:caps/>
        </w:rPr>
      </w:pPr>
      <w:r>
        <w:rPr>
          <w:b/>
          <w:caps/>
        </w:rPr>
        <w:fldChar w:fldCharType="begin">
          <w:ffData>
            <w:name w:val="ContractNumber"/>
            <w:enabled/>
            <w:calcOnExit w:val="0"/>
            <w:textInput>
              <w:default w:val="Insert Contract Number"/>
            </w:textInput>
          </w:ffData>
        </w:fldChar>
      </w:r>
      <w:bookmarkStart w:id="2" w:name="ContractNumber"/>
      <w:r>
        <w:instrText xml:space="preserve"> FORMTEXT </w:instrText>
      </w:r>
      <w:r>
        <w:rPr>
          <w:b/>
          <w:caps/>
        </w:rPr>
      </w:r>
      <w:r>
        <w:rPr>
          <w:b/>
          <w:caps/>
        </w:rPr>
        <w:fldChar w:fldCharType="separate"/>
      </w:r>
      <w:r>
        <w:rPr>
          <w:noProof/>
        </w:rPr>
        <w:t>Insert Contract Number</w:t>
      </w:r>
      <w:r>
        <w:rPr>
          <w:b/>
          <w:caps/>
        </w:rPr>
        <w:fldChar w:fldCharType="end"/>
      </w:r>
      <w:bookmarkEnd w:id="2"/>
    </w:p>
    <w:p w14:paraId="33886542" w14:textId="7D3214E0" w:rsidR="007157F6" w:rsidRDefault="007157F6" w:rsidP="005D5011">
      <w:pPr>
        <w:pStyle w:val="ContractHeading3"/>
        <w:spacing w:after="0"/>
      </w:pPr>
      <w:r>
        <w:t xml:space="preserve">Contract </w:t>
      </w:r>
      <w:r w:rsidRPr="005D5011">
        <w:t>Performance</w:t>
      </w:r>
      <w:r>
        <w:t xml:space="preserve"> Beginning Date</w:t>
      </w:r>
    </w:p>
    <w:p w14:paraId="12A153FF" w14:textId="26B138A2" w:rsidR="007157F6" w:rsidRDefault="009F58B9" w:rsidP="005D5011">
      <w:pPr>
        <w:spacing w:after="0"/>
        <w:rPr>
          <w:b/>
          <w:caps/>
        </w:rPr>
      </w:pPr>
      <w:r w:rsidRPr="009F58B9">
        <w:t xml:space="preserve">The later of the Effective Date or </w:t>
      </w:r>
      <w:r w:rsidR="00EA08DB">
        <w:rPr>
          <w:b/>
          <w:caps/>
        </w:rPr>
        <w:fldChar w:fldCharType="begin">
          <w:ffData>
            <w:name w:val="BeginningDate"/>
            <w:enabled/>
            <w:calcOnExit w:val="0"/>
            <w:textInput>
              <w:default w:val="Month Day, Year"/>
            </w:textInput>
          </w:ffData>
        </w:fldChar>
      </w:r>
      <w:bookmarkStart w:id="3" w:name="BeginningDate"/>
      <w:r w:rsidR="00EA08DB">
        <w:instrText xml:space="preserve"> FORMTEXT </w:instrText>
      </w:r>
      <w:r w:rsidR="00EA08DB">
        <w:rPr>
          <w:b/>
          <w:caps/>
        </w:rPr>
      </w:r>
      <w:r w:rsidR="00EA08DB">
        <w:rPr>
          <w:b/>
          <w:caps/>
        </w:rPr>
        <w:fldChar w:fldCharType="separate"/>
      </w:r>
      <w:r w:rsidR="00EA08DB">
        <w:rPr>
          <w:noProof/>
        </w:rPr>
        <w:t>Month Day, Year</w:t>
      </w:r>
      <w:r w:rsidR="00EA08DB">
        <w:rPr>
          <w:b/>
          <w:caps/>
        </w:rPr>
        <w:fldChar w:fldCharType="end"/>
      </w:r>
      <w:bookmarkEnd w:id="3"/>
    </w:p>
    <w:p w14:paraId="522007E5" w14:textId="70D3FEFC" w:rsidR="007157F6" w:rsidRDefault="009F58B9" w:rsidP="005D5011">
      <w:pPr>
        <w:pStyle w:val="ContractHeading3"/>
        <w:spacing w:after="0"/>
      </w:pPr>
      <w:r>
        <w:t xml:space="preserve">Initial </w:t>
      </w:r>
      <w:r w:rsidR="007157F6">
        <w:t>Contract Expiration Date</w:t>
      </w:r>
    </w:p>
    <w:p w14:paraId="7C341F13" w14:textId="77777777" w:rsidR="005D5011" w:rsidRDefault="00EA08DB" w:rsidP="005D5011">
      <w:pPr>
        <w:pStyle w:val="NoSpacing"/>
        <w:rPr>
          <w:caps/>
        </w:rPr>
      </w:pPr>
      <w:r>
        <w:rPr>
          <w:caps/>
        </w:rPr>
        <w:fldChar w:fldCharType="begin">
          <w:ffData>
            <w:name w:val="ExpirationDate"/>
            <w:enabled/>
            <w:calcOnExit w:val="0"/>
            <w:textInput>
              <w:default w:val="Month Day, Year"/>
            </w:textInput>
          </w:ffData>
        </w:fldChar>
      </w:r>
      <w:bookmarkStart w:id="4" w:name="ExpirationDate"/>
      <w:r>
        <w:instrText xml:space="preserve"> FORMTEXT </w:instrText>
      </w:r>
      <w:r>
        <w:rPr>
          <w:caps/>
        </w:rPr>
      </w:r>
      <w:r>
        <w:rPr>
          <w:caps/>
        </w:rPr>
        <w:fldChar w:fldCharType="separate"/>
      </w:r>
      <w:r>
        <w:rPr>
          <w:noProof/>
        </w:rPr>
        <w:t>Month Day, Year</w:t>
      </w:r>
      <w:r>
        <w:rPr>
          <w:caps/>
        </w:rPr>
        <w:fldChar w:fldCharType="end"/>
      </w:r>
      <w:bookmarkEnd w:id="4"/>
    </w:p>
    <w:p w14:paraId="57728517" w14:textId="56224815" w:rsidR="007157F6" w:rsidRPr="002A42B5" w:rsidRDefault="009F58B9" w:rsidP="005D5011">
      <w:pPr>
        <w:pStyle w:val="ContractHeading3"/>
        <w:spacing w:after="0"/>
      </w:pPr>
      <w:r>
        <w:br w:type="column"/>
      </w:r>
      <w:r w:rsidR="007157F6">
        <w:t xml:space="preserve">Current Contract </w:t>
      </w:r>
      <w:r w:rsidR="007157F6" w:rsidRPr="005D5011">
        <w:t>Maximum</w:t>
      </w:r>
      <w:r w:rsidR="007157F6">
        <w:t xml:space="preserve"> </w:t>
      </w:r>
      <w:r w:rsidR="007157F6" w:rsidRPr="002A42B5">
        <w:t>Amount</w:t>
      </w:r>
    </w:p>
    <w:p w14:paraId="5F68B03A" w14:textId="77777777" w:rsidR="007157F6" w:rsidRDefault="007157F6" w:rsidP="005D5011">
      <w:pPr>
        <w:pStyle w:val="NoSpacing"/>
      </w:pPr>
      <w:r>
        <w:t>Initial Term</w:t>
      </w:r>
    </w:p>
    <w:p w14:paraId="4E3D77FD" w14:textId="20BA5909" w:rsidR="007157F6" w:rsidRDefault="007157F6" w:rsidP="005D5011">
      <w:pPr>
        <w:pStyle w:val="NoSpacing"/>
        <w:ind w:left="360"/>
      </w:pPr>
      <w:r>
        <w:t xml:space="preserve">State Fiscal Year </w:t>
      </w:r>
      <w:r w:rsidR="00EA08DB">
        <w:fldChar w:fldCharType="begin">
          <w:ffData>
            <w:name w:val="StateFiscalYear"/>
            <w:enabled/>
            <w:calcOnExit w:val="0"/>
            <w:textInput>
              <w:default w:val="20xx"/>
            </w:textInput>
          </w:ffData>
        </w:fldChar>
      </w:r>
      <w:bookmarkStart w:id="5" w:name="StateFiscalYear"/>
      <w:r w:rsidR="00EA08DB">
        <w:instrText xml:space="preserve"> FORMTEXT </w:instrText>
      </w:r>
      <w:r w:rsidR="00EA08DB">
        <w:fldChar w:fldCharType="separate"/>
      </w:r>
      <w:r w:rsidR="00EA08DB">
        <w:rPr>
          <w:noProof/>
        </w:rPr>
        <w:t>20xx</w:t>
      </w:r>
      <w:r w:rsidR="00EA08DB">
        <w:fldChar w:fldCharType="end"/>
      </w:r>
      <w:bookmarkEnd w:id="5"/>
      <w:r>
        <w:t xml:space="preserve">: </w:t>
      </w:r>
      <w:r w:rsidR="00EA08DB">
        <w:fldChar w:fldCharType="begin">
          <w:ffData>
            <w:name w:val="DollarAmount"/>
            <w:enabled/>
            <w:calcOnExit w:val="0"/>
            <w:textInput>
              <w:default w:val="$0.00"/>
            </w:textInput>
          </w:ffData>
        </w:fldChar>
      </w:r>
      <w:bookmarkStart w:id="6" w:name="DollarAmount"/>
      <w:r w:rsidR="00EA08DB">
        <w:instrText xml:space="preserve"> FORMTEXT </w:instrText>
      </w:r>
      <w:r w:rsidR="00EA08DB">
        <w:fldChar w:fldCharType="separate"/>
      </w:r>
      <w:r w:rsidR="00EA08DB">
        <w:rPr>
          <w:noProof/>
        </w:rPr>
        <w:t>$0.00</w:t>
      </w:r>
      <w:r w:rsidR="00EA08DB">
        <w:fldChar w:fldCharType="end"/>
      </w:r>
      <w:bookmarkEnd w:id="6"/>
    </w:p>
    <w:p w14:paraId="2730F35D" w14:textId="77777777" w:rsidR="007157F6" w:rsidRDefault="007157F6" w:rsidP="005D5011">
      <w:pPr>
        <w:pStyle w:val="NoSpacing"/>
      </w:pPr>
      <w:r>
        <w:t xml:space="preserve">Extension </w:t>
      </w:r>
      <w:r w:rsidRPr="002A42B5">
        <w:t>Terms</w:t>
      </w:r>
    </w:p>
    <w:p w14:paraId="1BF4F115" w14:textId="40E7155C" w:rsidR="007157F6" w:rsidRDefault="007157F6" w:rsidP="005D5011">
      <w:pPr>
        <w:pStyle w:val="NoSpacing"/>
        <w:ind w:left="360"/>
      </w:pPr>
      <w:r>
        <w:t xml:space="preserve">State Fiscal Year </w:t>
      </w:r>
      <w:r w:rsidR="00EA08DB">
        <w:fldChar w:fldCharType="begin">
          <w:ffData>
            <w:name w:val="StateFiscalYear2"/>
            <w:enabled/>
            <w:calcOnExit w:val="0"/>
            <w:textInput>
              <w:default w:val="20xx"/>
            </w:textInput>
          </w:ffData>
        </w:fldChar>
      </w:r>
      <w:bookmarkStart w:id="7" w:name="StateFiscalYear2"/>
      <w:r w:rsidR="00EA08DB">
        <w:instrText xml:space="preserve"> FORMTEXT </w:instrText>
      </w:r>
      <w:r w:rsidR="00EA08DB">
        <w:fldChar w:fldCharType="separate"/>
      </w:r>
      <w:r w:rsidR="00EA08DB">
        <w:rPr>
          <w:noProof/>
        </w:rPr>
        <w:t>20xx</w:t>
      </w:r>
      <w:r w:rsidR="00EA08DB">
        <w:fldChar w:fldCharType="end"/>
      </w:r>
      <w:bookmarkEnd w:id="7"/>
      <w:r>
        <w:t xml:space="preserve">: </w:t>
      </w:r>
      <w:r w:rsidR="00EA08DB">
        <w:fldChar w:fldCharType="begin">
          <w:ffData>
            <w:name w:val="DollarAmount2"/>
            <w:enabled/>
            <w:calcOnExit w:val="0"/>
            <w:textInput>
              <w:default w:val="$0.00"/>
            </w:textInput>
          </w:ffData>
        </w:fldChar>
      </w:r>
      <w:bookmarkStart w:id="8" w:name="DollarAmount2"/>
      <w:r w:rsidR="00EA08DB">
        <w:instrText xml:space="preserve"> FORMTEXT </w:instrText>
      </w:r>
      <w:r w:rsidR="00EA08DB">
        <w:fldChar w:fldCharType="separate"/>
      </w:r>
      <w:r w:rsidR="00EA08DB">
        <w:rPr>
          <w:noProof/>
        </w:rPr>
        <w:t>$0.00</w:t>
      </w:r>
      <w:r w:rsidR="00EA08DB">
        <w:fldChar w:fldCharType="end"/>
      </w:r>
      <w:bookmarkEnd w:id="8"/>
    </w:p>
    <w:p w14:paraId="1ED1723F" w14:textId="79973CA0" w:rsidR="007157F6" w:rsidRDefault="007157F6" w:rsidP="005D5011">
      <w:pPr>
        <w:pStyle w:val="NoSpacing"/>
        <w:ind w:left="360"/>
      </w:pPr>
      <w:r>
        <w:t xml:space="preserve">State Fiscal Year </w:t>
      </w:r>
      <w:r w:rsidR="00EA08DB">
        <w:fldChar w:fldCharType="begin">
          <w:ffData>
            <w:name w:val="StateFiscalYear3"/>
            <w:enabled/>
            <w:calcOnExit w:val="0"/>
            <w:textInput>
              <w:default w:val="20xx"/>
            </w:textInput>
          </w:ffData>
        </w:fldChar>
      </w:r>
      <w:bookmarkStart w:id="9" w:name="StateFiscalYear3"/>
      <w:r w:rsidR="00EA08DB">
        <w:instrText xml:space="preserve"> FORMTEXT </w:instrText>
      </w:r>
      <w:r w:rsidR="00EA08DB">
        <w:fldChar w:fldCharType="separate"/>
      </w:r>
      <w:r w:rsidR="00EA08DB">
        <w:rPr>
          <w:noProof/>
        </w:rPr>
        <w:t>20xx</w:t>
      </w:r>
      <w:r w:rsidR="00EA08DB">
        <w:fldChar w:fldCharType="end"/>
      </w:r>
      <w:bookmarkEnd w:id="9"/>
      <w:r>
        <w:t xml:space="preserve">: </w:t>
      </w:r>
      <w:r w:rsidR="00EA08DB">
        <w:fldChar w:fldCharType="begin">
          <w:ffData>
            <w:name w:val="DollarAmount3"/>
            <w:enabled/>
            <w:calcOnExit w:val="0"/>
            <w:textInput>
              <w:default w:val="$0.00"/>
            </w:textInput>
          </w:ffData>
        </w:fldChar>
      </w:r>
      <w:bookmarkStart w:id="10" w:name="DollarAmount3"/>
      <w:r w:rsidR="00EA08DB">
        <w:instrText xml:space="preserve"> FORMTEXT </w:instrText>
      </w:r>
      <w:r w:rsidR="00EA08DB">
        <w:fldChar w:fldCharType="separate"/>
      </w:r>
      <w:r w:rsidR="00EA08DB">
        <w:rPr>
          <w:noProof/>
        </w:rPr>
        <w:t>$0.00</w:t>
      </w:r>
      <w:r w:rsidR="00EA08DB">
        <w:fldChar w:fldCharType="end"/>
      </w:r>
      <w:bookmarkEnd w:id="10"/>
    </w:p>
    <w:p w14:paraId="64189687" w14:textId="6CB84977" w:rsidR="007157F6" w:rsidRDefault="007157F6" w:rsidP="005D5011">
      <w:pPr>
        <w:pStyle w:val="NoSpacing"/>
        <w:ind w:left="360"/>
      </w:pPr>
      <w:r>
        <w:t xml:space="preserve">State Fiscal Year </w:t>
      </w:r>
      <w:r w:rsidR="00EA08DB">
        <w:fldChar w:fldCharType="begin">
          <w:ffData>
            <w:name w:val="StateFiscalYear4"/>
            <w:enabled/>
            <w:calcOnExit w:val="0"/>
            <w:textInput>
              <w:default w:val="20xx"/>
            </w:textInput>
          </w:ffData>
        </w:fldChar>
      </w:r>
      <w:bookmarkStart w:id="11" w:name="StateFiscalYear4"/>
      <w:r w:rsidR="00EA08DB">
        <w:instrText xml:space="preserve"> FORMTEXT </w:instrText>
      </w:r>
      <w:r w:rsidR="00EA08DB">
        <w:fldChar w:fldCharType="separate"/>
      </w:r>
      <w:r w:rsidR="00EA08DB">
        <w:rPr>
          <w:noProof/>
        </w:rPr>
        <w:t>20xx</w:t>
      </w:r>
      <w:r w:rsidR="00EA08DB">
        <w:fldChar w:fldCharType="end"/>
      </w:r>
      <w:bookmarkEnd w:id="11"/>
      <w:r>
        <w:t xml:space="preserve">: </w:t>
      </w:r>
      <w:r w:rsidR="00EA08DB">
        <w:fldChar w:fldCharType="begin">
          <w:ffData>
            <w:name w:val="DollarAmount4"/>
            <w:enabled/>
            <w:calcOnExit w:val="0"/>
            <w:textInput>
              <w:default w:val="$0.00"/>
            </w:textInput>
          </w:ffData>
        </w:fldChar>
      </w:r>
      <w:bookmarkStart w:id="12" w:name="DollarAmount4"/>
      <w:r w:rsidR="00EA08DB">
        <w:instrText xml:space="preserve"> FORMTEXT </w:instrText>
      </w:r>
      <w:r w:rsidR="00EA08DB">
        <w:fldChar w:fldCharType="separate"/>
      </w:r>
      <w:r w:rsidR="00EA08DB">
        <w:rPr>
          <w:noProof/>
        </w:rPr>
        <w:t>$0.00</w:t>
      </w:r>
      <w:r w:rsidR="00EA08DB">
        <w:fldChar w:fldCharType="end"/>
      </w:r>
      <w:bookmarkEnd w:id="12"/>
    </w:p>
    <w:p w14:paraId="1E53A95D" w14:textId="69D1C12A" w:rsidR="007157F6" w:rsidRDefault="007157F6" w:rsidP="005D5011">
      <w:pPr>
        <w:pStyle w:val="NoSpacing"/>
        <w:ind w:left="360"/>
      </w:pPr>
      <w:r>
        <w:t xml:space="preserve">State Fiscal Year </w:t>
      </w:r>
      <w:r w:rsidR="00EA08DB">
        <w:fldChar w:fldCharType="begin">
          <w:ffData>
            <w:name w:val="StateFiscalYear5"/>
            <w:enabled/>
            <w:calcOnExit w:val="0"/>
            <w:textInput>
              <w:default w:val="20xx"/>
            </w:textInput>
          </w:ffData>
        </w:fldChar>
      </w:r>
      <w:bookmarkStart w:id="13" w:name="StateFiscalYear5"/>
      <w:r w:rsidR="00EA08DB">
        <w:instrText xml:space="preserve"> FORMTEXT </w:instrText>
      </w:r>
      <w:r w:rsidR="00EA08DB">
        <w:fldChar w:fldCharType="separate"/>
      </w:r>
      <w:r w:rsidR="00EA08DB">
        <w:rPr>
          <w:noProof/>
        </w:rPr>
        <w:t>20xx</w:t>
      </w:r>
      <w:r w:rsidR="00EA08DB">
        <w:fldChar w:fldCharType="end"/>
      </w:r>
      <w:bookmarkEnd w:id="13"/>
      <w:r>
        <w:t xml:space="preserve">: </w:t>
      </w:r>
      <w:r w:rsidR="00EA08DB">
        <w:fldChar w:fldCharType="begin">
          <w:ffData>
            <w:name w:val="DollarAmount5"/>
            <w:enabled/>
            <w:calcOnExit w:val="0"/>
            <w:textInput>
              <w:default w:val="$0.00"/>
            </w:textInput>
          </w:ffData>
        </w:fldChar>
      </w:r>
      <w:bookmarkStart w:id="14" w:name="DollarAmount5"/>
      <w:r w:rsidR="00EA08DB">
        <w:instrText xml:space="preserve"> FORMTEXT </w:instrText>
      </w:r>
      <w:r w:rsidR="00EA08DB">
        <w:fldChar w:fldCharType="separate"/>
      </w:r>
      <w:r w:rsidR="00EA08DB">
        <w:rPr>
          <w:noProof/>
        </w:rPr>
        <w:t>$0.00</w:t>
      </w:r>
      <w:r w:rsidR="00EA08DB">
        <w:fldChar w:fldCharType="end"/>
      </w:r>
      <w:bookmarkEnd w:id="14"/>
    </w:p>
    <w:p w14:paraId="231A9D5A" w14:textId="51181D2E" w:rsidR="009F58B9" w:rsidRDefault="007157F6" w:rsidP="005D5011">
      <w:pPr>
        <w:spacing w:after="0"/>
      </w:pPr>
      <w:r w:rsidRPr="00E406F3">
        <w:rPr>
          <w:b/>
          <w:bCs/>
        </w:rPr>
        <w:t>Total</w:t>
      </w:r>
      <w:r>
        <w:t xml:space="preserve"> for All State Fiscal Years: </w:t>
      </w:r>
      <w:r w:rsidR="00EA08DB">
        <w:fldChar w:fldCharType="begin">
          <w:ffData>
            <w:name w:val="DollarAmount6"/>
            <w:enabled/>
            <w:calcOnExit w:val="0"/>
            <w:textInput>
              <w:default w:val="$0.00"/>
            </w:textInput>
          </w:ffData>
        </w:fldChar>
      </w:r>
      <w:bookmarkStart w:id="15" w:name="DollarAmount6"/>
      <w:r w:rsidR="00EA08DB">
        <w:instrText xml:space="preserve"> FORMTEXT </w:instrText>
      </w:r>
      <w:r w:rsidR="00EA08DB">
        <w:fldChar w:fldCharType="separate"/>
      </w:r>
      <w:r w:rsidR="00EA08DB">
        <w:rPr>
          <w:noProof/>
        </w:rPr>
        <w:t>$0.00</w:t>
      </w:r>
      <w:r w:rsidR="00EA08DB">
        <w:fldChar w:fldCharType="end"/>
      </w:r>
      <w:bookmarkEnd w:id="15"/>
    </w:p>
    <w:p w14:paraId="24EBEA03" w14:textId="77777777" w:rsidR="009F58B9" w:rsidRDefault="009F58B9" w:rsidP="005D5011">
      <w:pPr>
        <w:pStyle w:val="ContractHeading3"/>
        <w:spacing w:after="0"/>
      </w:pPr>
      <w:r>
        <w:t xml:space="preserve">Contract </w:t>
      </w:r>
      <w:r w:rsidRPr="005D5011">
        <w:t>Authority</w:t>
      </w:r>
    </w:p>
    <w:p w14:paraId="4895360C" w14:textId="77777777" w:rsidR="009F58B9" w:rsidRDefault="00EA08DB" w:rsidP="005D5011">
      <w:pPr>
        <w:pStyle w:val="SpaceAfter"/>
        <w:spacing w:after="0"/>
      </w:pPr>
      <w:r>
        <w:fldChar w:fldCharType="begin">
          <w:ffData>
            <w:name w:val="AuthorityDescription"/>
            <w:enabled/>
            <w:calcOnExit w:val="0"/>
            <w:textInput>
              <w:default w:val="Insert Brief Description of the Authority to enter into the Contract"/>
            </w:textInput>
          </w:ffData>
        </w:fldChar>
      </w:r>
      <w:bookmarkStart w:id="16" w:name="AuthorityDescription"/>
      <w:r>
        <w:instrText xml:space="preserve"> FORMTEXT </w:instrText>
      </w:r>
      <w:r>
        <w:fldChar w:fldCharType="separate"/>
      </w:r>
      <w:r>
        <w:rPr>
          <w:noProof/>
        </w:rPr>
        <w:t>Insert Brief Description of the Authority to enter into the Contract</w:t>
      </w:r>
      <w:r>
        <w:fldChar w:fldCharType="end"/>
      </w:r>
      <w:bookmarkEnd w:id="16"/>
      <w:r w:rsidR="009F58B9">
        <w:t xml:space="preserve"> </w:t>
      </w:r>
    </w:p>
    <w:p w14:paraId="0A9512FB" w14:textId="3844F347" w:rsidR="005D5011" w:rsidRDefault="005D5011" w:rsidP="005D5011">
      <w:pPr>
        <w:pStyle w:val="SpaceAfter"/>
        <w:spacing w:after="0"/>
        <w:sectPr w:rsidR="005D5011" w:rsidSect="007157F6">
          <w:type w:val="continuous"/>
          <w:pgSz w:w="12240" w:h="15840"/>
          <w:pgMar w:top="1440" w:right="1440" w:bottom="1440" w:left="1440" w:header="720" w:footer="720" w:gutter="0"/>
          <w:cols w:num="2" w:space="720"/>
          <w:docGrid w:linePitch="360"/>
        </w:sectPr>
      </w:pPr>
    </w:p>
    <w:p w14:paraId="16E15BA8" w14:textId="77777777" w:rsidR="009F58B9" w:rsidRPr="002A42B5" w:rsidRDefault="009F58B9" w:rsidP="005D5011">
      <w:pPr>
        <w:pStyle w:val="ContractHeading3"/>
        <w:spacing w:before="0" w:after="0"/>
      </w:pPr>
      <w:r>
        <w:t xml:space="preserve">Contract </w:t>
      </w:r>
      <w:r w:rsidRPr="005D5011">
        <w:t>Purpose</w:t>
      </w:r>
    </w:p>
    <w:p w14:paraId="44AEE2ED" w14:textId="28172C15" w:rsidR="009F58B9" w:rsidRDefault="00EA08DB" w:rsidP="005D5011">
      <w:pPr>
        <w:pStyle w:val="TOC1"/>
        <w:spacing w:after="0"/>
      </w:pPr>
      <w:r>
        <w:fldChar w:fldCharType="begin">
          <w:ffData>
            <w:name w:val="ContractPurpose"/>
            <w:enabled/>
            <w:calcOnExit w:val="0"/>
            <w:textInput>
              <w:default w:val="Briefly describe the Contract's purpose"/>
            </w:textInput>
          </w:ffData>
        </w:fldChar>
      </w:r>
      <w:bookmarkStart w:id="17" w:name="ContractPurpose"/>
      <w:r>
        <w:instrText xml:space="preserve"> FORMTEXT </w:instrText>
      </w:r>
      <w:r>
        <w:fldChar w:fldCharType="separate"/>
      </w:r>
      <w:r>
        <w:rPr>
          <w:noProof/>
        </w:rPr>
        <w:t>Briefly describe the Contract's purpose</w:t>
      </w:r>
      <w:r>
        <w:fldChar w:fldCharType="end"/>
      </w:r>
      <w:bookmarkEnd w:id="17"/>
    </w:p>
    <w:p w14:paraId="527EA8B1" w14:textId="040165E6" w:rsidR="009F58B9" w:rsidRPr="005D5011" w:rsidRDefault="009F58B9" w:rsidP="005D5011">
      <w:pPr>
        <w:pStyle w:val="ContractHeading3"/>
        <w:spacing w:after="0"/>
      </w:pPr>
      <w:r>
        <w:t>Exhibits and Order of Precedence</w:t>
      </w:r>
    </w:p>
    <w:p w14:paraId="4A2BC3F7" w14:textId="77777777" w:rsidR="009F58B9" w:rsidRDefault="009F58B9" w:rsidP="001E011D">
      <w:r>
        <w:t>The following Exhibits and attachments are included with this Contract:</w:t>
      </w:r>
    </w:p>
    <w:p w14:paraId="0DC67CFF" w14:textId="30FF389E" w:rsidR="009F58B9" w:rsidRDefault="009F58B9" w:rsidP="005D5011">
      <w:pPr>
        <w:pStyle w:val="ContractL1ListNumbered"/>
        <w:spacing w:after="0"/>
        <w:contextualSpacing/>
      </w:pPr>
      <w:r>
        <w:t>Exhibit A – Statement of Work</w:t>
      </w:r>
    </w:p>
    <w:p w14:paraId="12B5F152" w14:textId="22E7653F" w:rsidR="009F58B9" w:rsidRDefault="009F58B9" w:rsidP="005D5011">
      <w:pPr>
        <w:pStyle w:val="ContractL1ListNumbered"/>
        <w:spacing w:after="0"/>
        <w:contextualSpacing/>
      </w:pPr>
      <w:r>
        <w:t>Exhibit B – Sample Option Letter</w:t>
      </w:r>
    </w:p>
    <w:p w14:paraId="68F7907B" w14:textId="20EBCB43" w:rsidR="009F58B9" w:rsidRDefault="009F58B9" w:rsidP="005D5011">
      <w:pPr>
        <w:pStyle w:val="ContractL1ListNumbered"/>
        <w:spacing w:after="0"/>
        <w:contextualSpacing/>
      </w:pPr>
      <w:r>
        <w:t>Exhibit C – PII Certification</w:t>
      </w:r>
    </w:p>
    <w:p w14:paraId="7E035A54" w14:textId="0DE13395" w:rsidR="009F58B9" w:rsidRDefault="009F58B9" w:rsidP="001E011D">
      <w:pPr>
        <w:pStyle w:val="ContractL1ListNumbered"/>
        <w:contextualSpacing/>
      </w:pPr>
      <w:r>
        <w:t>Exhibit D – HIPAA BAA</w:t>
      </w:r>
    </w:p>
    <w:p w14:paraId="77344B0B" w14:textId="77777777" w:rsidR="009F58B9" w:rsidRDefault="009F58B9" w:rsidP="001E011D">
      <w:r>
        <w:t>In the event of a conflict or inconsistency between this Contract and any Exhibit or attachment, such conflict or inconsistency shall be resolved by reference to the documents in the following order of priority:</w:t>
      </w:r>
    </w:p>
    <w:p w14:paraId="2C2FE580" w14:textId="3A514AAA" w:rsidR="009F58B9" w:rsidRDefault="009F58B9" w:rsidP="005D5011">
      <w:pPr>
        <w:pStyle w:val="ContractL1ListNumbered"/>
        <w:numPr>
          <w:ilvl w:val="0"/>
          <w:numId w:val="67"/>
        </w:numPr>
        <w:spacing w:after="0"/>
        <w:contextualSpacing/>
      </w:pPr>
      <w:r>
        <w:t>Exhibit D, HIPAA BAA</w:t>
      </w:r>
    </w:p>
    <w:p w14:paraId="448426C2" w14:textId="54ECAEBB" w:rsidR="009F58B9" w:rsidRDefault="009F58B9" w:rsidP="005D5011">
      <w:pPr>
        <w:pStyle w:val="ContractL1ListNumbered"/>
        <w:spacing w:after="0"/>
        <w:contextualSpacing/>
      </w:pPr>
      <w:r>
        <w:t>Colorado Legislative Department Special Provisions in §18 of the main body of this Contract.</w:t>
      </w:r>
    </w:p>
    <w:p w14:paraId="1CCFB05A" w14:textId="4F130CF0" w:rsidR="009F58B9" w:rsidRDefault="009F58B9" w:rsidP="005D5011">
      <w:pPr>
        <w:pStyle w:val="ContractL1ListNumbered"/>
        <w:spacing w:after="0"/>
        <w:contextualSpacing/>
      </w:pPr>
      <w:r>
        <w:t>The provisions of the other sections of the main body of this Contract.</w:t>
      </w:r>
    </w:p>
    <w:p w14:paraId="66AD384C" w14:textId="29CC3262" w:rsidR="009F58B9" w:rsidRDefault="009F58B9" w:rsidP="005D5011">
      <w:pPr>
        <w:pStyle w:val="ContractL1ListNumbered"/>
        <w:spacing w:after="0"/>
        <w:contextualSpacing/>
      </w:pPr>
      <w:r>
        <w:t>Exhibit A, Statement of Work.</w:t>
      </w:r>
    </w:p>
    <w:p w14:paraId="1E55A004" w14:textId="1AF58105" w:rsidR="009F58B9" w:rsidRDefault="009F58B9" w:rsidP="005D5011">
      <w:pPr>
        <w:pStyle w:val="ContractL1ListNumbered"/>
        <w:spacing w:after="0"/>
        <w:contextualSpacing/>
      </w:pPr>
      <w:r>
        <w:t>Exhibit C, PII Certification.</w:t>
      </w:r>
    </w:p>
    <w:p w14:paraId="6B191E4A" w14:textId="2CA4D9CD" w:rsidR="009F58B9" w:rsidRDefault="009F58B9" w:rsidP="005D5011">
      <w:pPr>
        <w:pStyle w:val="ContractL1ListNumbered"/>
        <w:spacing w:after="0"/>
        <w:contextualSpacing/>
      </w:pPr>
      <w:r>
        <w:t>Exhibit B, Sample Option Letter.</w:t>
      </w:r>
    </w:p>
    <w:p w14:paraId="08A63780" w14:textId="62577AA2" w:rsidR="009F58B9" w:rsidRDefault="009F58B9" w:rsidP="005D5011">
      <w:pPr>
        <w:pStyle w:val="ContractHeading3"/>
        <w:spacing w:after="0"/>
      </w:pPr>
      <w:r w:rsidRPr="005D5011">
        <w:t>Principal</w:t>
      </w:r>
      <w:r w:rsidRPr="009F58B9">
        <w:t xml:space="preserve"> Representatives</w:t>
      </w:r>
    </w:p>
    <w:p w14:paraId="79935D29" w14:textId="77777777" w:rsidR="009F58B9" w:rsidRDefault="009F58B9" w:rsidP="005D5011">
      <w:pPr>
        <w:spacing w:after="0"/>
        <w:sectPr w:rsidR="009F58B9">
          <w:type w:val="continuous"/>
          <w:pgSz w:w="12240" w:h="15840"/>
          <w:pgMar w:top="1440" w:right="1440" w:bottom="1440" w:left="1440" w:header="720" w:footer="720" w:gutter="0"/>
          <w:pgNumType w:start="1"/>
          <w:cols w:space="720"/>
          <w:docGrid w:linePitch="360"/>
        </w:sectPr>
      </w:pPr>
    </w:p>
    <w:p w14:paraId="78978653" w14:textId="77777777" w:rsidR="009F58B9" w:rsidRDefault="009F58B9" w:rsidP="005D5011">
      <w:pPr>
        <w:spacing w:after="0"/>
      </w:pPr>
      <w:r>
        <w:t>For the State:</w:t>
      </w:r>
    </w:p>
    <w:p w14:paraId="37775F85" w14:textId="56C9293A" w:rsidR="00475C68" w:rsidRDefault="00BE63AA" w:rsidP="005D5011">
      <w:pPr>
        <w:pStyle w:val="NoSpacing"/>
        <w:ind w:left="360"/>
      </w:pPr>
      <w:r>
        <w:fldChar w:fldCharType="begin">
          <w:ffData>
            <w:name w:val="StateName"/>
            <w:enabled/>
            <w:calcOnExit w:val="0"/>
            <w:textInput>
              <w:default w:val="Name"/>
            </w:textInput>
          </w:ffData>
        </w:fldChar>
      </w:r>
      <w:bookmarkStart w:id="18" w:name="StateName"/>
      <w:r>
        <w:instrText xml:space="preserve"> FORMTEXT </w:instrText>
      </w:r>
      <w:r>
        <w:fldChar w:fldCharType="separate"/>
      </w:r>
      <w:r>
        <w:rPr>
          <w:noProof/>
        </w:rPr>
        <w:t>Name</w:t>
      </w:r>
      <w:r>
        <w:fldChar w:fldCharType="end"/>
      </w:r>
      <w:bookmarkEnd w:id="18"/>
    </w:p>
    <w:p w14:paraId="42040F23" w14:textId="5BED125B" w:rsidR="00475C68" w:rsidRDefault="00BE63AA" w:rsidP="005D5011">
      <w:pPr>
        <w:pStyle w:val="NoSpacing"/>
        <w:ind w:left="360"/>
      </w:pPr>
      <w:r>
        <w:fldChar w:fldCharType="begin">
          <w:ffData>
            <w:name w:val="StateDepartmentName"/>
            <w:enabled/>
            <w:calcOnExit w:val="0"/>
            <w:textInput>
              <w:default w:val="Department Name"/>
            </w:textInput>
          </w:ffData>
        </w:fldChar>
      </w:r>
      <w:bookmarkStart w:id="19" w:name="StateDepartmentName"/>
      <w:r>
        <w:instrText xml:space="preserve"> FORMTEXT </w:instrText>
      </w:r>
      <w:r>
        <w:fldChar w:fldCharType="separate"/>
      </w:r>
      <w:r>
        <w:rPr>
          <w:noProof/>
        </w:rPr>
        <w:t>Department Name</w:t>
      </w:r>
      <w:r>
        <w:fldChar w:fldCharType="end"/>
      </w:r>
      <w:bookmarkEnd w:id="19"/>
    </w:p>
    <w:p w14:paraId="3FBE5BEC" w14:textId="7258F220" w:rsidR="00475C68" w:rsidRDefault="00BE63AA" w:rsidP="005D5011">
      <w:pPr>
        <w:pStyle w:val="NoSpacing"/>
        <w:ind w:left="360"/>
      </w:pPr>
      <w:r>
        <w:fldChar w:fldCharType="begin">
          <w:ffData>
            <w:name w:val="StateAddressLine1"/>
            <w:enabled/>
            <w:calcOnExit w:val="0"/>
            <w:textInput>
              <w:default w:val="Address Line 1"/>
            </w:textInput>
          </w:ffData>
        </w:fldChar>
      </w:r>
      <w:bookmarkStart w:id="20" w:name="StateAddressLine1"/>
      <w:r>
        <w:instrText xml:space="preserve"> FORMTEXT </w:instrText>
      </w:r>
      <w:r>
        <w:fldChar w:fldCharType="separate"/>
      </w:r>
      <w:r>
        <w:rPr>
          <w:noProof/>
        </w:rPr>
        <w:t>Address Line 1</w:t>
      </w:r>
      <w:r>
        <w:fldChar w:fldCharType="end"/>
      </w:r>
      <w:bookmarkEnd w:id="20"/>
    </w:p>
    <w:p w14:paraId="32F87B46" w14:textId="12E482B9" w:rsidR="00475C68" w:rsidRDefault="00BE63AA" w:rsidP="005D5011">
      <w:pPr>
        <w:pStyle w:val="NoSpacing"/>
        <w:ind w:left="360"/>
      </w:pPr>
      <w:r>
        <w:fldChar w:fldCharType="begin">
          <w:ffData>
            <w:name w:val="StateAddressLine2"/>
            <w:enabled/>
            <w:calcOnExit w:val="0"/>
            <w:textInput>
              <w:default w:val="Address Line 2"/>
            </w:textInput>
          </w:ffData>
        </w:fldChar>
      </w:r>
      <w:bookmarkStart w:id="21" w:name="StateAddressLine2"/>
      <w:r>
        <w:instrText xml:space="preserve"> FORMTEXT </w:instrText>
      </w:r>
      <w:r>
        <w:fldChar w:fldCharType="separate"/>
      </w:r>
      <w:r>
        <w:rPr>
          <w:noProof/>
        </w:rPr>
        <w:t>Address Line 2</w:t>
      </w:r>
      <w:r>
        <w:fldChar w:fldCharType="end"/>
      </w:r>
      <w:bookmarkEnd w:id="21"/>
    </w:p>
    <w:p w14:paraId="50FB8650" w14:textId="24E2AD17" w:rsidR="009F58B9" w:rsidRDefault="00BE63AA" w:rsidP="005D5011">
      <w:pPr>
        <w:pStyle w:val="NoSpacing"/>
        <w:ind w:left="360"/>
      </w:pPr>
      <w:r>
        <w:fldChar w:fldCharType="begin">
          <w:ffData>
            <w:name w:val="StateCity"/>
            <w:enabled/>
            <w:calcOnExit w:val="0"/>
            <w:textInput>
              <w:default w:val="City"/>
            </w:textInput>
          </w:ffData>
        </w:fldChar>
      </w:r>
      <w:bookmarkStart w:id="22" w:name="StateCity"/>
      <w:r>
        <w:instrText xml:space="preserve"> FORMTEXT </w:instrText>
      </w:r>
      <w:r>
        <w:fldChar w:fldCharType="separate"/>
      </w:r>
      <w:r>
        <w:rPr>
          <w:noProof/>
        </w:rPr>
        <w:t>City</w:t>
      </w:r>
      <w:r>
        <w:fldChar w:fldCharType="end"/>
      </w:r>
      <w:bookmarkEnd w:id="22"/>
      <w:r w:rsidR="009F58B9">
        <w:t xml:space="preserve">, </w:t>
      </w:r>
      <w:r>
        <w:fldChar w:fldCharType="begin">
          <w:ffData>
            <w:name w:val="StateState"/>
            <w:enabled/>
            <w:calcOnExit w:val="0"/>
            <w:textInput>
              <w:default w:val="State"/>
            </w:textInput>
          </w:ffData>
        </w:fldChar>
      </w:r>
      <w:bookmarkStart w:id="23" w:name="StateState"/>
      <w:r>
        <w:instrText xml:space="preserve"> FORMTEXT </w:instrText>
      </w:r>
      <w:r>
        <w:fldChar w:fldCharType="separate"/>
      </w:r>
      <w:r>
        <w:rPr>
          <w:noProof/>
        </w:rPr>
        <w:t>State</w:t>
      </w:r>
      <w:r>
        <w:fldChar w:fldCharType="end"/>
      </w:r>
      <w:bookmarkEnd w:id="23"/>
      <w:r w:rsidR="009F58B9">
        <w:t xml:space="preserve"> </w:t>
      </w:r>
      <w:r>
        <w:fldChar w:fldCharType="begin">
          <w:ffData>
            <w:name w:val="StateZIP"/>
            <w:enabled/>
            <w:calcOnExit w:val="0"/>
            <w:textInput>
              <w:default w:val="ZIP"/>
            </w:textInput>
          </w:ffData>
        </w:fldChar>
      </w:r>
      <w:bookmarkStart w:id="24" w:name="StateZIP"/>
      <w:r>
        <w:instrText xml:space="preserve"> FORMTEXT </w:instrText>
      </w:r>
      <w:r>
        <w:fldChar w:fldCharType="separate"/>
      </w:r>
      <w:r>
        <w:rPr>
          <w:noProof/>
        </w:rPr>
        <w:t>ZIP</w:t>
      </w:r>
      <w:r>
        <w:fldChar w:fldCharType="end"/>
      </w:r>
      <w:bookmarkEnd w:id="24"/>
    </w:p>
    <w:p w14:paraId="01F39613" w14:textId="77777777" w:rsidR="005D5011" w:rsidRDefault="00BE63AA" w:rsidP="005D5011">
      <w:pPr>
        <w:pStyle w:val="NoSpacing"/>
        <w:ind w:left="360"/>
      </w:pPr>
      <w:r>
        <w:fldChar w:fldCharType="begin">
          <w:ffData>
            <w:name w:val="StateEmail"/>
            <w:enabled/>
            <w:calcOnExit w:val="0"/>
            <w:textInput>
              <w:default w:val="Email"/>
            </w:textInput>
          </w:ffData>
        </w:fldChar>
      </w:r>
      <w:bookmarkStart w:id="25" w:name="StateEmail"/>
      <w:r>
        <w:instrText xml:space="preserve"> FORMTEXT </w:instrText>
      </w:r>
      <w:r>
        <w:fldChar w:fldCharType="separate"/>
      </w:r>
      <w:r>
        <w:rPr>
          <w:noProof/>
        </w:rPr>
        <w:t>Email</w:t>
      </w:r>
      <w:r>
        <w:fldChar w:fldCharType="end"/>
      </w:r>
      <w:bookmarkEnd w:id="25"/>
    </w:p>
    <w:p w14:paraId="1F3503C4" w14:textId="6FF76BE8" w:rsidR="009F58B9" w:rsidRDefault="00475C68" w:rsidP="005D5011">
      <w:pPr>
        <w:pStyle w:val="NoSpacing"/>
      </w:pPr>
      <w:r>
        <w:br w:type="column"/>
      </w:r>
      <w:r w:rsidR="009F58B9">
        <w:t>For Contractor:</w:t>
      </w:r>
    </w:p>
    <w:p w14:paraId="3EFCFB79" w14:textId="3C3F46D6" w:rsidR="001A12F7" w:rsidRDefault="00BE63AA" w:rsidP="005D5011">
      <w:pPr>
        <w:pStyle w:val="NoSpacing"/>
        <w:ind w:left="360"/>
      </w:pPr>
      <w:r>
        <w:fldChar w:fldCharType="begin">
          <w:ffData>
            <w:name w:val="ContractorName2"/>
            <w:enabled/>
            <w:calcOnExit w:val="0"/>
            <w:textInput>
              <w:default w:val="Name"/>
            </w:textInput>
          </w:ffData>
        </w:fldChar>
      </w:r>
      <w:bookmarkStart w:id="26" w:name="ContractorName2"/>
      <w:r>
        <w:instrText xml:space="preserve"> FORMTEXT </w:instrText>
      </w:r>
      <w:r>
        <w:fldChar w:fldCharType="separate"/>
      </w:r>
      <w:r>
        <w:rPr>
          <w:noProof/>
        </w:rPr>
        <w:t>Name</w:t>
      </w:r>
      <w:r>
        <w:fldChar w:fldCharType="end"/>
      </w:r>
      <w:bookmarkEnd w:id="26"/>
    </w:p>
    <w:p w14:paraId="480A1060" w14:textId="126F365C" w:rsidR="001A12F7" w:rsidRDefault="00546DB5" w:rsidP="005D5011">
      <w:pPr>
        <w:pStyle w:val="NoSpacing"/>
        <w:ind w:left="360"/>
      </w:pPr>
      <w:r>
        <w:fldChar w:fldCharType="begin">
          <w:ffData>
            <w:name w:val="ContractorCompany"/>
            <w:enabled/>
            <w:calcOnExit w:val="0"/>
            <w:textInput>
              <w:default w:val="Company Name"/>
            </w:textInput>
          </w:ffData>
        </w:fldChar>
      </w:r>
      <w:bookmarkStart w:id="27" w:name="ContractorCompany"/>
      <w:r>
        <w:instrText xml:space="preserve"> FORMTEXT </w:instrText>
      </w:r>
      <w:r>
        <w:fldChar w:fldCharType="separate"/>
      </w:r>
      <w:r>
        <w:rPr>
          <w:noProof/>
        </w:rPr>
        <w:t>Company Name</w:t>
      </w:r>
      <w:r>
        <w:fldChar w:fldCharType="end"/>
      </w:r>
      <w:bookmarkEnd w:id="27"/>
    </w:p>
    <w:p w14:paraId="084C448E" w14:textId="2DFD65B2" w:rsidR="009F58B9" w:rsidRDefault="00BE63AA" w:rsidP="005D5011">
      <w:pPr>
        <w:pStyle w:val="NoSpacing"/>
        <w:ind w:left="360"/>
      </w:pPr>
      <w:r>
        <w:fldChar w:fldCharType="begin">
          <w:ffData>
            <w:name w:val="ContractorAddress"/>
            <w:enabled/>
            <w:calcOnExit w:val="0"/>
            <w:textInput>
              <w:default w:val="Address Line 1"/>
            </w:textInput>
          </w:ffData>
        </w:fldChar>
      </w:r>
      <w:bookmarkStart w:id="28" w:name="ContractorAddress"/>
      <w:r>
        <w:instrText xml:space="preserve"> FORMTEXT </w:instrText>
      </w:r>
      <w:r>
        <w:fldChar w:fldCharType="separate"/>
      </w:r>
      <w:r>
        <w:rPr>
          <w:noProof/>
        </w:rPr>
        <w:t>Address Line 1</w:t>
      </w:r>
      <w:r>
        <w:fldChar w:fldCharType="end"/>
      </w:r>
      <w:bookmarkEnd w:id="28"/>
    </w:p>
    <w:p w14:paraId="4C8183AD" w14:textId="7E97BC7D" w:rsidR="001A12F7" w:rsidRDefault="00BE63AA" w:rsidP="005D5011">
      <w:pPr>
        <w:pStyle w:val="NoSpacing"/>
        <w:ind w:left="360"/>
      </w:pPr>
      <w:r>
        <w:fldChar w:fldCharType="begin">
          <w:ffData>
            <w:name w:val="ContractorAddress2"/>
            <w:enabled/>
            <w:calcOnExit w:val="0"/>
            <w:textInput>
              <w:default w:val="Address Line 2"/>
            </w:textInput>
          </w:ffData>
        </w:fldChar>
      </w:r>
      <w:bookmarkStart w:id="29" w:name="ContractorAddress2"/>
      <w:r>
        <w:instrText xml:space="preserve"> FORMTEXT </w:instrText>
      </w:r>
      <w:r>
        <w:fldChar w:fldCharType="separate"/>
      </w:r>
      <w:r>
        <w:rPr>
          <w:noProof/>
        </w:rPr>
        <w:t>Address Line 2</w:t>
      </w:r>
      <w:r>
        <w:fldChar w:fldCharType="end"/>
      </w:r>
      <w:bookmarkEnd w:id="29"/>
    </w:p>
    <w:p w14:paraId="103D44CC" w14:textId="55DC0BC2" w:rsidR="009F58B9" w:rsidRDefault="00BE63AA" w:rsidP="005D5011">
      <w:pPr>
        <w:pStyle w:val="NoSpacing"/>
        <w:ind w:left="360"/>
      </w:pPr>
      <w:r>
        <w:fldChar w:fldCharType="begin">
          <w:ffData>
            <w:name w:val="ContractorCity"/>
            <w:enabled/>
            <w:calcOnExit w:val="0"/>
            <w:textInput>
              <w:default w:val="City"/>
            </w:textInput>
          </w:ffData>
        </w:fldChar>
      </w:r>
      <w:bookmarkStart w:id="30" w:name="ContractorCity"/>
      <w:r>
        <w:instrText xml:space="preserve"> FORMTEXT </w:instrText>
      </w:r>
      <w:r>
        <w:fldChar w:fldCharType="separate"/>
      </w:r>
      <w:r>
        <w:rPr>
          <w:noProof/>
        </w:rPr>
        <w:t>City</w:t>
      </w:r>
      <w:r>
        <w:fldChar w:fldCharType="end"/>
      </w:r>
      <w:bookmarkEnd w:id="30"/>
      <w:r w:rsidR="009F58B9">
        <w:t xml:space="preserve">, </w:t>
      </w:r>
      <w:r>
        <w:fldChar w:fldCharType="begin">
          <w:ffData>
            <w:name w:val="ContractorState"/>
            <w:enabled/>
            <w:calcOnExit w:val="0"/>
            <w:textInput>
              <w:default w:val="State"/>
            </w:textInput>
          </w:ffData>
        </w:fldChar>
      </w:r>
      <w:bookmarkStart w:id="31" w:name="ContractorState"/>
      <w:r>
        <w:instrText xml:space="preserve"> FORMTEXT </w:instrText>
      </w:r>
      <w:r>
        <w:fldChar w:fldCharType="separate"/>
      </w:r>
      <w:r>
        <w:rPr>
          <w:noProof/>
        </w:rPr>
        <w:t>State</w:t>
      </w:r>
      <w:r>
        <w:fldChar w:fldCharType="end"/>
      </w:r>
      <w:bookmarkEnd w:id="31"/>
      <w:r w:rsidR="009F58B9">
        <w:t xml:space="preserve"> </w:t>
      </w:r>
      <w:r>
        <w:fldChar w:fldCharType="begin">
          <w:ffData>
            <w:name w:val="ContractorZIP"/>
            <w:enabled/>
            <w:calcOnExit w:val="0"/>
            <w:textInput>
              <w:default w:val="ZIP"/>
            </w:textInput>
          </w:ffData>
        </w:fldChar>
      </w:r>
      <w:bookmarkStart w:id="32" w:name="ContractorZIP"/>
      <w:r>
        <w:instrText xml:space="preserve"> FORMTEXT </w:instrText>
      </w:r>
      <w:r>
        <w:fldChar w:fldCharType="separate"/>
      </w:r>
      <w:r>
        <w:rPr>
          <w:noProof/>
        </w:rPr>
        <w:t>ZIP</w:t>
      </w:r>
      <w:r>
        <w:fldChar w:fldCharType="end"/>
      </w:r>
      <w:bookmarkEnd w:id="32"/>
    </w:p>
    <w:p w14:paraId="13B67514" w14:textId="77777777" w:rsidR="005D5011" w:rsidRDefault="00BE63AA" w:rsidP="005D5011">
      <w:pPr>
        <w:pStyle w:val="NoSpacing"/>
        <w:ind w:left="360"/>
        <w:sectPr w:rsidR="005D5011" w:rsidSect="009F58B9">
          <w:type w:val="continuous"/>
          <w:pgSz w:w="12240" w:h="15840"/>
          <w:pgMar w:top="1440" w:right="1440" w:bottom="1440" w:left="1440" w:header="720" w:footer="720" w:gutter="0"/>
          <w:pgNumType w:start="1"/>
          <w:cols w:num="2" w:space="720"/>
          <w:docGrid w:linePitch="360"/>
        </w:sectPr>
      </w:pPr>
      <w:r>
        <w:fldChar w:fldCharType="begin">
          <w:ffData>
            <w:name w:val="ContractorEmail"/>
            <w:enabled/>
            <w:calcOnExit w:val="0"/>
            <w:textInput>
              <w:default w:val="Email"/>
            </w:textInput>
          </w:ffData>
        </w:fldChar>
      </w:r>
      <w:bookmarkStart w:id="33" w:name="ContractorEmail"/>
      <w:r>
        <w:instrText xml:space="preserve"> FORMTEXT </w:instrText>
      </w:r>
      <w:r>
        <w:fldChar w:fldCharType="separate"/>
      </w:r>
      <w:r>
        <w:rPr>
          <w:noProof/>
        </w:rPr>
        <w:t>Email</w:t>
      </w:r>
      <w:r>
        <w:fldChar w:fldCharType="end"/>
      </w:r>
      <w:bookmarkEnd w:id="33"/>
    </w:p>
    <w:p w14:paraId="3CDF27A7" w14:textId="5FF48D65" w:rsidR="005D5011" w:rsidRDefault="005D5011" w:rsidP="004B5DAF">
      <w:pPr>
        <w:pStyle w:val="ContractHeading2"/>
        <w:sectPr w:rsidR="005D5011" w:rsidSect="005D5011">
          <w:type w:val="continuous"/>
          <w:pgSz w:w="12240" w:h="15840"/>
          <w:pgMar w:top="1440" w:right="1440" w:bottom="1440" w:left="1440" w:header="720" w:footer="720" w:gutter="0"/>
          <w:pgNumType w:start="1"/>
          <w:cols w:space="720"/>
          <w:docGrid w:linePitch="360"/>
        </w:sectPr>
      </w:pPr>
      <w:r>
        <w:lastRenderedPageBreak/>
        <w:t>Table of Contents</w:t>
      </w:r>
    </w:p>
    <w:p w14:paraId="046E0AF2" w14:textId="16EB2CF2" w:rsidR="001E011D" w:rsidRDefault="00B81F34">
      <w:pPr>
        <w:pStyle w:val="TOC1"/>
        <w:rPr>
          <w:rFonts w:eastAsiaTheme="minorEastAsia"/>
          <w:noProof/>
          <w:kern w:val="2"/>
          <w:sz w:val="24"/>
          <w:szCs w:val="24"/>
          <w14:ligatures w14:val="standardContextual"/>
        </w:rPr>
      </w:pPr>
      <w:r>
        <w:fldChar w:fldCharType="begin"/>
      </w:r>
      <w:r>
        <w:instrText xml:space="preserve"> TOC \t "Contract L1 Heading (Numbered),1,Exhibit Title,1" </w:instrText>
      </w:r>
      <w:r>
        <w:fldChar w:fldCharType="separate"/>
      </w:r>
      <w:r w:rsidR="001E011D">
        <w:rPr>
          <w:noProof/>
        </w:rPr>
        <w:t>A.</w:t>
      </w:r>
      <w:r w:rsidR="001E011D">
        <w:rPr>
          <w:rFonts w:eastAsiaTheme="minorEastAsia"/>
          <w:noProof/>
          <w:kern w:val="2"/>
          <w:sz w:val="24"/>
          <w:szCs w:val="24"/>
          <w14:ligatures w14:val="standardContextual"/>
        </w:rPr>
        <w:tab/>
      </w:r>
      <w:r w:rsidR="001E011D">
        <w:rPr>
          <w:noProof/>
        </w:rPr>
        <w:t>Parties</w:t>
      </w:r>
      <w:r w:rsidR="001E011D">
        <w:rPr>
          <w:noProof/>
        </w:rPr>
        <w:tab/>
      </w:r>
      <w:r w:rsidR="001E011D">
        <w:rPr>
          <w:noProof/>
        </w:rPr>
        <w:fldChar w:fldCharType="begin"/>
      </w:r>
      <w:r w:rsidR="001E011D">
        <w:rPr>
          <w:noProof/>
        </w:rPr>
        <w:instrText xml:space="preserve"> PAGEREF _Toc215602180 \h </w:instrText>
      </w:r>
      <w:r w:rsidR="001E011D">
        <w:rPr>
          <w:noProof/>
        </w:rPr>
      </w:r>
      <w:r w:rsidR="001E011D">
        <w:rPr>
          <w:noProof/>
        </w:rPr>
        <w:fldChar w:fldCharType="separate"/>
      </w:r>
      <w:r w:rsidR="001E011D">
        <w:rPr>
          <w:noProof/>
        </w:rPr>
        <w:t>1</w:t>
      </w:r>
      <w:r w:rsidR="001E011D">
        <w:rPr>
          <w:noProof/>
        </w:rPr>
        <w:fldChar w:fldCharType="end"/>
      </w:r>
    </w:p>
    <w:p w14:paraId="0CA6AA7A" w14:textId="2EDA164D" w:rsidR="001E011D" w:rsidRDefault="001E011D">
      <w:pPr>
        <w:pStyle w:val="TOC1"/>
        <w:rPr>
          <w:rFonts w:eastAsiaTheme="minorEastAsia"/>
          <w:noProof/>
          <w:kern w:val="2"/>
          <w:sz w:val="24"/>
          <w:szCs w:val="24"/>
          <w14:ligatures w14:val="standardContextual"/>
        </w:rPr>
      </w:pPr>
      <w:r>
        <w:rPr>
          <w:noProof/>
        </w:rPr>
        <w:t>B.</w:t>
      </w:r>
      <w:r>
        <w:rPr>
          <w:rFonts w:eastAsiaTheme="minorEastAsia"/>
          <w:noProof/>
          <w:kern w:val="2"/>
          <w:sz w:val="24"/>
          <w:szCs w:val="24"/>
          <w14:ligatures w14:val="standardContextual"/>
        </w:rPr>
        <w:tab/>
      </w:r>
      <w:r>
        <w:rPr>
          <w:noProof/>
        </w:rPr>
        <w:t>Term and Effective Date</w:t>
      </w:r>
      <w:r>
        <w:rPr>
          <w:noProof/>
        </w:rPr>
        <w:tab/>
      </w:r>
      <w:r>
        <w:rPr>
          <w:noProof/>
        </w:rPr>
        <w:fldChar w:fldCharType="begin"/>
      </w:r>
      <w:r>
        <w:rPr>
          <w:noProof/>
        </w:rPr>
        <w:instrText xml:space="preserve"> PAGEREF _Toc215602181 \h </w:instrText>
      </w:r>
      <w:r>
        <w:rPr>
          <w:noProof/>
        </w:rPr>
      </w:r>
      <w:r>
        <w:rPr>
          <w:noProof/>
        </w:rPr>
        <w:fldChar w:fldCharType="separate"/>
      </w:r>
      <w:r>
        <w:rPr>
          <w:noProof/>
        </w:rPr>
        <w:t>1</w:t>
      </w:r>
      <w:r>
        <w:rPr>
          <w:noProof/>
        </w:rPr>
        <w:fldChar w:fldCharType="end"/>
      </w:r>
    </w:p>
    <w:p w14:paraId="70E6C583" w14:textId="239D0FBD" w:rsidR="001E011D" w:rsidRDefault="001E011D">
      <w:pPr>
        <w:pStyle w:val="TOC1"/>
        <w:rPr>
          <w:rFonts w:eastAsiaTheme="minorEastAsia"/>
          <w:noProof/>
          <w:kern w:val="2"/>
          <w:sz w:val="24"/>
          <w:szCs w:val="24"/>
          <w14:ligatures w14:val="standardContextual"/>
        </w:rPr>
      </w:pPr>
      <w:r>
        <w:rPr>
          <w:noProof/>
        </w:rPr>
        <w:t>C.</w:t>
      </w:r>
      <w:r>
        <w:rPr>
          <w:rFonts w:eastAsiaTheme="minorEastAsia"/>
          <w:noProof/>
          <w:kern w:val="2"/>
          <w:sz w:val="24"/>
          <w:szCs w:val="24"/>
          <w14:ligatures w14:val="standardContextual"/>
        </w:rPr>
        <w:tab/>
      </w:r>
      <w:r>
        <w:rPr>
          <w:noProof/>
        </w:rPr>
        <w:t>Definitions</w:t>
      </w:r>
      <w:r>
        <w:rPr>
          <w:noProof/>
        </w:rPr>
        <w:tab/>
      </w:r>
      <w:r>
        <w:rPr>
          <w:noProof/>
        </w:rPr>
        <w:fldChar w:fldCharType="begin"/>
      </w:r>
      <w:r>
        <w:rPr>
          <w:noProof/>
        </w:rPr>
        <w:instrText xml:space="preserve"> PAGEREF _Toc215602182 \h </w:instrText>
      </w:r>
      <w:r>
        <w:rPr>
          <w:noProof/>
        </w:rPr>
      </w:r>
      <w:r>
        <w:rPr>
          <w:noProof/>
        </w:rPr>
        <w:fldChar w:fldCharType="separate"/>
      </w:r>
      <w:r>
        <w:rPr>
          <w:noProof/>
        </w:rPr>
        <w:t>3</w:t>
      </w:r>
      <w:r>
        <w:rPr>
          <w:noProof/>
        </w:rPr>
        <w:fldChar w:fldCharType="end"/>
      </w:r>
    </w:p>
    <w:p w14:paraId="60341F76" w14:textId="3B71F38F" w:rsidR="001E011D" w:rsidRDefault="001E011D">
      <w:pPr>
        <w:pStyle w:val="TOC1"/>
        <w:rPr>
          <w:rFonts w:eastAsiaTheme="minorEastAsia"/>
          <w:noProof/>
          <w:kern w:val="2"/>
          <w:sz w:val="24"/>
          <w:szCs w:val="24"/>
          <w14:ligatures w14:val="standardContextual"/>
        </w:rPr>
      </w:pPr>
      <w:r>
        <w:rPr>
          <w:noProof/>
        </w:rPr>
        <w:t>D.</w:t>
      </w:r>
      <w:r>
        <w:rPr>
          <w:rFonts w:eastAsiaTheme="minorEastAsia"/>
          <w:noProof/>
          <w:kern w:val="2"/>
          <w:sz w:val="24"/>
          <w:szCs w:val="24"/>
          <w14:ligatures w14:val="standardContextual"/>
        </w:rPr>
        <w:tab/>
      </w:r>
      <w:r>
        <w:rPr>
          <w:noProof/>
        </w:rPr>
        <w:t>Statement of Work</w:t>
      </w:r>
      <w:r>
        <w:rPr>
          <w:noProof/>
        </w:rPr>
        <w:tab/>
      </w:r>
      <w:r>
        <w:rPr>
          <w:noProof/>
        </w:rPr>
        <w:fldChar w:fldCharType="begin"/>
      </w:r>
      <w:r>
        <w:rPr>
          <w:noProof/>
        </w:rPr>
        <w:instrText xml:space="preserve"> PAGEREF _Toc215602183 \h </w:instrText>
      </w:r>
      <w:r>
        <w:rPr>
          <w:noProof/>
        </w:rPr>
      </w:r>
      <w:r>
        <w:rPr>
          <w:noProof/>
        </w:rPr>
        <w:fldChar w:fldCharType="separate"/>
      </w:r>
      <w:r>
        <w:rPr>
          <w:noProof/>
        </w:rPr>
        <w:t>5</w:t>
      </w:r>
      <w:r>
        <w:rPr>
          <w:noProof/>
        </w:rPr>
        <w:fldChar w:fldCharType="end"/>
      </w:r>
    </w:p>
    <w:p w14:paraId="4AA7C8DC" w14:textId="76C3EE6F" w:rsidR="001E011D" w:rsidRDefault="001E011D">
      <w:pPr>
        <w:pStyle w:val="TOC1"/>
        <w:rPr>
          <w:rFonts w:eastAsiaTheme="minorEastAsia"/>
          <w:noProof/>
          <w:kern w:val="2"/>
          <w:sz w:val="24"/>
          <w:szCs w:val="24"/>
          <w14:ligatures w14:val="standardContextual"/>
        </w:rPr>
      </w:pPr>
      <w:r>
        <w:rPr>
          <w:noProof/>
        </w:rPr>
        <w:t>E.</w:t>
      </w:r>
      <w:r>
        <w:rPr>
          <w:rFonts w:eastAsiaTheme="minorEastAsia"/>
          <w:noProof/>
          <w:kern w:val="2"/>
          <w:sz w:val="24"/>
          <w:szCs w:val="24"/>
          <w14:ligatures w14:val="standardContextual"/>
        </w:rPr>
        <w:tab/>
      </w:r>
      <w:r>
        <w:rPr>
          <w:noProof/>
        </w:rPr>
        <w:t>Payments to Contractor</w:t>
      </w:r>
      <w:r>
        <w:rPr>
          <w:noProof/>
        </w:rPr>
        <w:tab/>
      </w:r>
      <w:r>
        <w:rPr>
          <w:noProof/>
        </w:rPr>
        <w:fldChar w:fldCharType="begin"/>
      </w:r>
      <w:r>
        <w:rPr>
          <w:noProof/>
        </w:rPr>
        <w:instrText xml:space="preserve"> PAGEREF _Toc215602184 \h </w:instrText>
      </w:r>
      <w:r>
        <w:rPr>
          <w:noProof/>
        </w:rPr>
      </w:r>
      <w:r>
        <w:rPr>
          <w:noProof/>
        </w:rPr>
        <w:fldChar w:fldCharType="separate"/>
      </w:r>
      <w:r>
        <w:rPr>
          <w:noProof/>
        </w:rPr>
        <w:t>5</w:t>
      </w:r>
      <w:r>
        <w:rPr>
          <w:noProof/>
        </w:rPr>
        <w:fldChar w:fldCharType="end"/>
      </w:r>
    </w:p>
    <w:p w14:paraId="21D17558" w14:textId="7CD05B66" w:rsidR="001E011D" w:rsidRDefault="001E011D">
      <w:pPr>
        <w:pStyle w:val="TOC1"/>
        <w:rPr>
          <w:rFonts w:eastAsiaTheme="minorEastAsia"/>
          <w:noProof/>
          <w:kern w:val="2"/>
          <w:sz w:val="24"/>
          <w:szCs w:val="24"/>
          <w14:ligatures w14:val="standardContextual"/>
        </w:rPr>
      </w:pPr>
      <w:r>
        <w:rPr>
          <w:noProof/>
        </w:rPr>
        <w:t>F.</w:t>
      </w:r>
      <w:r>
        <w:rPr>
          <w:rFonts w:eastAsiaTheme="minorEastAsia"/>
          <w:noProof/>
          <w:kern w:val="2"/>
          <w:sz w:val="24"/>
          <w:szCs w:val="24"/>
          <w14:ligatures w14:val="standardContextual"/>
        </w:rPr>
        <w:tab/>
      </w:r>
      <w:r>
        <w:rPr>
          <w:noProof/>
        </w:rPr>
        <w:t>Reporting - Notification</w:t>
      </w:r>
      <w:r>
        <w:rPr>
          <w:noProof/>
        </w:rPr>
        <w:tab/>
      </w:r>
      <w:r>
        <w:rPr>
          <w:noProof/>
        </w:rPr>
        <w:fldChar w:fldCharType="begin"/>
      </w:r>
      <w:r>
        <w:rPr>
          <w:noProof/>
        </w:rPr>
        <w:instrText xml:space="preserve"> PAGEREF _Toc215602185 \h </w:instrText>
      </w:r>
      <w:r>
        <w:rPr>
          <w:noProof/>
        </w:rPr>
      </w:r>
      <w:r>
        <w:rPr>
          <w:noProof/>
        </w:rPr>
        <w:fldChar w:fldCharType="separate"/>
      </w:r>
      <w:r>
        <w:rPr>
          <w:noProof/>
        </w:rPr>
        <w:t>6</w:t>
      </w:r>
      <w:r>
        <w:rPr>
          <w:noProof/>
        </w:rPr>
        <w:fldChar w:fldCharType="end"/>
      </w:r>
    </w:p>
    <w:p w14:paraId="7B8F6723" w14:textId="47620E87" w:rsidR="001E011D" w:rsidRDefault="001E011D">
      <w:pPr>
        <w:pStyle w:val="TOC1"/>
        <w:rPr>
          <w:rFonts w:eastAsiaTheme="minorEastAsia"/>
          <w:noProof/>
          <w:kern w:val="2"/>
          <w:sz w:val="24"/>
          <w:szCs w:val="24"/>
          <w14:ligatures w14:val="standardContextual"/>
        </w:rPr>
      </w:pPr>
      <w:r>
        <w:rPr>
          <w:noProof/>
        </w:rPr>
        <w:t>G.</w:t>
      </w:r>
      <w:r>
        <w:rPr>
          <w:rFonts w:eastAsiaTheme="minorEastAsia"/>
          <w:noProof/>
          <w:kern w:val="2"/>
          <w:sz w:val="24"/>
          <w:szCs w:val="24"/>
          <w14:ligatures w14:val="standardContextual"/>
        </w:rPr>
        <w:tab/>
      </w:r>
      <w:r>
        <w:rPr>
          <w:noProof/>
        </w:rPr>
        <w:t>Contractor Records</w:t>
      </w:r>
      <w:r>
        <w:rPr>
          <w:noProof/>
        </w:rPr>
        <w:tab/>
      </w:r>
      <w:r>
        <w:rPr>
          <w:noProof/>
        </w:rPr>
        <w:fldChar w:fldCharType="begin"/>
      </w:r>
      <w:r>
        <w:rPr>
          <w:noProof/>
        </w:rPr>
        <w:instrText xml:space="preserve"> PAGEREF _Toc215602186 \h </w:instrText>
      </w:r>
      <w:r>
        <w:rPr>
          <w:noProof/>
        </w:rPr>
      </w:r>
      <w:r>
        <w:rPr>
          <w:noProof/>
        </w:rPr>
        <w:fldChar w:fldCharType="separate"/>
      </w:r>
      <w:r>
        <w:rPr>
          <w:noProof/>
        </w:rPr>
        <w:t>6</w:t>
      </w:r>
      <w:r>
        <w:rPr>
          <w:noProof/>
        </w:rPr>
        <w:fldChar w:fldCharType="end"/>
      </w:r>
    </w:p>
    <w:p w14:paraId="4774B66E" w14:textId="46CBD122" w:rsidR="001E011D" w:rsidRDefault="001E011D">
      <w:pPr>
        <w:pStyle w:val="TOC1"/>
        <w:rPr>
          <w:rFonts w:eastAsiaTheme="minorEastAsia"/>
          <w:noProof/>
          <w:kern w:val="2"/>
          <w:sz w:val="24"/>
          <w:szCs w:val="24"/>
          <w14:ligatures w14:val="standardContextual"/>
        </w:rPr>
      </w:pPr>
      <w:r>
        <w:rPr>
          <w:noProof/>
        </w:rPr>
        <w:t>H.</w:t>
      </w:r>
      <w:r>
        <w:rPr>
          <w:rFonts w:eastAsiaTheme="minorEastAsia"/>
          <w:noProof/>
          <w:kern w:val="2"/>
          <w:sz w:val="24"/>
          <w:szCs w:val="24"/>
          <w14:ligatures w14:val="standardContextual"/>
        </w:rPr>
        <w:tab/>
      </w:r>
      <w:r>
        <w:rPr>
          <w:noProof/>
        </w:rPr>
        <w:t>Confidential Information-State Records</w:t>
      </w:r>
      <w:r>
        <w:rPr>
          <w:noProof/>
        </w:rPr>
        <w:tab/>
      </w:r>
      <w:r>
        <w:rPr>
          <w:noProof/>
        </w:rPr>
        <w:fldChar w:fldCharType="begin"/>
      </w:r>
      <w:r>
        <w:rPr>
          <w:noProof/>
        </w:rPr>
        <w:instrText xml:space="preserve"> PAGEREF _Toc215602187 \h </w:instrText>
      </w:r>
      <w:r>
        <w:rPr>
          <w:noProof/>
        </w:rPr>
      </w:r>
      <w:r>
        <w:rPr>
          <w:noProof/>
        </w:rPr>
        <w:fldChar w:fldCharType="separate"/>
      </w:r>
      <w:r>
        <w:rPr>
          <w:noProof/>
        </w:rPr>
        <w:t>7</w:t>
      </w:r>
      <w:r>
        <w:rPr>
          <w:noProof/>
        </w:rPr>
        <w:fldChar w:fldCharType="end"/>
      </w:r>
    </w:p>
    <w:p w14:paraId="63877898" w14:textId="056F9460" w:rsidR="001E011D" w:rsidRDefault="001E011D">
      <w:pPr>
        <w:pStyle w:val="TOC1"/>
        <w:rPr>
          <w:rFonts w:eastAsiaTheme="minorEastAsia"/>
          <w:noProof/>
          <w:kern w:val="2"/>
          <w:sz w:val="24"/>
          <w:szCs w:val="24"/>
          <w14:ligatures w14:val="standardContextual"/>
        </w:rPr>
      </w:pPr>
      <w:r>
        <w:rPr>
          <w:noProof/>
        </w:rPr>
        <w:t>I.</w:t>
      </w:r>
      <w:r>
        <w:rPr>
          <w:rFonts w:eastAsiaTheme="minorEastAsia"/>
          <w:noProof/>
          <w:kern w:val="2"/>
          <w:sz w:val="24"/>
          <w:szCs w:val="24"/>
          <w14:ligatures w14:val="standardContextual"/>
        </w:rPr>
        <w:tab/>
      </w:r>
      <w:r>
        <w:rPr>
          <w:noProof/>
        </w:rPr>
        <w:t>Conflicts of Interest</w:t>
      </w:r>
      <w:r>
        <w:rPr>
          <w:noProof/>
        </w:rPr>
        <w:tab/>
      </w:r>
      <w:r>
        <w:rPr>
          <w:noProof/>
        </w:rPr>
        <w:fldChar w:fldCharType="begin"/>
      </w:r>
      <w:r>
        <w:rPr>
          <w:noProof/>
        </w:rPr>
        <w:instrText xml:space="preserve"> PAGEREF _Toc215602188 \h </w:instrText>
      </w:r>
      <w:r>
        <w:rPr>
          <w:noProof/>
        </w:rPr>
      </w:r>
      <w:r>
        <w:rPr>
          <w:noProof/>
        </w:rPr>
        <w:fldChar w:fldCharType="separate"/>
      </w:r>
      <w:r>
        <w:rPr>
          <w:noProof/>
        </w:rPr>
        <w:t>9</w:t>
      </w:r>
      <w:r>
        <w:rPr>
          <w:noProof/>
        </w:rPr>
        <w:fldChar w:fldCharType="end"/>
      </w:r>
    </w:p>
    <w:p w14:paraId="5F2A48DE" w14:textId="33B5D393" w:rsidR="001E011D" w:rsidRDefault="001E011D">
      <w:pPr>
        <w:pStyle w:val="TOC1"/>
        <w:rPr>
          <w:rFonts w:eastAsiaTheme="minorEastAsia"/>
          <w:noProof/>
          <w:kern w:val="2"/>
          <w:sz w:val="24"/>
          <w:szCs w:val="24"/>
          <w14:ligatures w14:val="standardContextual"/>
        </w:rPr>
      </w:pPr>
      <w:r>
        <w:rPr>
          <w:noProof/>
        </w:rPr>
        <w:t>J.</w:t>
      </w:r>
      <w:r>
        <w:rPr>
          <w:rFonts w:eastAsiaTheme="minorEastAsia"/>
          <w:noProof/>
          <w:kern w:val="2"/>
          <w:sz w:val="24"/>
          <w:szCs w:val="24"/>
          <w14:ligatures w14:val="standardContextual"/>
        </w:rPr>
        <w:tab/>
      </w:r>
      <w:r>
        <w:rPr>
          <w:noProof/>
        </w:rPr>
        <w:t>Insurance</w:t>
      </w:r>
      <w:r>
        <w:rPr>
          <w:noProof/>
        </w:rPr>
        <w:tab/>
      </w:r>
      <w:r>
        <w:rPr>
          <w:noProof/>
        </w:rPr>
        <w:fldChar w:fldCharType="begin"/>
      </w:r>
      <w:r>
        <w:rPr>
          <w:noProof/>
        </w:rPr>
        <w:instrText xml:space="preserve"> PAGEREF _Toc215602189 \h </w:instrText>
      </w:r>
      <w:r>
        <w:rPr>
          <w:noProof/>
        </w:rPr>
      </w:r>
      <w:r>
        <w:rPr>
          <w:noProof/>
        </w:rPr>
        <w:fldChar w:fldCharType="separate"/>
      </w:r>
      <w:r>
        <w:rPr>
          <w:noProof/>
        </w:rPr>
        <w:t>10</w:t>
      </w:r>
      <w:r>
        <w:rPr>
          <w:noProof/>
        </w:rPr>
        <w:fldChar w:fldCharType="end"/>
      </w:r>
    </w:p>
    <w:p w14:paraId="743A4AD5" w14:textId="437D5AAA" w:rsidR="001E011D" w:rsidRDefault="001E011D">
      <w:pPr>
        <w:pStyle w:val="TOC1"/>
        <w:rPr>
          <w:rFonts w:eastAsiaTheme="minorEastAsia"/>
          <w:noProof/>
          <w:kern w:val="2"/>
          <w:sz w:val="24"/>
          <w:szCs w:val="24"/>
          <w14:ligatures w14:val="standardContextual"/>
        </w:rPr>
      </w:pPr>
      <w:r>
        <w:rPr>
          <w:noProof/>
        </w:rPr>
        <w:t>K.</w:t>
      </w:r>
      <w:r>
        <w:rPr>
          <w:rFonts w:eastAsiaTheme="minorEastAsia"/>
          <w:noProof/>
          <w:kern w:val="2"/>
          <w:sz w:val="24"/>
          <w:szCs w:val="24"/>
          <w14:ligatures w14:val="standardContextual"/>
        </w:rPr>
        <w:tab/>
      </w:r>
      <w:r>
        <w:rPr>
          <w:noProof/>
        </w:rPr>
        <w:t>Breach of Contract</w:t>
      </w:r>
      <w:r>
        <w:rPr>
          <w:noProof/>
        </w:rPr>
        <w:tab/>
      </w:r>
      <w:r>
        <w:rPr>
          <w:noProof/>
        </w:rPr>
        <w:fldChar w:fldCharType="begin"/>
      </w:r>
      <w:r>
        <w:rPr>
          <w:noProof/>
        </w:rPr>
        <w:instrText xml:space="preserve"> PAGEREF _Toc215602190 \h </w:instrText>
      </w:r>
      <w:r>
        <w:rPr>
          <w:noProof/>
        </w:rPr>
      </w:r>
      <w:r>
        <w:rPr>
          <w:noProof/>
        </w:rPr>
        <w:fldChar w:fldCharType="separate"/>
      </w:r>
      <w:r>
        <w:rPr>
          <w:noProof/>
        </w:rPr>
        <w:t>12</w:t>
      </w:r>
      <w:r>
        <w:rPr>
          <w:noProof/>
        </w:rPr>
        <w:fldChar w:fldCharType="end"/>
      </w:r>
    </w:p>
    <w:p w14:paraId="7B55B394" w14:textId="28901583" w:rsidR="001E011D" w:rsidRDefault="001E011D">
      <w:pPr>
        <w:pStyle w:val="TOC1"/>
        <w:rPr>
          <w:rFonts w:eastAsiaTheme="minorEastAsia"/>
          <w:noProof/>
          <w:kern w:val="2"/>
          <w:sz w:val="24"/>
          <w:szCs w:val="24"/>
          <w14:ligatures w14:val="standardContextual"/>
        </w:rPr>
      </w:pPr>
      <w:r>
        <w:rPr>
          <w:noProof/>
        </w:rPr>
        <w:t>L.</w:t>
      </w:r>
      <w:r>
        <w:rPr>
          <w:rFonts w:eastAsiaTheme="minorEastAsia"/>
          <w:noProof/>
          <w:kern w:val="2"/>
          <w:sz w:val="24"/>
          <w:szCs w:val="24"/>
          <w14:ligatures w14:val="standardContextual"/>
        </w:rPr>
        <w:tab/>
      </w:r>
      <w:r>
        <w:rPr>
          <w:noProof/>
        </w:rPr>
        <w:t>Remedies</w:t>
      </w:r>
      <w:r>
        <w:rPr>
          <w:noProof/>
        </w:rPr>
        <w:tab/>
      </w:r>
      <w:r>
        <w:rPr>
          <w:noProof/>
        </w:rPr>
        <w:fldChar w:fldCharType="begin"/>
      </w:r>
      <w:r>
        <w:rPr>
          <w:noProof/>
        </w:rPr>
        <w:instrText xml:space="preserve"> PAGEREF _Toc215602191 \h </w:instrText>
      </w:r>
      <w:r>
        <w:rPr>
          <w:noProof/>
        </w:rPr>
      </w:r>
      <w:r>
        <w:rPr>
          <w:noProof/>
        </w:rPr>
        <w:fldChar w:fldCharType="separate"/>
      </w:r>
      <w:r>
        <w:rPr>
          <w:noProof/>
        </w:rPr>
        <w:t>12</w:t>
      </w:r>
      <w:r>
        <w:rPr>
          <w:noProof/>
        </w:rPr>
        <w:fldChar w:fldCharType="end"/>
      </w:r>
    </w:p>
    <w:p w14:paraId="21D72BAE" w14:textId="428150AE" w:rsidR="001E011D" w:rsidRDefault="001E011D">
      <w:pPr>
        <w:pStyle w:val="TOC1"/>
        <w:rPr>
          <w:rFonts w:eastAsiaTheme="minorEastAsia"/>
          <w:noProof/>
          <w:kern w:val="2"/>
          <w:sz w:val="24"/>
          <w:szCs w:val="24"/>
          <w14:ligatures w14:val="standardContextual"/>
        </w:rPr>
      </w:pPr>
      <w:r>
        <w:rPr>
          <w:noProof/>
        </w:rPr>
        <w:t>M.</w:t>
      </w:r>
      <w:r>
        <w:rPr>
          <w:rFonts w:eastAsiaTheme="minorEastAsia"/>
          <w:noProof/>
          <w:kern w:val="2"/>
          <w:sz w:val="24"/>
          <w:szCs w:val="24"/>
          <w14:ligatures w14:val="standardContextual"/>
        </w:rPr>
        <w:tab/>
      </w:r>
      <w:r>
        <w:rPr>
          <w:noProof/>
        </w:rPr>
        <w:t>Dispute Resolution</w:t>
      </w:r>
      <w:r>
        <w:rPr>
          <w:noProof/>
        </w:rPr>
        <w:tab/>
      </w:r>
      <w:r>
        <w:rPr>
          <w:noProof/>
        </w:rPr>
        <w:fldChar w:fldCharType="begin"/>
      </w:r>
      <w:r>
        <w:rPr>
          <w:noProof/>
        </w:rPr>
        <w:instrText xml:space="preserve"> PAGEREF _Toc215602192 \h </w:instrText>
      </w:r>
      <w:r>
        <w:rPr>
          <w:noProof/>
        </w:rPr>
      </w:r>
      <w:r>
        <w:rPr>
          <w:noProof/>
        </w:rPr>
        <w:fldChar w:fldCharType="separate"/>
      </w:r>
      <w:r>
        <w:rPr>
          <w:noProof/>
        </w:rPr>
        <w:t>14</w:t>
      </w:r>
      <w:r>
        <w:rPr>
          <w:noProof/>
        </w:rPr>
        <w:fldChar w:fldCharType="end"/>
      </w:r>
    </w:p>
    <w:p w14:paraId="56B36FE0" w14:textId="6894014C" w:rsidR="001E011D" w:rsidRDefault="001E011D">
      <w:pPr>
        <w:pStyle w:val="TOC1"/>
        <w:rPr>
          <w:rFonts w:eastAsiaTheme="minorEastAsia"/>
          <w:noProof/>
          <w:kern w:val="2"/>
          <w:sz w:val="24"/>
          <w:szCs w:val="24"/>
          <w14:ligatures w14:val="standardContextual"/>
        </w:rPr>
      </w:pPr>
      <w:r>
        <w:rPr>
          <w:noProof/>
        </w:rPr>
        <w:t>N.</w:t>
      </w:r>
      <w:r>
        <w:rPr>
          <w:rFonts w:eastAsiaTheme="minorEastAsia"/>
          <w:noProof/>
          <w:kern w:val="2"/>
          <w:sz w:val="24"/>
          <w:szCs w:val="24"/>
          <w14:ligatures w14:val="standardContextual"/>
        </w:rPr>
        <w:tab/>
      </w:r>
      <w:r>
        <w:rPr>
          <w:noProof/>
        </w:rPr>
        <w:t>Notices and Representatives</w:t>
      </w:r>
      <w:r>
        <w:rPr>
          <w:noProof/>
        </w:rPr>
        <w:tab/>
      </w:r>
      <w:r>
        <w:rPr>
          <w:noProof/>
        </w:rPr>
        <w:fldChar w:fldCharType="begin"/>
      </w:r>
      <w:r>
        <w:rPr>
          <w:noProof/>
        </w:rPr>
        <w:instrText xml:space="preserve"> PAGEREF _Toc215602193 \h </w:instrText>
      </w:r>
      <w:r>
        <w:rPr>
          <w:noProof/>
        </w:rPr>
      </w:r>
      <w:r>
        <w:rPr>
          <w:noProof/>
        </w:rPr>
        <w:fldChar w:fldCharType="separate"/>
      </w:r>
      <w:r>
        <w:rPr>
          <w:noProof/>
        </w:rPr>
        <w:t>14</w:t>
      </w:r>
      <w:r>
        <w:rPr>
          <w:noProof/>
        </w:rPr>
        <w:fldChar w:fldCharType="end"/>
      </w:r>
    </w:p>
    <w:p w14:paraId="3CD7D106" w14:textId="1125403B" w:rsidR="001E011D" w:rsidRDefault="001E011D">
      <w:pPr>
        <w:pStyle w:val="TOC1"/>
        <w:rPr>
          <w:rFonts w:eastAsiaTheme="minorEastAsia"/>
          <w:noProof/>
          <w:kern w:val="2"/>
          <w:sz w:val="24"/>
          <w:szCs w:val="24"/>
          <w14:ligatures w14:val="standardContextual"/>
        </w:rPr>
      </w:pPr>
      <w:r>
        <w:rPr>
          <w:noProof/>
        </w:rPr>
        <w:t>O.</w:t>
      </w:r>
      <w:r>
        <w:rPr>
          <w:rFonts w:eastAsiaTheme="minorEastAsia"/>
          <w:noProof/>
          <w:kern w:val="2"/>
          <w:sz w:val="24"/>
          <w:szCs w:val="24"/>
          <w14:ligatures w14:val="standardContextual"/>
        </w:rPr>
        <w:tab/>
      </w:r>
      <w:r>
        <w:rPr>
          <w:noProof/>
        </w:rPr>
        <w:t>Rights in Work Product and Other Information</w:t>
      </w:r>
      <w:r>
        <w:rPr>
          <w:noProof/>
        </w:rPr>
        <w:tab/>
      </w:r>
      <w:r>
        <w:rPr>
          <w:noProof/>
        </w:rPr>
        <w:fldChar w:fldCharType="begin"/>
      </w:r>
      <w:r>
        <w:rPr>
          <w:noProof/>
        </w:rPr>
        <w:instrText xml:space="preserve"> PAGEREF _Toc215602194 \h </w:instrText>
      </w:r>
      <w:r>
        <w:rPr>
          <w:noProof/>
        </w:rPr>
      </w:r>
      <w:r>
        <w:rPr>
          <w:noProof/>
        </w:rPr>
        <w:fldChar w:fldCharType="separate"/>
      </w:r>
      <w:r>
        <w:rPr>
          <w:noProof/>
        </w:rPr>
        <w:t>14</w:t>
      </w:r>
      <w:r>
        <w:rPr>
          <w:noProof/>
        </w:rPr>
        <w:fldChar w:fldCharType="end"/>
      </w:r>
    </w:p>
    <w:p w14:paraId="3E7A9531" w14:textId="55F81601" w:rsidR="001E011D" w:rsidRDefault="001E011D">
      <w:pPr>
        <w:pStyle w:val="TOC1"/>
        <w:rPr>
          <w:rFonts w:eastAsiaTheme="minorEastAsia"/>
          <w:noProof/>
          <w:kern w:val="2"/>
          <w:sz w:val="24"/>
          <w:szCs w:val="24"/>
          <w14:ligatures w14:val="standardContextual"/>
        </w:rPr>
      </w:pPr>
      <w:r>
        <w:rPr>
          <w:noProof/>
        </w:rPr>
        <w:t>P.</w:t>
      </w:r>
      <w:r>
        <w:rPr>
          <w:rFonts w:eastAsiaTheme="minorEastAsia"/>
          <w:noProof/>
          <w:kern w:val="2"/>
          <w:sz w:val="24"/>
          <w:szCs w:val="24"/>
          <w14:ligatures w14:val="standardContextual"/>
        </w:rPr>
        <w:tab/>
      </w:r>
      <w:r>
        <w:rPr>
          <w:noProof/>
        </w:rPr>
        <w:t>Statewide Contract Management System - Exemption</w:t>
      </w:r>
      <w:r>
        <w:rPr>
          <w:noProof/>
        </w:rPr>
        <w:tab/>
      </w:r>
      <w:r>
        <w:rPr>
          <w:noProof/>
        </w:rPr>
        <w:fldChar w:fldCharType="begin"/>
      </w:r>
      <w:r>
        <w:rPr>
          <w:noProof/>
        </w:rPr>
        <w:instrText xml:space="preserve"> PAGEREF _Toc215602195 \h </w:instrText>
      </w:r>
      <w:r>
        <w:rPr>
          <w:noProof/>
        </w:rPr>
      </w:r>
      <w:r>
        <w:rPr>
          <w:noProof/>
        </w:rPr>
        <w:fldChar w:fldCharType="separate"/>
      </w:r>
      <w:r>
        <w:rPr>
          <w:noProof/>
        </w:rPr>
        <w:t>15</w:t>
      </w:r>
      <w:r>
        <w:rPr>
          <w:noProof/>
        </w:rPr>
        <w:fldChar w:fldCharType="end"/>
      </w:r>
    </w:p>
    <w:p w14:paraId="7FBA539C" w14:textId="77E56A98" w:rsidR="001E011D" w:rsidRDefault="001E011D">
      <w:pPr>
        <w:pStyle w:val="TOC1"/>
        <w:rPr>
          <w:rFonts w:eastAsiaTheme="minorEastAsia"/>
          <w:noProof/>
          <w:kern w:val="2"/>
          <w:sz w:val="24"/>
          <w:szCs w:val="24"/>
          <w14:ligatures w14:val="standardContextual"/>
        </w:rPr>
      </w:pPr>
      <w:r>
        <w:rPr>
          <w:noProof/>
        </w:rPr>
        <w:t>Q.</w:t>
      </w:r>
      <w:r>
        <w:rPr>
          <w:rFonts w:eastAsiaTheme="minorEastAsia"/>
          <w:noProof/>
          <w:kern w:val="2"/>
          <w:sz w:val="24"/>
          <w:szCs w:val="24"/>
          <w14:ligatures w14:val="standardContextual"/>
        </w:rPr>
        <w:tab/>
      </w:r>
      <w:r>
        <w:rPr>
          <w:noProof/>
        </w:rPr>
        <w:t>General Provisions</w:t>
      </w:r>
      <w:r>
        <w:rPr>
          <w:noProof/>
        </w:rPr>
        <w:tab/>
      </w:r>
      <w:r>
        <w:rPr>
          <w:noProof/>
        </w:rPr>
        <w:fldChar w:fldCharType="begin"/>
      </w:r>
      <w:r>
        <w:rPr>
          <w:noProof/>
        </w:rPr>
        <w:instrText xml:space="preserve"> PAGEREF _Toc215602196 \h </w:instrText>
      </w:r>
      <w:r>
        <w:rPr>
          <w:noProof/>
        </w:rPr>
      </w:r>
      <w:r>
        <w:rPr>
          <w:noProof/>
        </w:rPr>
        <w:fldChar w:fldCharType="separate"/>
      </w:r>
      <w:r>
        <w:rPr>
          <w:noProof/>
        </w:rPr>
        <w:t>15</w:t>
      </w:r>
      <w:r>
        <w:rPr>
          <w:noProof/>
        </w:rPr>
        <w:fldChar w:fldCharType="end"/>
      </w:r>
    </w:p>
    <w:p w14:paraId="2A268D92" w14:textId="6F842BB7" w:rsidR="001E011D" w:rsidRDefault="001E011D">
      <w:pPr>
        <w:pStyle w:val="TOC1"/>
        <w:rPr>
          <w:rFonts w:eastAsiaTheme="minorEastAsia"/>
          <w:noProof/>
          <w:kern w:val="2"/>
          <w:sz w:val="24"/>
          <w:szCs w:val="24"/>
          <w14:ligatures w14:val="standardContextual"/>
        </w:rPr>
      </w:pPr>
      <w:r>
        <w:rPr>
          <w:noProof/>
        </w:rPr>
        <w:t>R.</w:t>
      </w:r>
      <w:r>
        <w:rPr>
          <w:rFonts w:eastAsiaTheme="minorEastAsia"/>
          <w:noProof/>
          <w:kern w:val="2"/>
          <w:sz w:val="24"/>
          <w:szCs w:val="24"/>
          <w14:ligatures w14:val="standardContextual"/>
        </w:rPr>
        <w:tab/>
      </w:r>
      <w:r>
        <w:rPr>
          <w:noProof/>
        </w:rPr>
        <w:t>Colorado Legislative Department Special Provisions</w:t>
      </w:r>
      <w:r>
        <w:rPr>
          <w:noProof/>
        </w:rPr>
        <w:tab/>
      </w:r>
      <w:r>
        <w:rPr>
          <w:noProof/>
        </w:rPr>
        <w:fldChar w:fldCharType="begin"/>
      </w:r>
      <w:r>
        <w:rPr>
          <w:noProof/>
        </w:rPr>
        <w:instrText xml:space="preserve"> PAGEREF _Toc215602197 \h </w:instrText>
      </w:r>
      <w:r>
        <w:rPr>
          <w:noProof/>
        </w:rPr>
      </w:r>
      <w:r>
        <w:rPr>
          <w:noProof/>
        </w:rPr>
        <w:fldChar w:fldCharType="separate"/>
      </w:r>
      <w:r>
        <w:rPr>
          <w:noProof/>
        </w:rPr>
        <w:t>19</w:t>
      </w:r>
      <w:r>
        <w:rPr>
          <w:noProof/>
        </w:rPr>
        <w:fldChar w:fldCharType="end"/>
      </w:r>
    </w:p>
    <w:p w14:paraId="2411E44C" w14:textId="47B1190A" w:rsidR="001E011D" w:rsidRDefault="001E011D">
      <w:pPr>
        <w:pStyle w:val="TOC1"/>
        <w:rPr>
          <w:rFonts w:eastAsiaTheme="minorEastAsia"/>
          <w:noProof/>
          <w:kern w:val="2"/>
          <w:sz w:val="24"/>
          <w:szCs w:val="24"/>
          <w14:ligatures w14:val="standardContextual"/>
        </w:rPr>
      </w:pPr>
      <w:r>
        <w:rPr>
          <w:noProof/>
        </w:rPr>
        <w:t>Exhibit A - Statement of Work</w:t>
      </w:r>
      <w:r>
        <w:rPr>
          <w:noProof/>
        </w:rPr>
        <w:tab/>
      </w:r>
      <w:r>
        <w:rPr>
          <w:noProof/>
        </w:rPr>
        <w:fldChar w:fldCharType="begin"/>
      </w:r>
      <w:r>
        <w:rPr>
          <w:noProof/>
        </w:rPr>
        <w:instrText xml:space="preserve"> PAGEREF _Toc215602198 \h </w:instrText>
      </w:r>
      <w:r>
        <w:rPr>
          <w:noProof/>
        </w:rPr>
      </w:r>
      <w:r>
        <w:rPr>
          <w:noProof/>
        </w:rPr>
        <w:fldChar w:fldCharType="separate"/>
      </w:r>
      <w:r>
        <w:rPr>
          <w:noProof/>
        </w:rPr>
        <w:t>22</w:t>
      </w:r>
      <w:r>
        <w:rPr>
          <w:noProof/>
        </w:rPr>
        <w:fldChar w:fldCharType="end"/>
      </w:r>
    </w:p>
    <w:p w14:paraId="5D6FEB4F" w14:textId="5E9E6286" w:rsidR="001E011D" w:rsidRDefault="001E011D">
      <w:pPr>
        <w:pStyle w:val="TOC1"/>
        <w:rPr>
          <w:rFonts w:eastAsiaTheme="minorEastAsia"/>
          <w:noProof/>
          <w:kern w:val="2"/>
          <w:sz w:val="24"/>
          <w:szCs w:val="24"/>
          <w14:ligatures w14:val="standardContextual"/>
        </w:rPr>
      </w:pPr>
      <w:r>
        <w:rPr>
          <w:noProof/>
        </w:rPr>
        <w:t>Exhibit B - Sample option Letter</w:t>
      </w:r>
      <w:r>
        <w:rPr>
          <w:noProof/>
        </w:rPr>
        <w:tab/>
      </w:r>
      <w:r>
        <w:rPr>
          <w:noProof/>
        </w:rPr>
        <w:fldChar w:fldCharType="begin"/>
      </w:r>
      <w:r>
        <w:rPr>
          <w:noProof/>
        </w:rPr>
        <w:instrText xml:space="preserve"> PAGEREF _Toc215602199 \h </w:instrText>
      </w:r>
      <w:r>
        <w:rPr>
          <w:noProof/>
        </w:rPr>
      </w:r>
      <w:r>
        <w:rPr>
          <w:noProof/>
        </w:rPr>
        <w:fldChar w:fldCharType="separate"/>
      </w:r>
      <w:r>
        <w:rPr>
          <w:noProof/>
        </w:rPr>
        <w:t>23</w:t>
      </w:r>
      <w:r>
        <w:rPr>
          <w:noProof/>
        </w:rPr>
        <w:fldChar w:fldCharType="end"/>
      </w:r>
    </w:p>
    <w:p w14:paraId="29A31C47" w14:textId="58035A7F" w:rsidR="001E011D" w:rsidRDefault="001E011D">
      <w:pPr>
        <w:pStyle w:val="TOC1"/>
        <w:rPr>
          <w:rFonts w:eastAsiaTheme="minorEastAsia"/>
          <w:noProof/>
          <w:kern w:val="2"/>
          <w:sz w:val="24"/>
          <w:szCs w:val="24"/>
          <w14:ligatures w14:val="standardContextual"/>
        </w:rPr>
      </w:pPr>
      <w:r>
        <w:rPr>
          <w:noProof/>
        </w:rPr>
        <w:t>Exhibit C - PII Certification</w:t>
      </w:r>
      <w:r>
        <w:rPr>
          <w:noProof/>
        </w:rPr>
        <w:tab/>
      </w:r>
      <w:r>
        <w:rPr>
          <w:noProof/>
        </w:rPr>
        <w:fldChar w:fldCharType="begin"/>
      </w:r>
      <w:r>
        <w:rPr>
          <w:noProof/>
        </w:rPr>
        <w:instrText xml:space="preserve"> PAGEREF _Toc215602200 \h </w:instrText>
      </w:r>
      <w:r>
        <w:rPr>
          <w:noProof/>
        </w:rPr>
      </w:r>
      <w:r>
        <w:rPr>
          <w:noProof/>
        </w:rPr>
        <w:fldChar w:fldCharType="separate"/>
      </w:r>
      <w:r>
        <w:rPr>
          <w:noProof/>
        </w:rPr>
        <w:t>25</w:t>
      </w:r>
      <w:r>
        <w:rPr>
          <w:noProof/>
        </w:rPr>
        <w:fldChar w:fldCharType="end"/>
      </w:r>
    </w:p>
    <w:p w14:paraId="71809CD1" w14:textId="38CA6D81" w:rsidR="001E011D" w:rsidRDefault="001E011D">
      <w:pPr>
        <w:pStyle w:val="TOC1"/>
        <w:rPr>
          <w:rFonts w:eastAsiaTheme="minorEastAsia"/>
          <w:noProof/>
          <w:kern w:val="2"/>
          <w:sz w:val="24"/>
          <w:szCs w:val="24"/>
          <w14:ligatures w14:val="standardContextual"/>
        </w:rPr>
      </w:pPr>
      <w:r>
        <w:rPr>
          <w:noProof/>
        </w:rPr>
        <w:t>Exhibit D - PII Certification</w:t>
      </w:r>
      <w:r>
        <w:rPr>
          <w:noProof/>
        </w:rPr>
        <w:tab/>
      </w:r>
      <w:r>
        <w:rPr>
          <w:noProof/>
        </w:rPr>
        <w:fldChar w:fldCharType="begin"/>
      </w:r>
      <w:r>
        <w:rPr>
          <w:noProof/>
        </w:rPr>
        <w:instrText xml:space="preserve"> PAGEREF _Toc215602201 \h </w:instrText>
      </w:r>
      <w:r>
        <w:rPr>
          <w:noProof/>
        </w:rPr>
      </w:r>
      <w:r>
        <w:rPr>
          <w:noProof/>
        </w:rPr>
        <w:fldChar w:fldCharType="separate"/>
      </w:r>
      <w:r>
        <w:rPr>
          <w:noProof/>
        </w:rPr>
        <w:t>26</w:t>
      </w:r>
      <w:r>
        <w:rPr>
          <w:noProof/>
        </w:rPr>
        <w:fldChar w:fldCharType="end"/>
      </w:r>
    </w:p>
    <w:p w14:paraId="6E0CF3A3" w14:textId="0C613894" w:rsidR="001E011D" w:rsidRDefault="001E011D">
      <w:pPr>
        <w:pStyle w:val="TOC1"/>
        <w:rPr>
          <w:rFonts w:eastAsiaTheme="minorEastAsia"/>
          <w:noProof/>
          <w:kern w:val="2"/>
          <w:sz w:val="24"/>
          <w:szCs w:val="24"/>
          <w14:ligatures w14:val="standardContextual"/>
        </w:rPr>
      </w:pPr>
      <w:r>
        <w:rPr>
          <w:noProof/>
        </w:rPr>
        <w:t>Exhibit E - HIPAA Business ASsociate Agreement</w:t>
      </w:r>
      <w:r>
        <w:rPr>
          <w:noProof/>
        </w:rPr>
        <w:tab/>
      </w:r>
      <w:r>
        <w:rPr>
          <w:noProof/>
        </w:rPr>
        <w:fldChar w:fldCharType="begin"/>
      </w:r>
      <w:r>
        <w:rPr>
          <w:noProof/>
        </w:rPr>
        <w:instrText xml:space="preserve"> PAGEREF _Toc215602202 \h </w:instrText>
      </w:r>
      <w:r>
        <w:rPr>
          <w:noProof/>
        </w:rPr>
      </w:r>
      <w:r>
        <w:rPr>
          <w:noProof/>
        </w:rPr>
        <w:fldChar w:fldCharType="separate"/>
      </w:r>
      <w:r>
        <w:rPr>
          <w:noProof/>
        </w:rPr>
        <w:t>27</w:t>
      </w:r>
      <w:r>
        <w:rPr>
          <w:noProof/>
        </w:rPr>
        <w:fldChar w:fldCharType="end"/>
      </w:r>
    </w:p>
    <w:p w14:paraId="01EB9BD8" w14:textId="4A94D860" w:rsidR="001E011D" w:rsidRDefault="001E011D">
      <w:pPr>
        <w:pStyle w:val="TOC1"/>
        <w:rPr>
          <w:rFonts w:eastAsiaTheme="minorEastAsia"/>
          <w:noProof/>
          <w:kern w:val="2"/>
          <w:sz w:val="24"/>
          <w:szCs w:val="24"/>
          <w14:ligatures w14:val="standardContextual"/>
        </w:rPr>
      </w:pPr>
      <w:r>
        <w:rPr>
          <w:noProof/>
        </w:rPr>
        <w:t>Exhibit F - Appendix to HIPPA Business Associate Agreement</w:t>
      </w:r>
      <w:r>
        <w:rPr>
          <w:noProof/>
        </w:rPr>
        <w:tab/>
      </w:r>
      <w:r>
        <w:rPr>
          <w:noProof/>
        </w:rPr>
        <w:fldChar w:fldCharType="begin"/>
      </w:r>
      <w:r>
        <w:rPr>
          <w:noProof/>
        </w:rPr>
        <w:instrText xml:space="preserve"> PAGEREF _Toc215602203 \h </w:instrText>
      </w:r>
      <w:r>
        <w:rPr>
          <w:noProof/>
        </w:rPr>
      </w:r>
      <w:r>
        <w:rPr>
          <w:noProof/>
        </w:rPr>
        <w:fldChar w:fldCharType="separate"/>
      </w:r>
      <w:r>
        <w:rPr>
          <w:noProof/>
        </w:rPr>
        <w:t>35</w:t>
      </w:r>
      <w:r>
        <w:rPr>
          <w:noProof/>
        </w:rPr>
        <w:fldChar w:fldCharType="end"/>
      </w:r>
    </w:p>
    <w:p w14:paraId="09B3715F" w14:textId="46C66909" w:rsidR="005D5011" w:rsidRDefault="00B81F34" w:rsidP="004B5DAF">
      <w:pPr>
        <w:pStyle w:val="ContractHeading2"/>
      </w:pPr>
      <w:r>
        <w:fldChar w:fldCharType="end"/>
      </w:r>
      <w:bookmarkEnd w:id="0"/>
      <w:r w:rsidR="005D5011">
        <w:t>Contract Provisions</w:t>
      </w:r>
    </w:p>
    <w:p w14:paraId="5FE2A8EF" w14:textId="1DB02621" w:rsidR="005213B3" w:rsidRDefault="005213B3" w:rsidP="00FA7688">
      <w:pPr>
        <w:pStyle w:val="ContractL1Heading3Numbered"/>
      </w:pPr>
      <w:bookmarkStart w:id="34" w:name="_Toc215602180"/>
      <w:r>
        <w:t>P</w:t>
      </w:r>
      <w:r w:rsidR="00ED7574">
        <w:t>arties</w:t>
      </w:r>
      <w:bookmarkEnd w:id="34"/>
    </w:p>
    <w:p w14:paraId="1577C3C0" w14:textId="77777777" w:rsidR="005213B3" w:rsidRDefault="005213B3" w:rsidP="004531DF">
      <w:pPr>
        <w:pStyle w:val="ContractL1Body"/>
      </w:pPr>
      <w:r>
        <w:t>This Contract is entered into by and between Contractor named on the Cover Page for this Contract (the “Contractor”), and the STATE OF COLORADO acting by and through the State agency named on the Cover Page for this Contract (the “State”). Contractor and the State agree to the terms and conditions in this Contract.</w:t>
      </w:r>
    </w:p>
    <w:p w14:paraId="2E9D57F2" w14:textId="5FE4D1FE" w:rsidR="005213B3" w:rsidRDefault="005213B3" w:rsidP="005213B3">
      <w:pPr>
        <w:pStyle w:val="ContractL1Heading3Numbered"/>
      </w:pPr>
      <w:bookmarkStart w:id="35" w:name="_Toc215602181"/>
      <w:r>
        <w:t>T</w:t>
      </w:r>
      <w:r w:rsidR="00ED7574">
        <w:t>erm and Effective Date</w:t>
      </w:r>
      <w:bookmarkEnd w:id="35"/>
    </w:p>
    <w:p w14:paraId="6543A56B" w14:textId="77777777" w:rsidR="005213B3" w:rsidRDefault="005213B3" w:rsidP="005213B3">
      <w:pPr>
        <w:pStyle w:val="ContractL2Heading4Numbered"/>
      </w:pPr>
      <w:r>
        <w:t>Effective Date</w:t>
      </w:r>
    </w:p>
    <w:p w14:paraId="6F2DF726" w14:textId="77777777" w:rsidR="005213B3" w:rsidRDefault="005213B3" w:rsidP="005213B3">
      <w:pPr>
        <w:pStyle w:val="ContractL2Body"/>
      </w:pPr>
      <w:r>
        <w:t>This Contract is not valid or enforceable until the Effective Date. The State is not bound by any provision of this Contract before the Effective Date, and has no obligation to pay Contractor for any Work performed or expense incurred before the Effective Date or after the expiration or sooner termination of this Contract.</w:t>
      </w:r>
    </w:p>
    <w:p w14:paraId="516F619E" w14:textId="77777777" w:rsidR="005213B3" w:rsidRDefault="005213B3" w:rsidP="005213B3">
      <w:pPr>
        <w:pStyle w:val="ContractL2Heading4Numbered"/>
      </w:pPr>
      <w:r>
        <w:t>Initial Term</w:t>
      </w:r>
    </w:p>
    <w:p w14:paraId="3900CB22" w14:textId="77777777" w:rsidR="005213B3" w:rsidRDefault="005213B3" w:rsidP="005213B3">
      <w:pPr>
        <w:pStyle w:val="ContractL2Body"/>
      </w:pPr>
      <w:r>
        <w:t>The Parties’ respective performances under this Contract commence on the Contract Performance Beginning Date shown on the Cover Page for this Contract and terminate on the Initial Contract Expiration Date shown on the Cover Page for this Contract (the “Initial Term”) unless sooner terminated or further extended in accordance with the terms of this Contract.</w:t>
      </w:r>
    </w:p>
    <w:p w14:paraId="1FEDDF01" w14:textId="77777777" w:rsidR="005213B3" w:rsidRDefault="005213B3" w:rsidP="005213B3">
      <w:pPr>
        <w:pStyle w:val="ContractL2Heading4Numbered"/>
      </w:pPr>
      <w:r>
        <w:lastRenderedPageBreak/>
        <w:t xml:space="preserve">Extension Terms - State’s Option </w:t>
      </w:r>
    </w:p>
    <w:p w14:paraId="0390EF33" w14:textId="77777777" w:rsidR="005213B3" w:rsidRDefault="005213B3" w:rsidP="005213B3">
      <w:pPr>
        <w:pStyle w:val="ContractL2Body"/>
      </w:pPr>
      <w:r>
        <w:t>The State, at its discretion, shall have the option to extend the performance under this Contract beyond the Initial Term for a period, or for successive periods, of one year or less at the same rates and under the same terms specified in the Contract (each such period an “Extension Term”). In order to exercise this option, the State shall provide written notice to Contractor in a form substantially equivalent to the Sample Option Letter attached to this Contract. Except as stated in §</w:t>
      </w:r>
      <w:proofErr w:type="gramStart"/>
      <w:r>
        <w:t>2.D</w:t>
      </w:r>
      <w:proofErr w:type="gramEnd"/>
      <w:r>
        <w:t>, the total duration of this Contract, including the exercise of any options to extend, shall not exceed 5 years from its Effective Date.</w:t>
      </w:r>
    </w:p>
    <w:p w14:paraId="6A353617" w14:textId="77777777" w:rsidR="005213B3" w:rsidRDefault="005213B3" w:rsidP="005213B3">
      <w:pPr>
        <w:pStyle w:val="ContractL2Heading4Numbered"/>
      </w:pPr>
      <w:r>
        <w:t>End of Term Extension</w:t>
      </w:r>
    </w:p>
    <w:p w14:paraId="166903E6" w14:textId="77777777" w:rsidR="005213B3" w:rsidRDefault="005213B3" w:rsidP="005213B3">
      <w:pPr>
        <w:pStyle w:val="ContractL2Body"/>
      </w:pPr>
      <w:r>
        <w:t>If this Contract approaches the end of its Initial Term, or any Extension Term then in place, the State, at its discretion, upon written notice to Contractor as provided in §14, may unilaterally extend the Initial Term or Extension Term for a period not to exceed 2 months (an “End of Term Extension”), regardless of whether additional Extension Terms are available or not. The provisions of this Contract in effect when such notice is given remain in effect during the End of Term Extension. The End of Term Extension automatically terminates upon execution of a replacement contract or modification extending the total term of this Contract.</w:t>
      </w:r>
    </w:p>
    <w:p w14:paraId="55C7457A" w14:textId="77777777" w:rsidR="005213B3" w:rsidRDefault="005213B3" w:rsidP="005213B3">
      <w:pPr>
        <w:pStyle w:val="ContractL2Heading4Numbered"/>
      </w:pPr>
      <w:r>
        <w:t>Early Termination in the Public Interest</w:t>
      </w:r>
    </w:p>
    <w:p w14:paraId="58C138A1" w14:textId="77777777" w:rsidR="005213B3" w:rsidRDefault="005213B3" w:rsidP="005213B3">
      <w:pPr>
        <w:pStyle w:val="ContractL2Body"/>
      </w:pPr>
      <w:r>
        <w:t>The State is entering into this Contract to serve the public interest of the State of Colorado as determined by its Governor, General Assembly, or Courts. If this Contract ceases to further the public interest of the State, the State, in its discretion, may terminate this Contract in whole or in part. A determination that this Contract should be terminated in the public interest is not equivalent to a State right to terminate for convenience. This subsection does not apply to a termination of this Contract by the State for Breach of Contract by Contractor, which is governed by §</w:t>
      </w:r>
      <w:proofErr w:type="gramStart"/>
      <w:r>
        <w:t>12.A.i.</w:t>
      </w:r>
      <w:proofErr w:type="gramEnd"/>
      <w:r>
        <w:t xml:space="preserve">  </w:t>
      </w:r>
    </w:p>
    <w:p w14:paraId="0D31D82B" w14:textId="77777777" w:rsidR="005213B3" w:rsidRDefault="005213B3" w:rsidP="001C130E">
      <w:pPr>
        <w:pStyle w:val="ContractL3Heading5Numbered"/>
      </w:pPr>
      <w:r>
        <w:t>Method and Content</w:t>
      </w:r>
    </w:p>
    <w:p w14:paraId="4C3EAE1B" w14:textId="77777777" w:rsidR="005213B3" w:rsidRDefault="005213B3" w:rsidP="005213B3">
      <w:pPr>
        <w:pStyle w:val="ContractL3Body"/>
      </w:pPr>
      <w:r>
        <w:t xml:space="preserve">The State shall notify Contractor of early termination in the public interest in accordance with §14. The notice must specify the effective date of the termination and whether it affects all or a portion of this Contract, and must include, to the extent practicable, the public interest justification for the termination. </w:t>
      </w:r>
    </w:p>
    <w:p w14:paraId="1BAA1C66" w14:textId="77777777" w:rsidR="005213B3" w:rsidRDefault="005213B3" w:rsidP="005213B3">
      <w:pPr>
        <w:pStyle w:val="ContractL3Heading5Numbered"/>
      </w:pPr>
      <w:r>
        <w:t>Obligations and Rights</w:t>
      </w:r>
    </w:p>
    <w:p w14:paraId="68103FAE" w14:textId="77777777" w:rsidR="005213B3" w:rsidRDefault="005213B3" w:rsidP="005213B3">
      <w:pPr>
        <w:pStyle w:val="ContractL3Body"/>
      </w:pPr>
      <w:r>
        <w:t>Upon receipt of a termination notice for termination in the public interest, Contractor has the rights and obligations set forth in §</w:t>
      </w:r>
      <w:proofErr w:type="gramStart"/>
      <w:r>
        <w:t>12.A.i.a.</w:t>
      </w:r>
      <w:proofErr w:type="gramEnd"/>
    </w:p>
    <w:p w14:paraId="5267F31E" w14:textId="77777777" w:rsidR="005213B3" w:rsidRDefault="005213B3" w:rsidP="005213B3">
      <w:pPr>
        <w:pStyle w:val="ContractL3Heading5Numbered"/>
      </w:pPr>
      <w:r>
        <w:t>Payments</w:t>
      </w:r>
    </w:p>
    <w:p w14:paraId="78E697DE" w14:textId="77777777" w:rsidR="005213B3" w:rsidRDefault="005213B3" w:rsidP="005213B3">
      <w:pPr>
        <w:pStyle w:val="ContractL3Body"/>
      </w:pPr>
      <w:r>
        <w:t>If the State terminates this Contract in the public interest, the State shall pay Contractor an amount equal to the percentage of the total reimbursement payable under this Contract that corresponds to the percentage of Work satisfactorily completed and accepted, as determined by the State, less payments previously made. Additionally, if this Contract is less than 60% completed, as determined by the State, the State may reimburse Contractor for a portion of actual out-of-pocket expenses, not otherwise reimbursed under this Contract, incurred by Contractor that are directly attributable to the uncompleted portion of Contractor’s obligations so long as the sum of any and all reimbursement does not exceed the maximum amount payable to Contractor under this Contract.</w:t>
      </w:r>
    </w:p>
    <w:p w14:paraId="1A781964" w14:textId="6F145B90" w:rsidR="005213B3" w:rsidRDefault="005213B3" w:rsidP="005213B3">
      <w:pPr>
        <w:pStyle w:val="ContractL1Heading3Numbered"/>
      </w:pPr>
      <w:bookmarkStart w:id="36" w:name="_Toc215602182"/>
      <w:r>
        <w:lastRenderedPageBreak/>
        <w:t>D</w:t>
      </w:r>
      <w:r w:rsidR="00ED7574">
        <w:t>efinitions</w:t>
      </w:r>
      <w:bookmarkEnd w:id="36"/>
    </w:p>
    <w:p w14:paraId="0C72CF26" w14:textId="77777777" w:rsidR="005213B3" w:rsidRDefault="005213B3" w:rsidP="005213B3">
      <w:pPr>
        <w:pStyle w:val="ContractL1Body"/>
      </w:pPr>
      <w:r>
        <w:t>The following terms shall be construed and interpreted as follows:</w:t>
      </w:r>
    </w:p>
    <w:p w14:paraId="2B8192AA" w14:textId="77777777" w:rsidR="005213B3" w:rsidRDefault="005213B3" w:rsidP="005213B3">
      <w:pPr>
        <w:pStyle w:val="ContractL1ListNumbered"/>
        <w:numPr>
          <w:ilvl w:val="0"/>
          <w:numId w:val="39"/>
        </w:numPr>
      </w:pPr>
      <w:r>
        <w:t>“Breach of Contract” means the failure of a Party to perform any of its obligations in accordance with this Contract, in whole or in part or in a timely or satisfactory manner. The institution of proceedings under any bankruptcy, insolvency, reorganization or similar law, by or against Contractor, or the appointment of a receiver or similar officer for Contractor or any of its property, which is not vacated or fully stayed within 30 days after the institution of such proceeding, also constitutes a breach. If Contractor is debarred or suspended under §24-109-105, C.R.S. at any time during the term of this Contract, then such debarment or suspension constitutes a breach.</w:t>
      </w:r>
    </w:p>
    <w:p w14:paraId="5557AB7E" w14:textId="77777777" w:rsidR="005213B3" w:rsidRDefault="005213B3" w:rsidP="005213B3">
      <w:pPr>
        <w:pStyle w:val="ContractL1ListNumbered"/>
      </w:pPr>
      <w:r>
        <w:t>“Business Day” means any day in which the State is open and conducting business, but does not include Saturday, Sunday or any day on which the State observes one of the holidays listed in §24-11-101(1), C.R.S.</w:t>
      </w:r>
    </w:p>
    <w:p w14:paraId="1F5AD106" w14:textId="77777777" w:rsidR="005213B3" w:rsidRDefault="005213B3" w:rsidP="005213B3">
      <w:pPr>
        <w:pStyle w:val="ContractL1ListNumbered"/>
      </w:pPr>
      <w:r>
        <w:t xml:space="preserve">“CJI” means criminal justice information collected by criminal justice agencies needed for the performance of their authorized functions, including, without limitation, all information defined as criminal justice information by the U.S. Department of Justice, Federal Bureau of Investigation, Criminal Justice Information Services Security Policy, as amended and all Criminal Justice Records as defined under §24-72-302, C.R.S. </w:t>
      </w:r>
    </w:p>
    <w:p w14:paraId="7A119B42" w14:textId="77777777" w:rsidR="005213B3" w:rsidRDefault="005213B3" w:rsidP="005213B3">
      <w:pPr>
        <w:pStyle w:val="ContractL1ListNumbered"/>
      </w:pPr>
      <w:r>
        <w:t>“Contract” means this agreement, including all attached Exhibits, all documents incorporated by reference, all referenced statutes, rules and cited authorities, and any future modifications thereto.</w:t>
      </w:r>
    </w:p>
    <w:p w14:paraId="107E2924" w14:textId="77777777" w:rsidR="005213B3" w:rsidRDefault="005213B3" w:rsidP="005213B3">
      <w:pPr>
        <w:pStyle w:val="ContractL1ListNumbered"/>
      </w:pPr>
      <w:r>
        <w:t>“Contract Funds” means the funds that have been appropriated, designated, encumbered, or otherwise made available for payment by the State under this Contract.</w:t>
      </w:r>
    </w:p>
    <w:p w14:paraId="52FD0EC9" w14:textId="77777777" w:rsidR="005213B3" w:rsidRDefault="005213B3" w:rsidP="005213B3">
      <w:pPr>
        <w:pStyle w:val="ContractL1ListNumbered"/>
      </w:pPr>
      <w:r>
        <w:t>“CORA” means the Colorado Open Records Act, §§24-72-200.1, et seq., C.R.S.</w:t>
      </w:r>
    </w:p>
    <w:p w14:paraId="512D2483" w14:textId="77777777" w:rsidR="005213B3" w:rsidRDefault="005213B3" w:rsidP="005213B3">
      <w:pPr>
        <w:pStyle w:val="ContractL1ListNumbered"/>
      </w:pPr>
      <w:r>
        <w:t>“Deliverable” means the outcome to be achieved or output to be provided, in the form of a tangible object or software that is produced as a result of Contractor’s Work that is intended to be delivered to the State by Contractor.</w:t>
      </w:r>
    </w:p>
    <w:p w14:paraId="4BDE9A38" w14:textId="77777777" w:rsidR="005213B3" w:rsidRDefault="005213B3" w:rsidP="005213B3">
      <w:pPr>
        <w:pStyle w:val="ContractL1ListNumbered"/>
      </w:pPr>
      <w:r>
        <w:t>“Effective Date” means the date on which this Contract is approved and signed by all of the Parties and also signed, after legal review, by the Director of the Office of Legislative Legal Services or the Director’s designee as required by §2-2-320 (2)(b), C.R.S.</w:t>
      </w:r>
    </w:p>
    <w:p w14:paraId="35CF2E03" w14:textId="77777777" w:rsidR="005213B3" w:rsidRDefault="005213B3" w:rsidP="005213B3">
      <w:pPr>
        <w:pStyle w:val="ContractL1ListNumbered"/>
      </w:pPr>
      <w:r>
        <w:t>“End of Term Extension” means the time period defined in §</w:t>
      </w:r>
      <w:proofErr w:type="gramStart"/>
      <w:r>
        <w:t>2.D.</w:t>
      </w:r>
      <w:proofErr w:type="gramEnd"/>
    </w:p>
    <w:p w14:paraId="6824F07F" w14:textId="77777777" w:rsidR="005213B3" w:rsidRDefault="005213B3" w:rsidP="005213B3">
      <w:pPr>
        <w:pStyle w:val="ContractL1ListNumbered"/>
      </w:pPr>
      <w:r>
        <w:t>“Exhibits” means the exhibits and attachments included with this Contract as shown on the Cover Page for this Contract.</w:t>
      </w:r>
    </w:p>
    <w:p w14:paraId="6C2B15F2" w14:textId="77777777" w:rsidR="005213B3" w:rsidRDefault="005213B3" w:rsidP="005213B3">
      <w:pPr>
        <w:pStyle w:val="ContractL1ListNumbered"/>
      </w:pPr>
      <w:r>
        <w:t>“Extension Term” means the time period defined in §</w:t>
      </w:r>
      <w:proofErr w:type="gramStart"/>
      <w:r>
        <w:t>2.C.</w:t>
      </w:r>
      <w:proofErr w:type="gramEnd"/>
    </w:p>
    <w:p w14:paraId="4BF5CEA3" w14:textId="77777777" w:rsidR="005213B3" w:rsidRDefault="005213B3" w:rsidP="005213B3">
      <w:pPr>
        <w:pStyle w:val="ContractL1ListNumbered"/>
      </w:pPr>
      <w:r>
        <w:t>“Goods” means any movable material acquired, produced, or delivered by Contractor as set forth in this Contract and includes any movable material acquired, produced, or delivered by Contractor in connection with the Services.</w:t>
      </w:r>
    </w:p>
    <w:p w14:paraId="30052872" w14:textId="77777777" w:rsidR="005213B3" w:rsidRDefault="005213B3" w:rsidP="005213B3">
      <w:pPr>
        <w:pStyle w:val="ContractL1ListNumbered"/>
      </w:pPr>
      <w:r>
        <w:t xml:space="preserve">“Incident” means any accidental or deliberate event that results in or constitutes an imminent threat of the unauthorized access, loss, disclosure, modification, disruption, or destruction of any communications or information resources of the State, which are included as part of the Work. Incidents include, without limitation, (i) successful attempts to gain unauthorized access to a State system, State Confidential Information, or State Records, regardless of where such information is located; (ii) unwanted disruption or denial of service; (iii) the unauthorized use of a </w:t>
      </w:r>
      <w:proofErr w:type="gramStart"/>
      <w:r>
        <w:t>State</w:t>
      </w:r>
      <w:proofErr w:type="gramEnd"/>
      <w:r>
        <w:t xml:space="preserve"> system for the processing or storage of data; or (iv) changes to State system hardware, firmware, or software characteristics without the State’s knowledge, instruction, or consent.</w:t>
      </w:r>
    </w:p>
    <w:p w14:paraId="50ED6019" w14:textId="77777777" w:rsidR="005213B3" w:rsidRDefault="005213B3" w:rsidP="005213B3">
      <w:pPr>
        <w:pStyle w:val="ContractL1ListNumbered"/>
      </w:pPr>
      <w:r>
        <w:lastRenderedPageBreak/>
        <w:t>“Initial Term” means the time period defined in §</w:t>
      </w:r>
      <w:proofErr w:type="gramStart"/>
      <w:r>
        <w:t>2.B.</w:t>
      </w:r>
      <w:proofErr w:type="gramEnd"/>
    </w:p>
    <w:p w14:paraId="3D8C923F" w14:textId="77777777" w:rsidR="005213B3" w:rsidRDefault="005213B3" w:rsidP="005213B3">
      <w:pPr>
        <w:pStyle w:val="ContractL1ListNumbered"/>
      </w:pPr>
      <w:r>
        <w:t>“Party” means the State or Contractor, and “Parties” means both the State and Contractor.</w:t>
      </w:r>
    </w:p>
    <w:p w14:paraId="54D35BB1" w14:textId="77777777" w:rsidR="005213B3" w:rsidRDefault="005213B3" w:rsidP="005213B3">
      <w:pPr>
        <w:pStyle w:val="ContractL1ListNumbered"/>
      </w:pPr>
      <w:r>
        <w:t>“PCI” means payment card information including any data related to credit card holders’ names, credit card numbers, or other credit card information as may be protected by state or federal law.</w:t>
      </w:r>
    </w:p>
    <w:p w14:paraId="4B718937" w14:textId="77777777" w:rsidR="005213B3" w:rsidRDefault="005213B3" w:rsidP="005213B3">
      <w:pPr>
        <w:pStyle w:val="ContractL1ListNumbered"/>
      </w:pPr>
      <w:r>
        <w:t>“PHI” means any protected health information, including, without limitation any information whether oral or recorded in any form or medium: (i) that relates to the past, present or future physical or mental condition of an individual; the provision of health care to an individual; or the past, present or future payment for the provision of health care to an individual; and (ii) that identifies the individual or with respect to which there is a reasonable basis to believe the information can be used to identify the individual. PHI includes, but is not limited to, any information defined as Individually Identifiable Health Information by the federal Health Insurance Portability and Accountability Act.</w:t>
      </w:r>
    </w:p>
    <w:p w14:paraId="5DA9DCBE" w14:textId="77777777" w:rsidR="005213B3" w:rsidRDefault="005213B3" w:rsidP="005213B3">
      <w:pPr>
        <w:pStyle w:val="ContractL1ListNumbered"/>
      </w:pPr>
      <w:r>
        <w:t xml:space="preserve">“PII” means personally identifiable information including, without limitation, any information maintained by the State about an individual that can be used to distinguish or trace an individual’s identity, such as name, social security number, date and place of birth, mother’s maiden name, or biometric records; and any other information that is linked or linkable to an individual, such as medical, educational, financial, and employment information. PII includes, but is not limited to, all information defined as personally identifiable information in §§24-72-501 and 24-73-101, C.R.S. “PII” shall also mean “personal identifying information” as set forth at § 24-74-102, et. seq., C.R.S. </w:t>
      </w:r>
    </w:p>
    <w:p w14:paraId="58865617" w14:textId="77777777" w:rsidR="005213B3" w:rsidRDefault="005213B3" w:rsidP="005213B3">
      <w:pPr>
        <w:pStyle w:val="ContractL1ListNumbered"/>
      </w:pPr>
      <w:r>
        <w:t>“Services” means the services to be performed by Contractor as set forth in this Contract, and includes any services to be rendered by Contractor in connection with the Goods.</w:t>
      </w:r>
    </w:p>
    <w:p w14:paraId="34A18DDE" w14:textId="77777777" w:rsidR="005213B3" w:rsidRDefault="005213B3" w:rsidP="005213B3">
      <w:pPr>
        <w:pStyle w:val="ContractL1ListNumbered"/>
      </w:pPr>
      <w:r>
        <w:t>“State Confidential Information” means any and all State Records not subject to disclosure under CORA. State Confidential Information includes, but is not limited to, PII, PHI, PCI, Tax Information, CJI, and State personnel records not subject to disclosure under CORA. State Confidential Information does not include information or data concerning individuals that is not deemed confidential but nevertheless belongs to the State, which has been communicated, furnished, or disclosed by the State to Contractor and which (i) is subject to disclosure pursuant to CORA; (ii) is already known to Contractor without restrictions at the time of its disclosure to Contractor; (iii) is or subsequently becomes publicly available without breach of any obligation owed by Contractor to the State; (iv) is disclosed to Contractor, without confidentiality obligations, by a third party who has the right to disclose such information; or (v) was independently developed without reliance on any State Confidential Information.</w:t>
      </w:r>
    </w:p>
    <w:p w14:paraId="34CC4B80" w14:textId="77777777" w:rsidR="005213B3" w:rsidRDefault="005213B3" w:rsidP="005213B3">
      <w:pPr>
        <w:pStyle w:val="ContractL1ListNumbered"/>
      </w:pPr>
      <w:r>
        <w:t>“State Fiscal Year” means a 12-month period beginning on July 1 of each calendar year and ending on June 30 of the following calendar year. If a single calendar year follows the term, then it means the State Fiscal Year ending in that calendar year.</w:t>
      </w:r>
    </w:p>
    <w:p w14:paraId="1C793CC7" w14:textId="77777777" w:rsidR="005213B3" w:rsidRDefault="005213B3" w:rsidP="005213B3">
      <w:pPr>
        <w:pStyle w:val="ContractL1ListNumbered"/>
      </w:pPr>
      <w:r>
        <w:t>“State Records” means any and all State data, information, and records, regardless of physical form, including, but not limited to, information subject to disclosure under CORA.</w:t>
      </w:r>
    </w:p>
    <w:p w14:paraId="721D5882" w14:textId="77777777" w:rsidR="005213B3" w:rsidRDefault="005213B3" w:rsidP="005213B3">
      <w:pPr>
        <w:pStyle w:val="ContractL1ListNumbered"/>
      </w:pPr>
      <w:r>
        <w:t>“Subcontractor” means any third party engaged by Contractor to aid in performance of the Work.</w:t>
      </w:r>
    </w:p>
    <w:p w14:paraId="6AD97899" w14:textId="77777777" w:rsidR="005213B3" w:rsidRDefault="005213B3" w:rsidP="005213B3">
      <w:pPr>
        <w:pStyle w:val="ContractL1ListNumbered"/>
      </w:pPr>
      <w:r>
        <w:t>“Tax Information” means federal and State of Colorado tax information including, without limitation, federal and State tax returns, return information, and such other tax-related information as may be protected by federal and State law and regulation. Tax Information includes, but is not limited to all information defined as federal tax information in Internal Revenue Service Publication 1075.</w:t>
      </w:r>
    </w:p>
    <w:p w14:paraId="33F46BB6" w14:textId="77777777" w:rsidR="005213B3" w:rsidRDefault="005213B3" w:rsidP="005213B3">
      <w:pPr>
        <w:pStyle w:val="ContractL1ListNumbered"/>
      </w:pPr>
      <w:r>
        <w:t>“Work” means the Goods delivered and Services performed pursuant to this Contract.</w:t>
      </w:r>
    </w:p>
    <w:p w14:paraId="42D4EEC6" w14:textId="77777777" w:rsidR="005213B3" w:rsidRDefault="005213B3" w:rsidP="005213B3">
      <w:pPr>
        <w:pStyle w:val="ContractL1ListNumbered"/>
      </w:pPr>
      <w:r>
        <w:lastRenderedPageBreak/>
        <w:t>“Work Product” means the tangible and intangible results of the Work, whether finished or unfinished, including drafts. Work Product includes, but is not limited to, documents, text, software (including source code), research, reports, proposals, specifications, plans, notes, studies, data, images, photographs, negatives, pictures, drawings, designs, models, surveys, maps, materials, ideas, concepts, know-how, and any other results of the Work. “Work Product” does not include any material that was developed prior to the Effective Date that is used, without modification, in the performance of the Work.</w:t>
      </w:r>
    </w:p>
    <w:p w14:paraId="748AFA0B" w14:textId="1477BC9D" w:rsidR="005213B3" w:rsidRDefault="005213B3" w:rsidP="00BB7E8D">
      <w:pPr>
        <w:pStyle w:val="ContractL1Body"/>
      </w:pPr>
      <w:r w:rsidRPr="005213B3">
        <w:t>Any other term used in this Contract that is defined in an Exhibit shall be construed and interpreted as defined in that Exhibit.</w:t>
      </w:r>
    </w:p>
    <w:p w14:paraId="03075139" w14:textId="0FB5B267" w:rsidR="00FE7541" w:rsidRDefault="00FE7541" w:rsidP="00FE7541">
      <w:pPr>
        <w:pStyle w:val="ContractL1Heading3Numbered"/>
      </w:pPr>
      <w:bookmarkStart w:id="37" w:name="_Toc215602183"/>
      <w:r>
        <w:t>S</w:t>
      </w:r>
      <w:r w:rsidR="00ED7574">
        <w:t>tatement of Work</w:t>
      </w:r>
      <w:bookmarkEnd w:id="37"/>
    </w:p>
    <w:p w14:paraId="4A92C2D7" w14:textId="4AC39BAC" w:rsidR="00BB7E8D" w:rsidRDefault="00FE7541" w:rsidP="00FE7541">
      <w:pPr>
        <w:pStyle w:val="ContractL1Body"/>
      </w:pPr>
      <w:r>
        <w:t>Contractor shall complete the Work as described in this Contract and in accordance with the provisions of Exhibit A. The State has no liability to compensate Contractor for the delivery of any goods or the performance of any services that are not specifically set forth in this Contract.</w:t>
      </w:r>
    </w:p>
    <w:p w14:paraId="0B579332" w14:textId="76F47FF2" w:rsidR="00FE7541" w:rsidRDefault="00FE7541" w:rsidP="00FE7541">
      <w:pPr>
        <w:pStyle w:val="ContractL1Heading3Numbered"/>
      </w:pPr>
      <w:bookmarkStart w:id="38" w:name="_Toc215602184"/>
      <w:r>
        <w:t>P</w:t>
      </w:r>
      <w:r w:rsidR="00ED7574">
        <w:t>ayments to Contractor</w:t>
      </w:r>
      <w:bookmarkEnd w:id="38"/>
    </w:p>
    <w:p w14:paraId="39B69F3C" w14:textId="0A20303F" w:rsidR="00FE7541" w:rsidRDefault="00FE7541" w:rsidP="00FE7541">
      <w:pPr>
        <w:pStyle w:val="ContractL2Heading4Numbered"/>
      </w:pPr>
      <w:r>
        <w:t>Maximum Amount</w:t>
      </w:r>
    </w:p>
    <w:p w14:paraId="11999925" w14:textId="1D48ED47" w:rsidR="00FE7541" w:rsidRDefault="00FE7541" w:rsidP="00FE7541">
      <w:pPr>
        <w:pStyle w:val="ContractL2Body"/>
      </w:pPr>
      <w:r>
        <w:t>Payments to Contractor are limited to the unpaid, obligated balance of the Contract Funds. The State shall not pay Contractor any amount under this Contract that exceeds the Contract Maximum for that State Fiscal Year shown on the Cover Page for this Contract.</w:t>
      </w:r>
    </w:p>
    <w:p w14:paraId="0C3A9E6E" w14:textId="2E029993" w:rsidR="00FE7541" w:rsidRDefault="00FE7541" w:rsidP="00FE7541">
      <w:pPr>
        <w:pStyle w:val="ContractL2Heading4Numbered"/>
      </w:pPr>
      <w:r>
        <w:t>Payment Procedures</w:t>
      </w:r>
    </w:p>
    <w:p w14:paraId="3FDC9F8D" w14:textId="6402EA87" w:rsidR="00FE7541" w:rsidRDefault="00FE7541" w:rsidP="00FE7541">
      <w:pPr>
        <w:pStyle w:val="ContractL3Heading5Numbered"/>
      </w:pPr>
      <w:r>
        <w:t>Invoices and Payment</w:t>
      </w:r>
    </w:p>
    <w:p w14:paraId="0DE1C9E7" w14:textId="03C8598D" w:rsidR="00FE7541" w:rsidRDefault="00FE7541" w:rsidP="00FE7541">
      <w:pPr>
        <w:pStyle w:val="ContractL3ListNumbered"/>
        <w:numPr>
          <w:ilvl w:val="0"/>
          <w:numId w:val="40"/>
        </w:numPr>
      </w:pPr>
      <w:r>
        <w:t>The State shall pay Contractor in the amounts and in accordance with the schedule and other conditions set forth in Exhibit A.</w:t>
      </w:r>
    </w:p>
    <w:p w14:paraId="2A0B690D" w14:textId="2106B092" w:rsidR="00FE7541" w:rsidRDefault="00FE7541" w:rsidP="00FE7541">
      <w:pPr>
        <w:pStyle w:val="ContractL3ListNumbered"/>
      </w:pPr>
      <w:r>
        <w:t xml:space="preserve">Contractor shall initiate payment requests by invoice to the State, in a form and manner approved by the State. </w:t>
      </w:r>
    </w:p>
    <w:p w14:paraId="12C9F22A" w14:textId="250B2AE6" w:rsidR="00FE7541" w:rsidRDefault="00FE7541" w:rsidP="00FE7541">
      <w:pPr>
        <w:pStyle w:val="ContractL3ListNumbered"/>
      </w:pPr>
      <w:r>
        <w:t>The State shall pay each invoice within 45 days following the State’s receipt of that invoice, so long as the amount invoiced correctly represents Work completed by Contractor and previously accepted by the State during the term that the invoice covers. If the State determines that the amount of any invoice is not correct, then Contractor shall make all changes necessary to correct that invoice.</w:t>
      </w:r>
    </w:p>
    <w:p w14:paraId="1B7BF19E" w14:textId="336D8A7E" w:rsidR="00FE7541" w:rsidRDefault="00FE7541" w:rsidP="00FE7541">
      <w:pPr>
        <w:pStyle w:val="ContractL3ListNumbered"/>
      </w:pPr>
      <w:r>
        <w:t>The acceptance of an invoice does not constitute acceptance of any Work performed or Deliverables provided under this Contract.</w:t>
      </w:r>
    </w:p>
    <w:p w14:paraId="493ECC46" w14:textId="77777777" w:rsidR="00FE7541" w:rsidRDefault="00FE7541" w:rsidP="00FE7541">
      <w:pPr>
        <w:pStyle w:val="ContractL3Heading5Numbered"/>
      </w:pPr>
      <w:r>
        <w:t>Interest</w:t>
      </w:r>
    </w:p>
    <w:p w14:paraId="1C1B6D84" w14:textId="7BCDEB19" w:rsidR="00FE7541" w:rsidRDefault="00FE7541" w:rsidP="00FE7541">
      <w:pPr>
        <w:pStyle w:val="ContractL3Body"/>
      </w:pPr>
      <w:r>
        <w:t xml:space="preserve">Amounts not paid by the State within 45 days of the State’s acceptance of the invoice shall bear interest on the unpaid balance beginning on the 46th day at the rate of 1% per month, as required by §24-30-202(24)(a), C.R.S., until paid in full; except that interest does not accrue on unpaid amounts that the State disputes in writing. Contractor shall invoice the State separately for accrued interest on delinquent amounts, and the invoice must reference the delinquent payment, the number of day’s interest to be paid, and the interest rate. </w:t>
      </w:r>
    </w:p>
    <w:p w14:paraId="074ADF3C" w14:textId="3F3800AB" w:rsidR="00FE7541" w:rsidRDefault="00FE7541" w:rsidP="00FE7541">
      <w:pPr>
        <w:pStyle w:val="ContractL3Heading5Numbered"/>
      </w:pPr>
      <w:r>
        <w:t>Payment Disputes</w:t>
      </w:r>
    </w:p>
    <w:p w14:paraId="51CD55FF" w14:textId="5E62AC54" w:rsidR="00FE7541" w:rsidRDefault="00FE7541" w:rsidP="00FE7541">
      <w:pPr>
        <w:pStyle w:val="ContractL3Body"/>
      </w:pPr>
      <w:r>
        <w:lastRenderedPageBreak/>
        <w:t>If Contractor disputes any calculation, determination or amount of any payment, Contractor shall notify the State in writing of its dispute within 30 days following the earlier to occur of Contractor’s receipt of the payment or notification of the determination or calculation of the payment by the State. The State will review the information presented by Contractor and may make changes to its determination based on this review. The calculation, determination or payment amount that results from the State’s review is not subject to additional dispute under this subsection. No payment subject to a dispute under this subsection is due until after the State has concluded its review, and the State shall not pay any interest on any amount during the period that the amount is subject to dispute under this subsection.</w:t>
      </w:r>
    </w:p>
    <w:p w14:paraId="243848AC" w14:textId="0B7B3608" w:rsidR="00FE7541" w:rsidRDefault="00FE7541" w:rsidP="00FE7541">
      <w:pPr>
        <w:pStyle w:val="ContractL3Heading5Numbered"/>
      </w:pPr>
      <w:r>
        <w:t>Available Funds-Contingency-Termination</w:t>
      </w:r>
    </w:p>
    <w:p w14:paraId="6C7FA4C4" w14:textId="1E48ABEE" w:rsidR="00FE7541" w:rsidRDefault="00FE7541" w:rsidP="00FE7541">
      <w:pPr>
        <w:pStyle w:val="ContractL3Body"/>
      </w:pPr>
      <w:r>
        <w:t xml:space="preserve">The State is prohibited by law from making commitments beyond the term of the current State Fiscal Year. Payment to Contractor beyond the current State Fiscal Year is contingent on the appropriation and continuing availability of Contract Funds in any subsequent year (as provided in the Colorado Legislative Department Special Provisions). If federal funds or funds from any other non-State funds constitute all or some of the Contract Funds the State’s obligation to pay Contractor is contingent upon such non-State funding continuing to be made available for payment. Payments to be made pursuant to this Contract must be made only from Contract Funds, and the State’s liability for such payments is limited to the amount remaining of such Contract Funds. If State, federal or other funds are not appropriated, or otherwise become unavailable to fund this Contract, the State may, upon written notice, terminate this Contract, in whole or in part, without incurring further liability. The State shall, however, remain obligated to pay for Services and Goods that are delivered and accepted prior to the effective date of notice of termination, and this termination shall otherwise be treated as if this Contract were terminated in the public interest as described in </w:t>
      </w:r>
      <w:r w:rsidRPr="0000735D">
        <w:rPr>
          <w:b/>
          <w:bCs/>
        </w:rPr>
        <w:t>§</w:t>
      </w:r>
      <w:proofErr w:type="gramStart"/>
      <w:r w:rsidRPr="0000735D">
        <w:rPr>
          <w:b/>
          <w:bCs/>
        </w:rPr>
        <w:t>2.E</w:t>
      </w:r>
      <w:r>
        <w:t>.</w:t>
      </w:r>
      <w:proofErr w:type="gramEnd"/>
    </w:p>
    <w:p w14:paraId="6546F5E7" w14:textId="28193AE1" w:rsidR="0000735D" w:rsidRDefault="0000735D" w:rsidP="0000735D">
      <w:pPr>
        <w:pStyle w:val="ContractL1Heading3Numbered"/>
      </w:pPr>
      <w:bookmarkStart w:id="39" w:name="_Toc215602185"/>
      <w:r>
        <w:t>R</w:t>
      </w:r>
      <w:r w:rsidR="00ED7574">
        <w:t>eporting - Notification</w:t>
      </w:r>
      <w:bookmarkEnd w:id="39"/>
    </w:p>
    <w:p w14:paraId="6E548CFC" w14:textId="620656FF" w:rsidR="0000735D" w:rsidRDefault="0000735D" w:rsidP="0000735D">
      <w:pPr>
        <w:pStyle w:val="ContractL2Heading4Numbered"/>
      </w:pPr>
      <w:r>
        <w:t>Quarterly Reports.</w:t>
      </w:r>
    </w:p>
    <w:p w14:paraId="261AD8DF" w14:textId="3CB1993B" w:rsidR="0000735D" w:rsidRDefault="0000735D" w:rsidP="0000735D">
      <w:pPr>
        <w:pStyle w:val="ContractL2Body"/>
      </w:pPr>
      <w:r>
        <w:t>In addition to any reports required pursuant to §16 or pursuant to any other Exhibit, for any contract having a term longer than three months, Contractor shall submit, on a quarterly basis, a written report specifying progress made for each specified performance measure and standard in this Contract. Such progress report shall be in accordance with the procedures developed and prescribed by the State. Progress reports shall be submitted to the State not later than five Business Days following the end of each calendar quarter or at such time as otherwise specified by the State.</w:t>
      </w:r>
    </w:p>
    <w:p w14:paraId="408D9443" w14:textId="77777777" w:rsidR="0000735D" w:rsidRDefault="0000735D" w:rsidP="0000735D">
      <w:pPr>
        <w:pStyle w:val="ContractL2Heading4Numbered"/>
      </w:pPr>
      <w:r>
        <w:t>Litigation Reporting</w:t>
      </w:r>
    </w:p>
    <w:p w14:paraId="6354EEC2" w14:textId="127DA6E8" w:rsidR="0000735D" w:rsidRDefault="0000735D" w:rsidP="0000735D">
      <w:pPr>
        <w:pStyle w:val="ContractL2Body"/>
      </w:pPr>
      <w:r>
        <w:t>If Contractor is served with a pleading or other document in connection with an action before a court or other administrative decision making body, and such pleading or document relates to this Contract or may affect Contractor’s ability to perform its obligations under this Contract, Contractor shall, within 10 days after being served, notify the State of such action and deliver copies of such pleading or document to the State’s Principal Representative identified on the Cover Page for this Contract.</w:t>
      </w:r>
    </w:p>
    <w:p w14:paraId="1A92DF9C" w14:textId="07C0E316" w:rsidR="0000735D" w:rsidRDefault="0000735D" w:rsidP="0000735D">
      <w:pPr>
        <w:pStyle w:val="ContractL1Heading3Numbered"/>
      </w:pPr>
      <w:bookmarkStart w:id="40" w:name="_Toc215602186"/>
      <w:r>
        <w:t>C</w:t>
      </w:r>
      <w:r w:rsidR="00ED7574">
        <w:t>ontractor Records</w:t>
      </w:r>
      <w:bookmarkEnd w:id="40"/>
    </w:p>
    <w:p w14:paraId="0F992C5B" w14:textId="3C3D12C7" w:rsidR="0000735D" w:rsidRDefault="0000735D" w:rsidP="0000735D">
      <w:pPr>
        <w:pStyle w:val="ContractL2Heading4Numbered"/>
      </w:pPr>
      <w:r>
        <w:t>Maintenance</w:t>
      </w:r>
    </w:p>
    <w:p w14:paraId="024759E2" w14:textId="77777777" w:rsidR="0000735D" w:rsidRDefault="0000735D" w:rsidP="0000735D">
      <w:pPr>
        <w:pStyle w:val="ContractL2Body"/>
      </w:pPr>
      <w:r>
        <w:lastRenderedPageBreak/>
        <w:t>Contractor shall maintain a file of all documents, records, communications, notes and other materials relating to the Work (the “Contractor Records”). Contractor Records include all documents, records, communications, notes and other materials maintained by Contractor that relate to any Work performed by Subcontractors, and Contractor shall maintain all records related to the Work performed by Subcontractors required to ensure proper performance of that Work. Contractor shall maintain Contractor Records until the last to occur of: (</w:t>
      </w:r>
      <w:proofErr w:type="spellStart"/>
      <w:r>
        <w:t>i</w:t>
      </w:r>
      <w:proofErr w:type="spellEnd"/>
      <w:r>
        <w:t xml:space="preserve">) the date 3 years after the date this Contract expires or is terminated, (ii) final payment under this Contract is made, (iii) the resolution of any pending Contract matters, or (iv) if an audit is occurring, or Contractor has received notice that an audit is pending, the date such audit is completed and its findings have been resolved (the “Record Retention Period”). </w:t>
      </w:r>
    </w:p>
    <w:p w14:paraId="064FD6C5" w14:textId="2D9A4813" w:rsidR="0000735D" w:rsidRDefault="0000735D" w:rsidP="0000735D">
      <w:pPr>
        <w:pStyle w:val="ContractL2Heading4Numbered"/>
      </w:pPr>
      <w:r>
        <w:t>Inspection</w:t>
      </w:r>
    </w:p>
    <w:p w14:paraId="0AA14F7B" w14:textId="3FEF08BA" w:rsidR="0000735D" w:rsidRDefault="0000735D" w:rsidP="0000735D">
      <w:pPr>
        <w:pStyle w:val="ContractL2Body"/>
      </w:pPr>
      <w:r>
        <w:t>Contractor shall permit the State, the federal government, and any other duly authorized agent of a governmental agency to audit, inspect, examine, excerpt, copy and transcribe Contractor Records during the Record Retention Period. Contractor shall make Contractor Records available during normal business hours at Contractor’s office or place of business, or at other mutually agreed upon times or locations, upon no fewer than 2 Business Days’ notice from the State, unless the State determines that a shorter period of notice, or no notice, is necessary to protect the interests of the State.</w:t>
      </w:r>
    </w:p>
    <w:p w14:paraId="39CAF63F" w14:textId="5745D136" w:rsidR="0000735D" w:rsidRDefault="0000735D" w:rsidP="0000735D">
      <w:pPr>
        <w:pStyle w:val="ContractL2Heading4Numbered"/>
      </w:pPr>
      <w:r>
        <w:t>Monitoring</w:t>
      </w:r>
    </w:p>
    <w:p w14:paraId="3A55A9DA" w14:textId="77777777" w:rsidR="0000735D" w:rsidRDefault="0000735D" w:rsidP="0000735D">
      <w:pPr>
        <w:pStyle w:val="ContractL2Body"/>
      </w:pPr>
      <w:r>
        <w:t>The State, the federal government, and any other duly authorized agent of a governmental agency, in its discretion, may monitor Contractor’s performance of its obligations under this Contract using procedures as determined by the State. The State shall monitor Contractor’s performance in a manner that does not unduly interfere with Contractor’s performance of the Work.</w:t>
      </w:r>
    </w:p>
    <w:p w14:paraId="0361D74E" w14:textId="18A95952" w:rsidR="0000735D" w:rsidRDefault="0000735D" w:rsidP="0000735D">
      <w:pPr>
        <w:pStyle w:val="ContractL2Heading4Numbered"/>
      </w:pPr>
      <w:r>
        <w:t>Final Audit Report</w:t>
      </w:r>
    </w:p>
    <w:p w14:paraId="2265A544" w14:textId="5B8D8D45" w:rsidR="0000735D" w:rsidRDefault="0000735D" w:rsidP="0000735D">
      <w:pPr>
        <w:pStyle w:val="ContractL2Body"/>
      </w:pPr>
      <w:r>
        <w:t>Contractor shall promptly submit to the State a copy of any final audit report of an audit performed on Contractor’s records that relates to or affects this Contract or the Work, whether the audit is conducted by Contractor or a third party.</w:t>
      </w:r>
    </w:p>
    <w:p w14:paraId="094E756A" w14:textId="1881D6D3" w:rsidR="0000735D" w:rsidRDefault="0000735D" w:rsidP="0000735D">
      <w:pPr>
        <w:pStyle w:val="ContractL1Heading3Numbered"/>
      </w:pPr>
      <w:bookmarkStart w:id="41" w:name="_Toc215602187"/>
      <w:r>
        <w:t>C</w:t>
      </w:r>
      <w:r w:rsidR="00ED7574">
        <w:t>onfidential Information-State Records</w:t>
      </w:r>
      <w:bookmarkEnd w:id="41"/>
    </w:p>
    <w:p w14:paraId="21FB28BE" w14:textId="205AFAF4" w:rsidR="0000735D" w:rsidRDefault="0000735D" w:rsidP="0000735D">
      <w:pPr>
        <w:pStyle w:val="ContractL2Heading4Numbered"/>
      </w:pPr>
      <w:r>
        <w:t>Confidentiality</w:t>
      </w:r>
    </w:p>
    <w:p w14:paraId="7596583C" w14:textId="77777777" w:rsidR="0000735D" w:rsidRDefault="0000735D" w:rsidP="0000735D">
      <w:pPr>
        <w:pStyle w:val="ContractL2Body"/>
        <w:rPr>
          <w:b/>
          <w:bCs/>
        </w:rPr>
      </w:pPr>
      <w:r>
        <w:t xml:space="preserve">Contractor shall keep confidential, and cause all Subcontractors to keep confidential, all State Records, unless those State Records are publicly available. Contractor shall not, without prior written approval of the State, use, publish, copy, disclose to any third party, or permit the use by any third party of any State Records, except as otherwise stated in this Contract, permitted by law or approved in writing by the State. Contractor shall provide for the security of all State Confidential Information in accordance with all policies promulgated by the Colorado Office of Information Security and all applicable laws, rules, policies, publications, and guidelines. If Contractor or any of its Subcontractors will or may receive the following types of data, Contractor or its Subcontractors shall provide for the security of such data according to the following: </w:t>
      </w:r>
      <w:r w:rsidRPr="0000735D">
        <w:rPr>
          <w:b/>
          <w:bCs/>
        </w:rPr>
        <w:t>(</w:t>
      </w:r>
      <w:proofErr w:type="spellStart"/>
      <w:r w:rsidRPr="0000735D">
        <w:rPr>
          <w:b/>
          <w:bCs/>
        </w:rPr>
        <w:t>i</w:t>
      </w:r>
      <w:proofErr w:type="spellEnd"/>
      <w:r w:rsidRPr="0000735D">
        <w:rPr>
          <w:b/>
          <w:bCs/>
        </w:rPr>
        <w:t>)</w:t>
      </w:r>
      <w:r>
        <w:t xml:space="preserve"> the most recently promulgated IRS Publication 1075 for all Tax Information and in accordance with the Safeguarding Requirements for Federal Tax Information attached to this Contract as an Exhibit, if applicable, </w:t>
      </w:r>
      <w:r w:rsidRPr="0000735D">
        <w:rPr>
          <w:b/>
          <w:bCs/>
        </w:rPr>
        <w:t>(ii)</w:t>
      </w:r>
      <w:r>
        <w:t xml:space="preserve"> the most recently updated PCI Data Security Standard from the PCI Security Standards Council for all PCI, </w:t>
      </w:r>
      <w:r w:rsidRPr="0000735D">
        <w:rPr>
          <w:b/>
          <w:bCs/>
        </w:rPr>
        <w:t>(iii)</w:t>
      </w:r>
      <w:r>
        <w:t xml:space="preserve"> the most recently issued version of the </w:t>
      </w:r>
      <w:r>
        <w:lastRenderedPageBreak/>
        <w:t xml:space="preserve">U.S. Department of Justice, Federal Bureau of Investigation, Criminal Justice Information Services Security Policy for all CJI, and </w:t>
      </w:r>
      <w:r w:rsidRPr="0000735D">
        <w:rPr>
          <w:b/>
          <w:bCs/>
        </w:rPr>
        <w:t>(iv)</w:t>
      </w:r>
    </w:p>
    <w:p w14:paraId="4A0C405B" w14:textId="3B34D9DA" w:rsidR="0000735D" w:rsidRDefault="0000735D" w:rsidP="0000735D">
      <w:pPr>
        <w:pStyle w:val="ContractL2Body"/>
      </w:pPr>
      <w:r>
        <w:t xml:space="preserve"> the federal Health Insurance Portability and Accountability Act for all PHI and the HIPAA Business Associate Agreement attached to this Contract, if applicable. Contractor shall immediately forward any request or demand for State Records to the State’s Principal Representative.</w:t>
      </w:r>
    </w:p>
    <w:p w14:paraId="5889E44E" w14:textId="37E0E37A" w:rsidR="0000735D" w:rsidRDefault="0000735D" w:rsidP="0000735D">
      <w:pPr>
        <w:pStyle w:val="ContractL2Heading4Numbered"/>
      </w:pPr>
      <w:r>
        <w:t>Other Entity Access and Nondisclosure Agreements</w:t>
      </w:r>
    </w:p>
    <w:p w14:paraId="6E020D08" w14:textId="3D0875DA" w:rsidR="0000735D" w:rsidRDefault="0000735D" w:rsidP="0000735D">
      <w:pPr>
        <w:pStyle w:val="ContractL2Body"/>
      </w:pPr>
      <w:r>
        <w:t>Contractor may provide State Records to its agents, employees, assigns and Subcontractors as necessary to perform the Work, but shall restrict access to State Confidential Information to those agents, employees, assigns and Subcontractors who require access to perform their obligations under this Contract. Contractor shall ensure all such agents, employees, assigns, and Subcontractors sign agreements containing nondisclosure provisions at least as protective as those in this Contract, and that the nondisclosure provisions are in force at all times the agent, employee, assign or Subcontractor has access to any State Confidential Information. Contractor shall provide copies of those signed nondisclosure provisions to the State upon execution of the nondisclosure provisions if requested by the State.</w:t>
      </w:r>
    </w:p>
    <w:p w14:paraId="4D792DB4" w14:textId="5DB9B6A3" w:rsidR="0000735D" w:rsidRDefault="0000735D" w:rsidP="0000735D">
      <w:pPr>
        <w:pStyle w:val="ContractL2Heading4Numbered"/>
      </w:pPr>
      <w:r>
        <w:t>Use, Security, and Retention</w:t>
      </w:r>
    </w:p>
    <w:p w14:paraId="3A2EDE60" w14:textId="3CDB3239" w:rsidR="0000735D" w:rsidRDefault="0000735D" w:rsidP="0000735D">
      <w:pPr>
        <w:pStyle w:val="ContractL2Body"/>
      </w:pPr>
      <w:r>
        <w:t>Contractor shall use, hold, and maintain State Confidential Information in compliance with any and all applicable laws and regulations only in facilities located within the United States, and shall maintain a secure environment that ensures confidentiality of all State Confidential Information. Contractor shall provide the State with access, subject to Contractor’s reasonable security requirements, for purposes of inspecting and monitoring access and use of State Confidential Information and evaluating security control effectiveness. Upon the expiration or termination of this Contract, Contractor shall return State Records provided to Contractor or destroy such State Records and certify to the State that it has done so, as directed by the State. If Contractor is prevented by law or regulation from returning or destroying State Confidential Information, Contractor warrants it will guarantee the confidentiality of, and cease to use, such State Confidential Information.</w:t>
      </w:r>
    </w:p>
    <w:p w14:paraId="79565498" w14:textId="6E124B2D" w:rsidR="0000735D" w:rsidRDefault="0000735D" w:rsidP="0000735D">
      <w:pPr>
        <w:pStyle w:val="ContractL2Heading4Numbered"/>
      </w:pPr>
      <w:r>
        <w:t>Incident Notice and Remediation</w:t>
      </w:r>
    </w:p>
    <w:p w14:paraId="6F878C42" w14:textId="7FF8322B" w:rsidR="0000735D" w:rsidRDefault="0000735D" w:rsidP="0000735D">
      <w:pPr>
        <w:pStyle w:val="ContractL2Body"/>
      </w:pPr>
      <w:r>
        <w:t>If Contractor becomes aware of any Incident, Contractor shall notify the State immediately and cooperate with the State regarding recovery, remediation, and the necessity to involve law enforcement, as determined by the State. Unless Contractor can establish that Contractor and its Subcontractors are not the cause or source of the Incident, Contractor shall be responsible for the cost of notifying each person who may have been impacted by the Incident. After an Incident, Contractor shall take steps to reduce the risk of incurring a similar type of Incident in the future as directed by the State, which may include, but is not limited to, developing and implementing a remediation plan that is approved by the State at no additional cost to the State. The State may adjust or direct modifications to this plan in its sole discretion, and Contractor shall make all modifications as directed by the State. If Contractor cannot produce its analysis and plan within the allotted time, the State, in its discretion, may perform such analysis and produce a remediation plan, and Contractor shall reimburse the State for the actual costs thereof. The State may, in its sole discretion and at Contractor’s sole expense, require Contractor to engage the services of an independent, qualified, State-approved third party to conduct a security audit.  Contractor shall provide the State with the results of such audit and evidence of Contractor’s planned remediation in response to any negative findings.</w:t>
      </w:r>
    </w:p>
    <w:p w14:paraId="49ABB894" w14:textId="7BAE7057" w:rsidR="0000735D" w:rsidRDefault="0000735D" w:rsidP="0000735D">
      <w:pPr>
        <w:pStyle w:val="ContractL2Heading4Numbered"/>
      </w:pPr>
      <w:r>
        <w:lastRenderedPageBreak/>
        <w:t>Data Protection and Handling</w:t>
      </w:r>
    </w:p>
    <w:p w14:paraId="5AD51631" w14:textId="5BD4CF1E" w:rsidR="0000735D" w:rsidRDefault="0000735D" w:rsidP="0000735D">
      <w:pPr>
        <w:pStyle w:val="ContractL2Body"/>
      </w:pPr>
      <w:r>
        <w:t>Contractor shall ensure that all State Records and Work Product in the possession of Contractor or any Subcontractors are protected and handled in accordance with the requirements of this Contract, including the requirements of any Exhibits hereto, at all times.</w:t>
      </w:r>
    </w:p>
    <w:p w14:paraId="38413FD8" w14:textId="140A26C8" w:rsidR="0000735D" w:rsidRDefault="0000735D" w:rsidP="0000735D">
      <w:pPr>
        <w:pStyle w:val="ContractL2Heading4Numbered"/>
      </w:pPr>
      <w:r>
        <w:t>Safeguarding PII</w:t>
      </w:r>
    </w:p>
    <w:p w14:paraId="7C02BD80" w14:textId="6E05936D" w:rsidR="0000735D" w:rsidRDefault="0000735D" w:rsidP="0000735D">
      <w:pPr>
        <w:pStyle w:val="ContractL2Body"/>
      </w:pPr>
      <w:r>
        <w:t>If Contractor or any of its Subcontractors will or may receive PII under this Contract, Contractor shall provide for the security of such PII, in a manner and form acceptable to the State, including, without limitation, State non-disclosure requirements, use of appropriate technology, security practices, computer access security, data access security, data storage encryption, data transmission encryption, security inspections, and audits. Contractor shall be a “Third-Party Service Provider” as defined in §24-73-103(1)(</w:t>
      </w:r>
      <w:proofErr w:type="spellStart"/>
      <w:r>
        <w:t>i</w:t>
      </w:r>
      <w:proofErr w:type="spellEnd"/>
      <w:r>
        <w:t xml:space="preserve">), C.R.S. and shall maintain security procedures and practices consistent with §§24-73-101 et seq., C.R.S.  In addition, as set forth in § 24-74-102, et. seq., C.R.S., Contractor, including, but not limited to, Contractor’s employees, agents and Subcontractors, agrees not to share any PII with any third parties for the purpose of investigating for, participating in, cooperating with, or assisting with Federal immigration enforcement. If Contractor is given direct access to any State databases containing PII, Contractor shall execute, on behalf of itself and its employees, the certification attached hereto as Exhibit </w:t>
      </w:r>
      <w:r w:rsidR="00BE63AA">
        <w:fldChar w:fldCharType="begin">
          <w:ffData>
            <w:name w:val="ExhibitLetter"/>
            <w:enabled/>
            <w:calcOnExit w:val="0"/>
            <w:textInput>
              <w:default w:val="enter Exhibit Letter"/>
            </w:textInput>
          </w:ffData>
        </w:fldChar>
      </w:r>
      <w:bookmarkStart w:id="42" w:name="ExhibitLetter"/>
      <w:r w:rsidR="00BE63AA">
        <w:instrText xml:space="preserve"> FORMTEXT </w:instrText>
      </w:r>
      <w:r w:rsidR="00BE63AA">
        <w:fldChar w:fldCharType="separate"/>
      </w:r>
      <w:r w:rsidR="00BE63AA">
        <w:rPr>
          <w:noProof/>
        </w:rPr>
        <w:t>enter Exhibit Letter</w:t>
      </w:r>
      <w:r w:rsidR="00BE63AA">
        <w:fldChar w:fldCharType="end"/>
      </w:r>
      <w:bookmarkEnd w:id="42"/>
      <w:r>
        <w:t xml:space="preserve"> on an annual basis Contractor’s duty and obligation to certify as set forth in Exhibit </w:t>
      </w:r>
      <w:r w:rsidR="00BE63AA">
        <w:fldChar w:fldCharType="begin">
          <w:ffData>
            <w:name w:val="ExhibitLetter2"/>
            <w:enabled/>
            <w:calcOnExit w:val="0"/>
            <w:textInput>
              <w:default w:val="enter Exhibit Letter"/>
            </w:textInput>
          </w:ffData>
        </w:fldChar>
      </w:r>
      <w:bookmarkStart w:id="43" w:name="ExhibitLetter2"/>
      <w:r w:rsidR="00BE63AA">
        <w:instrText xml:space="preserve"> FORMTEXT </w:instrText>
      </w:r>
      <w:r w:rsidR="00BE63AA">
        <w:fldChar w:fldCharType="separate"/>
      </w:r>
      <w:r w:rsidR="00BE63AA">
        <w:rPr>
          <w:noProof/>
        </w:rPr>
        <w:t>enter Exhibit Letter</w:t>
      </w:r>
      <w:r w:rsidR="00BE63AA">
        <w:fldChar w:fldCharType="end"/>
      </w:r>
      <w:bookmarkEnd w:id="43"/>
      <w:r>
        <w:t xml:space="preserve"> shall continue as long as Contractor has direct access to any State databases containing PII. If Contractor uses any Subcontractors to perform services requiring direct access to State databases containing PII, the Contractor shall require such Subcontractors to execute and deliver the certification to the State on an annual basis, so long as the Subcontractor has access to State databases containing PII.</w:t>
      </w:r>
    </w:p>
    <w:p w14:paraId="78A537A7" w14:textId="5BDF6851" w:rsidR="0000735D" w:rsidRDefault="0000735D" w:rsidP="0000735D">
      <w:pPr>
        <w:pStyle w:val="ContractL1Heading3Numbered"/>
      </w:pPr>
      <w:bookmarkStart w:id="44" w:name="_Toc215602188"/>
      <w:r>
        <w:t>C</w:t>
      </w:r>
      <w:r w:rsidR="00ED7574">
        <w:t>onflicts of Interest</w:t>
      </w:r>
      <w:bookmarkEnd w:id="44"/>
    </w:p>
    <w:p w14:paraId="75550504" w14:textId="5A2C85A7" w:rsidR="0000735D" w:rsidRDefault="0000735D" w:rsidP="0000735D">
      <w:pPr>
        <w:pStyle w:val="ContractL2Heading4Numbered"/>
      </w:pPr>
      <w:r>
        <w:t>Actual Conflicts of Interest</w:t>
      </w:r>
    </w:p>
    <w:p w14:paraId="59AE5453" w14:textId="77777777" w:rsidR="0000735D" w:rsidRDefault="0000735D" w:rsidP="0000735D">
      <w:pPr>
        <w:pStyle w:val="ContractL2Body"/>
      </w:pPr>
      <w:r>
        <w:t xml:space="preserve">Contractor shall not engage in any business or activities, or maintain any relationships that conflict in any way with the full performance of the obligations of Contractor under this Contract. Such a conflict of interest would arise when a Contractor or Subcontractor’s employee, officer or agent were to offer or provide any tangible personal benefit to an employee of the State, or any member of the employee's immediate family or partner, related to the award of, entry into or management or oversight of this Contract.  </w:t>
      </w:r>
    </w:p>
    <w:p w14:paraId="0FE5E752" w14:textId="6FF4388F" w:rsidR="0000735D" w:rsidRDefault="0000735D" w:rsidP="0000735D">
      <w:pPr>
        <w:pStyle w:val="ContractL2Heading4Numbered"/>
      </w:pPr>
      <w:r>
        <w:t>Apparent Conflicts of Interest</w:t>
      </w:r>
    </w:p>
    <w:p w14:paraId="01E7EF3D" w14:textId="77777777" w:rsidR="0000735D" w:rsidRDefault="0000735D" w:rsidP="0000735D">
      <w:pPr>
        <w:pStyle w:val="ContractL2Body"/>
      </w:pPr>
      <w:r>
        <w:t xml:space="preserve">Contractor acknowledges that, with respect to this Contract, even the appearance of a conflict of interest shall be harmful to the State’s interests. Absent the State’s prior written approval, Contractor shall refrain from any practices, activities or relationships that reasonably appear to be in conflict with the full performance of Contractor’s obligations under this Contract. </w:t>
      </w:r>
    </w:p>
    <w:p w14:paraId="39D19E59" w14:textId="79AE14D8" w:rsidR="0000735D" w:rsidRDefault="0000735D" w:rsidP="0000735D">
      <w:pPr>
        <w:pStyle w:val="ContractL2Heading4Numbered"/>
      </w:pPr>
      <w:r>
        <w:t>Disclosure to the State</w:t>
      </w:r>
    </w:p>
    <w:p w14:paraId="39B49619" w14:textId="77777777" w:rsidR="0000735D" w:rsidRDefault="0000735D" w:rsidP="0000735D">
      <w:pPr>
        <w:pStyle w:val="ContractL2Body"/>
      </w:pPr>
      <w:r>
        <w:t>If a conflict or the appearance of a conflict arises, or if Contractor is uncertain whether a conflict or the appearance of a conflict has arisen, Contractor shall submit to the State a disclosure statement setting forth the relevant details for the State’s consideration. Failure to promptly submit a disclosure statement or to follow the State’s direction in regard to the actual or apparent conflict constitutes a Breach of Contract.</w:t>
      </w:r>
    </w:p>
    <w:p w14:paraId="5FEF1EC9" w14:textId="5CD38B0B" w:rsidR="0000735D" w:rsidRDefault="0000735D" w:rsidP="0000735D">
      <w:pPr>
        <w:pStyle w:val="ContractL2Heading4Numbered"/>
      </w:pPr>
      <w:r>
        <w:t>Acknowledgement</w:t>
      </w:r>
    </w:p>
    <w:p w14:paraId="0D5E5AF1" w14:textId="737CFFD3" w:rsidR="0000735D" w:rsidRDefault="0000735D" w:rsidP="0000735D">
      <w:pPr>
        <w:pStyle w:val="ContractL2Body"/>
      </w:pPr>
      <w:r>
        <w:lastRenderedPageBreak/>
        <w:t>Contractor acknowledges that all State employees are subject to the ethical principles described in §24-18-105, C.R.S.  Contractor further acknowledges that State employees may be subject to the requirements of §24-18-105, C.R.S. with regard to this Contract.</w:t>
      </w:r>
    </w:p>
    <w:p w14:paraId="13689937" w14:textId="75EE408B" w:rsidR="0000735D" w:rsidRDefault="0000735D" w:rsidP="00C7691A">
      <w:pPr>
        <w:pStyle w:val="ContractL1Heading3Numbered"/>
      </w:pPr>
      <w:bookmarkStart w:id="45" w:name="_Toc215602189"/>
      <w:r>
        <w:t>I</w:t>
      </w:r>
      <w:r w:rsidR="00ED7574">
        <w:t>nsurance</w:t>
      </w:r>
      <w:bookmarkEnd w:id="45"/>
    </w:p>
    <w:p w14:paraId="2ECA9F7C" w14:textId="77777777" w:rsidR="0000735D" w:rsidRDefault="0000735D" w:rsidP="00C7691A">
      <w:pPr>
        <w:pStyle w:val="ContractL1Body"/>
      </w:pPr>
      <w:r>
        <w:t>Contractor shall obtain and maintain, and ensure that each Subcontractor shall obtain and maintain, insurance as specified in this section at all times during the term of this Contract, including the Initial Term and any End of Term Extension or Extension Term. All insurance policies required by this Contract shall be issued by insurance companies as approved by the State.</w:t>
      </w:r>
    </w:p>
    <w:p w14:paraId="2E551CFB" w14:textId="57A7C747" w:rsidR="0000735D" w:rsidRDefault="0000735D" w:rsidP="00C7691A">
      <w:pPr>
        <w:pStyle w:val="ContractL2Heading4Numbered"/>
      </w:pPr>
      <w:r>
        <w:t>Workers’ Compensation</w:t>
      </w:r>
    </w:p>
    <w:p w14:paraId="1245A739" w14:textId="77777777" w:rsidR="0000735D" w:rsidRDefault="0000735D" w:rsidP="0000735D">
      <w:pPr>
        <w:pStyle w:val="ContractL2Body"/>
      </w:pPr>
      <w:r>
        <w:t>Workers’ compensation insurance as required by state statute, and employers’ liability insurance covering all Contractor or Subcontractor employees acting within the course and scope of their employment.</w:t>
      </w:r>
    </w:p>
    <w:p w14:paraId="152CE79D" w14:textId="751A5D9F" w:rsidR="0000735D" w:rsidRDefault="0000735D" w:rsidP="00C7691A">
      <w:pPr>
        <w:pStyle w:val="ContractL2Heading4Numbered"/>
      </w:pPr>
      <w:r>
        <w:t>General Liability</w:t>
      </w:r>
    </w:p>
    <w:p w14:paraId="1828CD61" w14:textId="76BE2475" w:rsidR="0000735D" w:rsidRDefault="0000735D" w:rsidP="0000735D">
      <w:pPr>
        <w:pStyle w:val="ContractL2Body"/>
      </w:pPr>
      <w:r>
        <w:t>Commercial general liability insurance covering premises operations, fire damage, independent contractors, products and completed operations, blanket contractual liability, personal injury, and advertising liability with minimum limits as follows:</w:t>
      </w:r>
    </w:p>
    <w:p w14:paraId="472EDE61" w14:textId="0D0031A5" w:rsidR="00C7691A" w:rsidRDefault="00C7691A" w:rsidP="00C7691A">
      <w:pPr>
        <w:pStyle w:val="ContractL2ListNumbered"/>
        <w:numPr>
          <w:ilvl w:val="0"/>
          <w:numId w:val="41"/>
        </w:numPr>
      </w:pPr>
      <w:r>
        <w:t xml:space="preserve">$1,000,000 each occurrence; </w:t>
      </w:r>
    </w:p>
    <w:p w14:paraId="6C15FCF0" w14:textId="307841CC" w:rsidR="00C7691A" w:rsidRDefault="00C7691A" w:rsidP="00C7691A">
      <w:pPr>
        <w:pStyle w:val="ContractL2ListNumbered"/>
      </w:pPr>
      <w:r>
        <w:t xml:space="preserve">$1,000,000 general aggregate; </w:t>
      </w:r>
    </w:p>
    <w:p w14:paraId="22956AE4" w14:textId="0227F3A8" w:rsidR="00C7691A" w:rsidRDefault="00C7691A" w:rsidP="00C7691A">
      <w:pPr>
        <w:pStyle w:val="ContractL2ListNumbered"/>
      </w:pPr>
      <w:r>
        <w:t xml:space="preserve">$1,000,000 products and completed operations aggregate; and </w:t>
      </w:r>
    </w:p>
    <w:p w14:paraId="28395529" w14:textId="6343A94E" w:rsidR="00C7691A" w:rsidRDefault="00C7691A" w:rsidP="00C7691A">
      <w:pPr>
        <w:pStyle w:val="ContractL2ListNumbered"/>
      </w:pPr>
      <w:r>
        <w:t>$50,000 any one fire.</w:t>
      </w:r>
    </w:p>
    <w:p w14:paraId="685A17C8" w14:textId="4BDCE758" w:rsidR="00C7691A" w:rsidRDefault="00C7691A" w:rsidP="00C7691A">
      <w:pPr>
        <w:pStyle w:val="ContractL2Heading4Numbered"/>
      </w:pPr>
      <w:r>
        <w:t>Automobile Liability</w:t>
      </w:r>
    </w:p>
    <w:p w14:paraId="634F549B" w14:textId="77777777" w:rsidR="00C7691A" w:rsidRDefault="00C7691A" w:rsidP="00C7691A">
      <w:pPr>
        <w:pStyle w:val="ContractL2Body"/>
      </w:pPr>
      <w:r>
        <w:t>Automobile liability insurance covering any auto (including owned, hired and non-owned autos) with a minimum limit of $1,000,000 each accident combined single limit.</w:t>
      </w:r>
    </w:p>
    <w:p w14:paraId="756DAF4C" w14:textId="3B777A57" w:rsidR="00C7691A" w:rsidRDefault="00C7691A" w:rsidP="00C7691A">
      <w:pPr>
        <w:pStyle w:val="ContractL2Heading4Numbered"/>
      </w:pPr>
      <w:r>
        <w:t>Protected Information</w:t>
      </w:r>
    </w:p>
    <w:p w14:paraId="20CA16E8" w14:textId="0BEAF385" w:rsidR="00C7691A" w:rsidRDefault="00C7691A" w:rsidP="00C7691A">
      <w:pPr>
        <w:pStyle w:val="ContractL2Body"/>
      </w:pPr>
      <w:r>
        <w:t>Liability insurance covering all civil, regulatory, and statutory damages, contractual damages, data breach management exposure, and all loss income or extra expense as a result of actual or alleged breach, violation or infringement of a right to privacy, consumer data protection law, confidentiality or other legal protection for personal information as well as State Confidential Information with minimum limits as follows:</w:t>
      </w:r>
    </w:p>
    <w:p w14:paraId="1C2141CC" w14:textId="39636E96" w:rsidR="00C7691A" w:rsidRDefault="00C7691A" w:rsidP="00C7691A">
      <w:pPr>
        <w:pStyle w:val="ContractL2ListNumbered"/>
        <w:numPr>
          <w:ilvl w:val="0"/>
          <w:numId w:val="42"/>
        </w:numPr>
      </w:pPr>
      <w:r>
        <w:t>$1,000,000 each occurrence; and</w:t>
      </w:r>
    </w:p>
    <w:p w14:paraId="1C871305" w14:textId="5FDC8054" w:rsidR="00C7691A" w:rsidRDefault="00C7691A" w:rsidP="00C7691A">
      <w:pPr>
        <w:pStyle w:val="ContractL2ListNumbered"/>
      </w:pPr>
      <w:r>
        <w:t>$2,000,000 general aggregate.</w:t>
      </w:r>
    </w:p>
    <w:p w14:paraId="5F04064B" w14:textId="5C2BDAFC" w:rsidR="00C7691A" w:rsidRDefault="00C7691A" w:rsidP="00C7691A">
      <w:pPr>
        <w:pStyle w:val="ContractL2Heading4Numbered"/>
      </w:pPr>
      <w:r>
        <w:t>Professional Liability Insurance</w:t>
      </w:r>
    </w:p>
    <w:p w14:paraId="38724815" w14:textId="77777777" w:rsidR="00C7691A" w:rsidRDefault="00C7691A" w:rsidP="00C7691A">
      <w:pPr>
        <w:pStyle w:val="ContractL2Body"/>
      </w:pPr>
      <w:r>
        <w:t xml:space="preserve">Professional liability insurance covering any damages caused by an error, omission or any negligent act with minimum limits as follows: </w:t>
      </w:r>
    </w:p>
    <w:p w14:paraId="1344297E" w14:textId="43A543D2" w:rsidR="00C7691A" w:rsidRDefault="00C7691A" w:rsidP="00C7691A">
      <w:pPr>
        <w:pStyle w:val="ContractL2ListNumbered"/>
        <w:numPr>
          <w:ilvl w:val="0"/>
          <w:numId w:val="43"/>
        </w:numPr>
      </w:pPr>
      <w:r>
        <w:t xml:space="preserve">$1,000,000 each occurrence; and </w:t>
      </w:r>
    </w:p>
    <w:p w14:paraId="38F894C6" w14:textId="712C1B79" w:rsidR="00C7691A" w:rsidRDefault="00C7691A" w:rsidP="00C7691A">
      <w:pPr>
        <w:pStyle w:val="ContractL2ListNumbered"/>
      </w:pPr>
      <w:r>
        <w:t>$1,000,000 general aggregate.</w:t>
      </w:r>
    </w:p>
    <w:p w14:paraId="33704D24" w14:textId="25EE83A8" w:rsidR="00C7691A" w:rsidRDefault="00C7691A" w:rsidP="00C7691A">
      <w:pPr>
        <w:pStyle w:val="ContractL2ListNumbered"/>
      </w:pPr>
      <w:r>
        <w:t>Crime Insurance</w:t>
      </w:r>
    </w:p>
    <w:p w14:paraId="764C366A" w14:textId="77777777" w:rsidR="00C7691A" w:rsidRDefault="00C7691A" w:rsidP="00C7691A">
      <w:pPr>
        <w:pStyle w:val="ContractL2Body"/>
      </w:pPr>
      <w:r>
        <w:lastRenderedPageBreak/>
        <w:t xml:space="preserve">Crime insurance including employee dishonesty coverage with minimum limits as follows: </w:t>
      </w:r>
    </w:p>
    <w:p w14:paraId="64D086A1" w14:textId="296F0F84" w:rsidR="00C7691A" w:rsidRDefault="00C7691A" w:rsidP="00C7691A">
      <w:pPr>
        <w:pStyle w:val="ContractL2ListNumbered"/>
        <w:numPr>
          <w:ilvl w:val="0"/>
          <w:numId w:val="44"/>
        </w:numPr>
      </w:pPr>
      <w:r>
        <w:t xml:space="preserve">$1,000,000 each occurrence; and </w:t>
      </w:r>
    </w:p>
    <w:p w14:paraId="7965BC2A" w14:textId="0077A433" w:rsidR="00C7691A" w:rsidRDefault="00C7691A" w:rsidP="00C7691A">
      <w:pPr>
        <w:pStyle w:val="ContractL2ListNumbered"/>
      </w:pPr>
      <w:r>
        <w:t>$1,000,000 general aggregate.</w:t>
      </w:r>
    </w:p>
    <w:p w14:paraId="074465BF" w14:textId="39F809E2" w:rsidR="00C7691A" w:rsidRDefault="00C7691A" w:rsidP="00C7691A">
      <w:pPr>
        <w:pStyle w:val="ContractL2Heading4Numbered"/>
      </w:pPr>
      <w:r>
        <w:t>Additional Insured</w:t>
      </w:r>
    </w:p>
    <w:p w14:paraId="65FFF579" w14:textId="77777777" w:rsidR="00C7691A" w:rsidRDefault="00C7691A" w:rsidP="00C7691A">
      <w:pPr>
        <w:pStyle w:val="ContractL2Body"/>
      </w:pPr>
      <w:r>
        <w:t>The State must be named as additional insured on all commercial general liability policies (leases and construction contracts require additional insured coverage for completed operations) required of Contractor and Subcontractors.</w:t>
      </w:r>
    </w:p>
    <w:p w14:paraId="27791FCA" w14:textId="1ED29C6E" w:rsidR="00C7691A" w:rsidRDefault="00C7691A" w:rsidP="00C7691A">
      <w:pPr>
        <w:pStyle w:val="ContractL2Heading4Numbered"/>
      </w:pPr>
      <w:r>
        <w:t>Primacy of Coverage</w:t>
      </w:r>
    </w:p>
    <w:p w14:paraId="6CC55362" w14:textId="77777777" w:rsidR="00C7691A" w:rsidRDefault="00C7691A" w:rsidP="00C7691A">
      <w:pPr>
        <w:pStyle w:val="ContractL2Body"/>
      </w:pPr>
      <w:r>
        <w:t>Coverage required of Contractor and each Subcontractor is primary and noncontributory over any insurance or self-insurance program carried by Contractor or the State.</w:t>
      </w:r>
    </w:p>
    <w:p w14:paraId="691CCFFC" w14:textId="09534662" w:rsidR="00C7691A" w:rsidRDefault="00C7691A" w:rsidP="00C7691A">
      <w:pPr>
        <w:pStyle w:val="ContractL2Heading4Numbered"/>
      </w:pPr>
      <w:r>
        <w:t>Cancellation</w:t>
      </w:r>
    </w:p>
    <w:p w14:paraId="1163DA48" w14:textId="77777777" w:rsidR="00C7691A" w:rsidRDefault="00C7691A" w:rsidP="00C7691A">
      <w:pPr>
        <w:pStyle w:val="ContractL2Body"/>
      </w:pPr>
      <w:r>
        <w:t>The above insurance policies must include provisions preventing cancellation or non-renewal, except for cancellation based on non-payment of premiums, without at least 30 days prior notice to Contractor and Contractor shall forward such notice to the State in accordance with §14 within 7 days of Contractor’s receipt of such notice.</w:t>
      </w:r>
    </w:p>
    <w:p w14:paraId="3EB9A691" w14:textId="1BBAC2E0" w:rsidR="00C7691A" w:rsidRDefault="00C7691A" w:rsidP="00C7691A">
      <w:pPr>
        <w:pStyle w:val="ContractL2Heading4Numbered"/>
      </w:pPr>
      <w:r>
        <w:t>Subrogation Waiver</w:t>
      </w:r>
    </w:p>
    <w:p w14:paraId="7337DB2B" w14:textId="77777777" w:rsidR="00C7691A" w:rsidRDefault="00C7691A" w:rsidP="00C7691A">
      <w:pPr>
        <w:pStyle w:val="ContractL2Body"/>
      </w:pPr>
      <w:r>
        <w:t>All insurance policies secured or maintained by Contractor or its Subcontractors in relation to this Contract must include clauses stating that each carrier shall waive all rights of recovery under subrogation or otherwise against Contractor or the State and the State's agencies, institutions, organizations, officers, agents, employees, and volunteers.</w:t>
      </w:r>
    </w:p>
    <w:p w14:paraId="40E0004D" w14:textId="6FF4A2B2" w:rsidR="00C7691A" w:rsidRDefault="00C7691A" w:rsidP="00C7691A">
      <w:pPr>
        <w:pStyle w:val="ContractL2Heading4Numbered"/>
      </w:pPr>
      <w:r>
        <w:t>Public Entities</w:t>
      </w:r>
    </w:p>
    <w:p w14:paraId="6C78513A" w14:textId="77777777" w:rsidR="00C7691A" w:rsidRDefault="00C7691A" w:rsidP="00C7691A">
      <w:pPr>
        <w:pStyle w:val="ContractL2Body"/>
      </w:pPr>
      <w:r>
        <w:t>If Contractor is a “public entity” within the meaning of the Colorado Governmental Immunity Act, §§24-10-101, et seq., C.R.S. (the “GIA”), Contractor shall maintain, in lieu of the liability insurance requirements stated above, at all times during the term of this Contract such liability insurance, by commercial policy or self-insurance, as is necessary to meet its liabilities under the GIA. If a Subcontractor is a public entity within the meaning of the GIA, Contractor shall ensure that the Subcontractor maintains at all times during the terms of this Contract, including the Initial Term and any End of Term Extension or Extension Term, in lieu of the liability insurance requirements stated above, such liability insurance, by commercial policy or self-insurance, as is necessary to meet the Subcontractor’s obligations under the GIA.</w:t>
      </w:r>
    </w:p>
    <w:p w14:paraId="5ED1144E" w14:textId="200373EA" w:rsidR="00C7691A" w:rsidRDefault="00C7691A" w:rsidP="00C7691A">
      <w:pPr>
        <w:pStyle w:val="ContractL2Heading4Numbered"/>
      </w:pPr>
      <w:r>
        <w:t>Certificates</w:t>
      </w:r>
    </w:p>
    <w:p w14:paraId="19B2D5B2" w14:textId="1604E674" w:rsidR="00C7691A" w:rsidRDefault="00C7691A" w:rsidP="00C7691A">
      <w:pPr>
        <w:pStyle w:val="ContractL2Body"/>
      </w:pPr>
      <w:r>
        <w:t xml:space="preserve">Contractor shall provide to the State certificates evidencing Contractor’s insurance coverage required in this Contract within 7 Business Days following the Effective Date. Contractor shall provide to the State certificates evidencing Subcontractor insurance coverage required under this Contract within 7 Business Days following the Effective Date, except that, if Contractor’s subcontract is not in effect as of the Effective Date, Contractor shall provide to the State certificates showing Subcontractor insurance coverage required under this Contract within 7 Business Days following Contractor’s execution of the subcontract. No later than 15 days before the expiration date of Contractor’s or any Subcontractor’s coverage, Contractor shall deliver to the State certificates of insurance evidencing renewals of coverage. At any other time during the term of this Contract, upon request by the State, Contractor shall, within 7 Business Days </w:t>
      </w:r>
      <w:r>
        <w:lastRenderedPageBreak/>
        <w:t>following the request by the State, supply to the State evidence satisfactory to the State of compliance with the provisions of this section.</w:t>
      </w:r>
    </w:p>
    <w:p w14:paraId="32F6DDFC" w14:textId="3669530A" w:rsidR="00B106C4" w:rsidRDefault="00B106C4" w:rsidP="00B106C4">
      <w:pPr>
        <w:pStyle w:val="ContractL1Heading3Numbered"/>
      </w:pPr>
      <w:bookmarkStart w:id="46" w:name="_Toc215602190"/>
      <w:r>
        <w:t>B</w:t>
      </w:r>
      <w:r w:rsidR="00ED7574">
        <w:t>reach of Contract</w:t>
      </w:r>
      <w:bookmarkEnd w:id="46"/>
    </w:p>
    <w:p w14:paraId="43AEEA82" w14:textId="77777777" w:rsidR="00B106C4" w:rsidRDefault="00B106C4" w:rsidP="00B106C4">
      <w:pPr>
        <w:pStyle w:val="ContractL1Body"/>
      </w:pPr>
      <w:r>
        <w:t>In the event of a Breach of Contract, the aggrieved Party shall give written notice of breach to the other Party. If the notified Party does not cure the Breach of Contract, at its sole expense, within 30 days after the delivery of written notice, the Party may exercise any of the remedies as described in §12 for that Party. Notwithstanding any provision of this Contract to the contrary, the State, in its discretion, need not provide notice or a cure period and may immediately terminate this Contract in whole or in part or institute any other remedy in this Contract in order to protect the public interest of the State; or if Contractor is debarred or suspended under §24-109-105, C.R.S., the State, in its discretion, need not provide notice or cure period and may terminate this Contract in whole or in part or institute any other remedy in this Contract as of the date that the debarment or suspension takes effect.</w:t>
      </w:r>
    </w:p>
    <w:p w14:paraId="28674E87" w14:textId="4BAF8F7D" w:rsidR="00B106C4" w:rsidRDefault="00B106C4" w:rsidP="00B106C4">
      <w:pPr>
        <w:pStyle w:val="ContractL1Heading3Numbered"/>
      </w:pPr>
      <w:bookmarkStart w:id="47" w:name="_Toc215602191"/>
      <w:r>
        <w:t>R</w:t>
      </w:r>
      <w:r w:rsidR="00ED7574">
        <w:t>emedies</w:t>
      </w:r>
      <w:bookmarkEnd w:id="47"/>
    </w:p>
    <w:p w14:paraId="06AE8E4D" w14:textId="61930F3E" w:rsidR="00C7691A" w:rsidRDefault="00B106C4" w:rsidP="00B106C4">
      <w:pPr>
        <w:pStyle w:val="ContractL2Heading4Numbered"/>
      </w:pPr>
      <w:r>
        <w:t>State’s Remedies</w:t>
      </w:r>
    </w:p>
    <w:p w14:paraId="5D89AA71" w14:textId="77777777" w:rsidR="00B106C4" w:rsidRDefault="00B106C4" w:rsidP="00B106C4">
      <w:pPr>
        <w:pStyle w:val="ContractL2Body"/>
      </w:pPr>
      <w:r>
        <w:t>If Contractor is in breach under any provision of this Contract and fails to cure such breach, the State, following the notice and cure period set forth in §11, shall have all of the remedies listed in this section in addition to all other remedies set forth in this Contract or at law. The State may exercise any or all of the remedies available to it, in its discretion, concurrently or consecutively.</w:t>
      </w:r>
    </w:p>
    <w:p w14:paraId="055CA50B" w14:textId="5002A939" w:rsidR="00B106C4" w:rsidRDefault="00B106C4" w:rsidP="00B106C4">
      <w:pPr>
        <w:pStyle w:val="ContractL3Heading5Numbered"/>
      </w:pPr>
      <w:r>
        <w:t>Termination for Breach of Contract</w:t>
      </w:r>
    </w:p>
    <w:p w14:paraId="6D0EE0E5" w14:textId="4E34515D" w:rsidR="00B106C4" w:rsidRDefault="00B106C4" w:rsidP="00B106C4">
      <w:pPr>
        <w:pStyle w:val="ContractL3Body"/>
      </w:pPr>
      <w:r>
        <w:t>In the event of Contractor’s uncured breach, the State may terminate this entire Contract or any part of this Contract. Contractor shall continue performance of this Contract to the extent not terminated, if any.</w:t>
      </w:r>
    </w:p>
    <w:p w14:paraId="49B8D424" w14:textId="02E739C2" w:rsidR="00B106C4" w:rsidRDefault="00B106C4" w:rsidP="00B106C4">
      <w:pPr>
        <w:pStyle w:val="ContractL4Heading6Numbered"/>
      </w:pPr>
      <w:r>
        <w:t>Obligations and Rights</w:t>
      </w:r>
    </w:p>
    <w:p w14:paraId="52AF3B6C" w14:textId="77777777" w:rsidR="00B106C4" w:rsidRDefault="00B106C4" w:rsidP="00B106C4">
      <w:pPr>
        <w:pStyle w:val="ContractL4Body"/>
      </w:pPr>
      <w:r>
        <w:t xml:space="preserve">To the extent specified in any termination notice, Contractor shall not incur further obligations or render further performance past the effective date of such notice, and shall terminate outstanding orders and subcontracts with third parties. However, Contractor shall complete and deliver to the State all Work not cancelled by the termination notice, and may incur obligations as necessary to do so within this Contract’s terms. At the request of the State, Contractor shall assign to the State all of Contractor’s rights, title, and interest in and to such terminated orders or subcontracts. Upon termination, Contractor shall take timely, reasonable and necessary action to protect and preserve property in the possession of Contractor but in which the State has an interest. At the State’s request, Contractor shall return materials owned by the State in Contractor’s possession at the time of any termination. Contractor shall deliver all completed Work Product and all Work Product that was in the process of completion to the State at the State’s request. </w:t>
      </w:r>
    </w:p>
    <w:p w14:paraId="27878FFA" w14:textId="7B722371" w:rsidR="00B106C4" w:rsidRDefault="00B106C4" w:rsidP="00B106C4">
      <w:pPr>
        <w:pStyle w:val="ContractL4Heading6Numbered"/>
      </w:pPr>
      <w:r>
        <w:t>Payments</w:t>
      </w:r>
    </w:p>
    <w:p w14:paraId="16AB3952" w14:textId="77777777" w:rsidR="00B106C4" w:rsidRDefault="00B106C4" w:rsidP="00B106C4">
      <w:pPr>
        <w:pStyle w:val="ContractL4Body"/>
      </w:pPr>
      <w:r>
        <w:t xml:space="preserve">Notwithstanding anything to the contrary, the State shall only pay Contractor for accepted Work received as of the date of termination. If, after termination by the State, the State agrees that Contractor was not in breach or that Contractor’s action or inaction was excusable, such termination shall be treated as a termination in the public interest, </w:t>
      </w:r>
      <w:r>
        <w:lastRenderedPageBreak/>
        <w:t>and the rights and obligations of the Parties shall be as if this Contract had been terminated in the public interest under §</w:t>
      </w:r>
      <w:proofErr w:type="gramStart"/>
      <w:r>
        <w:t>2.E.</w:t>
      </w:r>
      <w:proofErr w:type="gramEnd"/>
    </w:p>
    <w:p w14:paraId="41C2CDEA" w14:textId="0DA56662" w:rsidR="00B106C4" w:rsidRDefault="00B106C4" w:rsidP="00B106C4">
      <w:pPr>
        <w:pStyle w:val="ContractL4Heading6Numbered"/>
      </w:pPr>
      <w:r>
        <w:t>Damages and Withholding</w:t>
      </w:r>
    </w:p>
    <w:p w14:paraId="01A639D0" w14:textId="69625CA7" w:rsidR="00B106C4" w:rsidRDefault="00B106C4" w:rsidP="00B106C4">
      <w:pPr>
        <w:pStyle w:val="ContractL4Body"/>
      </w:pPr>
      <w:r>
        <w:t xml:space="preserve">Notwithstanding any other remedial action by the State, Contractor shall remain liable to the State for any damages sustained by the State in connection with any breach by Contractor, and the State may withhold payment to Contractor for the purpose of mitigating the State’s damages until such time as the exact </w:t>
      </w:r>
      <w:proofErr w:type="gramStart"/>
      <w:r>
        <w:t>amount</w:t>
      </w:r>
      <w:proofErr w:type="gramEnd"/>
      <w:r>
        <w:t xml:space="preserve"> of damages due to the State from Contractor is determined. The State may withhold any amount that may be due Contractor as the State deems necessary to protect the State against loss including, without limitation, loss as a result of outstanding liens and excess costs incurred by the State in procuring from third parties replacement Work as cover.</w:t>
      </w:r>
    </w:p>
    <w:p w14:paraId="65FE13A8" w14:textId="331203B0" w:rsidR="00B106C4" w:rsidRDefault="00B106C4" w:rsidP="005B57CA">
      <w:pPr>
        <w:pStyle w:val="ContractL3Heading5Numbered"/>
      </w:pPr>
      <w:r>
        <w:t>Remedies Not Involving Termination</w:t>
      </w:r>
    </w:p>
    <w:p w14:paraId="5F44FBCE" w14:textId="77777777" w:rsidR="00B106C4" w:rsidRDefault="00B106C4" w:rsidP="005B57CA">
      <w:pPr>
        <w:pStyle w:val="ContractL3Body"/>
      </w:pPr>
      <w:r>
        <w:t>The State, in its discretion, may exercise one or more of the following additional remedies:</w:t>
      </w:r>
    </w:p>
    <w:p w14:paraId="747CFDA0" w14:textId="7D8789D3" w:rsidR="00B106C4" w:rsidRDefault="00B106C4" w:rsidP="005B57CA">
      <w:pPr>
        <w:pStyle w:val="ContractL4Heading6Numbered"/>
      </w:pPr>
      <w:r>
        <w:t>Suspend Performance</w:t>
      </w:r>
    </w:p>
    <w:p w14:paraId="4BDECFD7" w14:textId="7A1AE3A0" w:rsidR="00B106C4" w:rsidRDefault="00B106C4" w:rsidP="00B106C4">
      <w:pPr>
        <w:pStyle w:val="ContractL4Body"/>
      </w:pPr>
      <w:r>
        <w:t>Suspend Contractor’s performance with respect to all or any portion of the Work pending corrective action as specified by the State without entitling Contractor to an adjustment in price or cost or an adjustment in the performance schedule. Contractor shall promptly cease performing Work and incurring costs in accordance with the State’s directive, and the State shall not be liable for costs incurred by Contractor after the suspension of performance.</w:t>
      </w:r>
    </w:p>
    <w:p w14:paraId="5E2F6271" w14:textId="49A372E8" w:rsidR="005B57CA" w:rsidRDefault="005B57CA" w:rsidP="005B57CA">
      <w:pPr>
        <w:pStyle w:val="ContractL4Heading6Numbered"/>
      </w:pPr>
      <w:r>
        <w:t>Withhold Payment</w:t>
      </w:r>
    </w:p>
    <w:p w14:paraId="5AE07B77" w14:textId="77777777" w:rsidR="005B57CA" w:rsidRDefault="005B57CA" w:rsidP="005B57CA">
      <w:pPr>
        <w:pStyle w:val="ContractL4Body"/>
      </w:pPr>
      <w:r>
        <w:t>Withhold payment to Contractor until Contractor corrects its Work.</w:t>
      </w:r>
    </w:p>
    <w:p w14:paraId="70ED6C14" w14:textId="42A19C49" w:rsidR="005B57CA" w:rsidRDefault="005B57CA" w:rsidP="005B57CA">
      <w:pPr>
        <w:pStyle w:val="ContractL4Heading6Numbered"/>
      </w:pPr>
      <w:r>
        <w:t>Deny Payment</w:t>
      </w:r>
    </w:p>
    <w:p w14:paraId="5F583206" w14:textId="77777777" w:rsidR="005B57CA" w:rsidRDefault="005B57CA" w:rsidP="005B57CA">
      <w:pPr>
        <w:pStyle w:val="ContractL4Body"/>
      </w:pPr>
      <w:r>
        <w:t>Deny payment for Work not performed, or that due to Contractor’s actions or inactions, cannot be performed or if they were performed are reasonably of no value to the State; provided, that any denial of payment shall be equal to the value of the obligations not performed.</w:t>
      </w:r>
    </w:p>
    <w:p w14:paraId="55840CA2" w14:textId="67C39A80" w:rsidR="005B57CA" w:rsidRDefault="005B57CA" w:rsidP="005B57CA">
      <w:pPr>
        <w:pStyle w:val="ContractL4Heading6Numbered"/>
      </w:pPr>
      <w:r>
        <w:t>Removal</w:t>
      </w:r>
    </w:p>
    <w:p w14:paraId="45E597BD" w14:textId="77777777" w:rsidR="005B57CA" w:rsidRDefault="005B57CA" w:rsidP="005B57CA">
      <w:pPr>
        <w:pStyle w:val="ContractL4Body"/>
      </w:pPr>
      <w:r>
        <w:t>Demand immediate removal of any of Contractor’s employees, agents, or Subcontractors from the Work whom the State deems incompetent, careless, insubordinate, unsuitable, or otherwise unacceptable or whose continued relation to this Contract is deemed by the State to be contrary to the public interest or the State’s best interest.</w:t>
      </w:r>
    </w:p>
    <w:p w14:paraId="13FB154A" w14:textId="45B7BB45" w:rsidR="005B57CA" w:rsidRDefault="005B57CA" w:rsidP="005B57CA">
      <w:pPr>
        <w:pStyle w:val="ContractL4Heading6Numbered"/>
      </w:pPr>
      <w:r>
        <w:t>Intellectual Property</w:t>
      </w:r>
    </w:p>
    <w:p w14:paraId="0A76EC75" w14:textId="48119804" w:rsidR="005B57CA" w:rsidRDefault="005B57CA" w:rsidP="005B57CA">
      <w:pPr>
        <w:pStyle w:val="ContractL4Body"/>
      </w:pPr>
      <w:r>
        <w:t xml:space="preserve">If any Work infringes, or if the State in its sole discretion determines that any Work is likely to infringe, a patent, copyright, trademark, trade secret or other intellectual property right, Contractor shall, as approved by the State </w:t>
      </w:r>
      <w:r w:rsidRPr="005B57CA">
        <w:rPr>
          <w:b/>
          <w:bCs/>
        </w:rPr>
        <w:t>(</w:t>
      </w:r>
      <w:proofErr w:type="spellStart"/>
      <w:r w:rsidRPr="005B57CA">
        <w:rPr>
          <w:b/>
          <w:bCs/>
        </w:rPr>
        <w:t>i</w:t>
      </w:r>
      <w:proofErr w:type="spellEnd"/>
      <w:r w:rsidRPr="005B57CA">
        <w:rPr>
          <w:b/>
          <w:bCs/>
        </w:rPr>
        <w:t>)</w:t>
      </w:r>
      <w:r>
        <w:t xml:space="preserve"> secure that right to use such Work for the State and Contractor; </w:t>
      </w:r>
      <w:r w:rsidRPr="005B57CA">
        <w:rPr>
          <w:b/>
          <w:bCs/>
        </w:rPr>
        <w:t>(ii)</w:t>
      </w:r>
      <w:r>
        <w:t xml:space="preserve"> replace the Work with </w:t>
      </w:r>
      <w:proofErr w:type="spellStart"/>
      <w:r>
        <w:t>noninfringing</w:t>
      </w:r>
      <w:proofErr w:type="spellEnd"/>
      <w:r>
        <w:t xml:space="preserve"> Work or modify the Work so that it becomes </w:t>
      </w:r>
      <w:proofErr w:type="spellStart"/>
      <w:r>
        <w:t>noninfringing</w:t>
      </w:r>
      <w:proofErr w:type="spellEnd"/>
      <w:r>
        <w:t xml:space="preserve">; or, </w:t>
      </w:r>
      <w:r w:rsidRPr="005B57CA">
        <w:rPr>
          <w:b/>
          <w:bCs/>
        </w:rPr>
        <w:t>(iii)</w:t>
      </w:r>
      <w:r>
        <w:t xml:space="preserve"> remove any infringing Work and refund the amount paid for such Work to the State.</w:t>
      </w:r>
    </w:p>
    <w:p w14:paraId="59E9E8E6" w14:textId="4A6D2C13" w:rsidR="005B57CA" w:rsidRDefault="005B57CA" w:rsidP="005B57CA">
      <w:pPr>
        <w:pStyle w:val="ContractL2Heading4Numbered"/>
      </w:pPr>
      <w:r>
        <w:t>Contractor’s Remedies</w:t>
      </w:r>
    </w:p>
    <w:p w14:paraId="4D017A34" w14:textId="7D98B051" w:rsidR="005B57CA" w:rsidRDefault="005B57CA" w:rsidP="005B57CA">
      <w:pPr>
        <w:pStyle w:val="ContractL2Body"/>
      </w:pPr>
      <w:r>
        <w:lastRenderedPageBreak/>
        <w:t xml:space="preserve">If the State is in breach of any provision of this Contract and does not cure such breach, Contractor, following the notice and cure period in </w:t>
      </w:r>
      <w:r w:rsidRPr="005B57CA">
        <w:rPr>
          <w:b/>
          <w:bCs/>
        </w:rPr>
        <w:t>§11</w:t>
      </w:r>
      <w:r>
        <w:t xml:space="preserve"> and the dispute resolution process in </w:t>
      </w:r>
      <w:r w:rsidRPr="005B57CA">
        <w:rPr>
          <w:b/>
          <w:bCs/>
        </w:rPr>
        <w:t>§13</w:t>
      </w:r>
      <w:r>
        <w:t xml:space="preserve"> shall have all remedies available at law and equity.</w:t>
      </w:r>
    </w:p>
    <w:p w14:paraId="4AA4F000" w14:textId="6888E538" w:rsidR="005B57CA" w:rsidRDefault="005B57CA" w:rsidP="005B57CA">
      <w:pPr>
        <w:pStyle w:val="ContractL1Heading3Numbered"/>
      </w:pPr>
      <w:bookmarkStart w:id="48" w:name="_Toc215602192"/>
      <w:r>
        <w:t>D</w:t>
      </w:r>
      <w:r w:rsidR="00ED7574">
        <w:t>ispute Resolution</w:t>
      </w:r>
      <w:bookmarkEnd w:id="48"/>
    </w:p>
    <w:p w14:paraId="742934BA" w14:textId="34981D2C" w:rsidR="005B57CA" w:rsidRDefault="005B57CA" w:rsidP="005B57CA">
      <w:pPr>
        <w:pStyle w:val="ContractL1Body"/>
      </w:pPr>
      <w:r>
        <w:t>Unless otherwise specifically provided in this Contract, disputes concerning the performance of this Contract which cannot be resolved by the designated Contract representatives shall be resolved by a process agreed to by the parties.</w:t>
      </w:r>
    </w:p>
    <w:p w14:paraId="1AA853EE" w14:textId="3F14342E" w:rsidR="005B57CA" w:rsidRDefault="005B57CA" w:rsidP="005B57CA">
      <w:pPr>
        <w:pStyle w:val="ContractL1Heading3Numbered"/>
      </w:pPr>
      <w:bookmarkStart w:id="49" w:name="_Toc215602193"/>
      <w:r>
        <w:t>N</w:t>
      </w:r>
      <w:r w:rsidR="00ED7574">
        <w:t>otices and Representatives</w:t>
      </w:r>
      <w:bookmarkEnd w:id="49"/>
    </w:p>
    <w:p w14:paraId="07C9BB6F" w14:textId="46A893EC" w:rsidR="005B57CA" w:rsidRDefault="005B57CA" w:rsidP="005B57CA">
      <w:pPr>
        <w:pStyle w:val="ContractL1Body"/>
      </w:pPr>
      <w:r>
        <w:t xml:space="preserve">Each individual identified as a Principal Representative on the Cover Page for this Contract is the principal representative of the designating Party. All notices required or permitted to be given under this Contract must be in writing, and must be delivered </w:t>
      </w:r>
      <w:r w:rsidRPr="005B57CA">
        <w:rPr>
          <w:b/>
          <w:bCs/>
        </w:rPr>
        <w:t>(A)</w:t>
      </w:r>
      <w:r>
        <w:t xml:space="preserve"> by hand with receipt required, </w:t>
      </w:r>
      <w:r w:rsidRPr="005B57CA">
        <w:rPr>
          <w:b/>
          <w:bCs/>
        </w:rPr>
        <w:t>(B)</w:t>
      </w:r>
      <w:r>
        <w:t xml:space="preserve"> by certified or registered mail to such Party’s principal representative at the address set forth below or </w:t>
      </w:r>
      <w:r w:rsidRPr="005B57CA">
        <w:rPr>
          <w:b/>
          <w:bCs/>
        </w:rPr>
        <w:t>(C)</w:t>
      </w:r>
      <w:r>
        <w:t xml:space="preserve"> as an email with read receipt requested to the principal representative at the email address, if any, set forth on the Cover Page for this Contract. If a Party delivers a notice to another through email and the email is undeliverable, then, unless the Party has been provided with an alternate email contact, the Party delivering the notice shall deliver the notice by hand with receipt required or by certified or registered mail to such Party’s principal representative at the address set forth on the Cover Page for this Contract. Either Party may change its principal representative or principal representative contact information, or may designate specific other individuals to receive certain types of notices in addition to or in lieu of a principal representative by notice submitted in accordance with this section without a formal amendment to this Contract. Unless otherwise provided in this Contract, notices are effective upon delivery of the written notice.</w:t>
      </w:r>
    </w:p>
    <w:p w14:paraId="7DC5EE67" w14:textId="1DE072C1" w:rsidR="005B57CA" w:rsidRDefault="005B57CA" w:rsidP="005B57CA">
      <w:pPr>
        <w:pStyle w:val="ContractL1Heading3Numbered"/>
      </w:pPr>
      <w:bookmarkStart w:id="50" w:name="_Toc215602194"/>
      <w:r>
        <w:t>R</w:t>
      </w:r>
      <w:r w:rsidR="00ED7574">
        <w:t>ights in Work Product and Other Information</w:t>
      </w:r>
      <w:bookmarkEnd w:id="50"/>
    </w:p>
    <w:p w14:paraId="2D57D42A" w14:textId="61A6870C" w:rsidR="005B57CA" w:rsidRDefault="005B57CA" w:rsidP="005B57CA">
      <w:pPr>
        <w:pStyle w:val="ContractL2Heading4Numbered"/>
      </w:pPr>
      <w:r>
        <w:t>Work Product</w:t>
      </w:r>
    </w:p>
    <w:p w14:paraId="1D7314B8" w14:textId="476483D6" w:rsidR="005B57CA" w:rsidRDefault="005B57CA" w:rsidP="005B57CA">
      <w:pPr>
        <w:pStyle w:val="ContractL3Heading5Numbered"/>
      </w:pPr>
      <w:r>
        <w:t>Copyrights</w:t>
      </w:r>
    </w:p>
    <w:p w14:paraId="6DCCD7F0" w14:textId="62EE98EE" w:rsidR="005B57CA" w:rsidRDefault="005B57CA" w:rsidP="005B57CA">
      <w:pPr>
        <w:pStyle w:val="ContractL3Body"/>
      </w:pPr>
      <w:r>
        <w:t>To the extent that the Work Product (or any portion of the Work Product) would not be considered works made for hire under applicable law, Contractor hereby assigns to the State, the entire right, title, and interest in and to copyrights in all Work Product and all works based upon, derived from, or incorporating the Work Product; all copyright applications, registrations, extensions, or renewals relating to all Work Product and all works based upon, derived from, or incorporating the Work Product; and all moral rights or similar rights with respect to the Work Product throughout the world. To the extent that Contractor cannot make any of the assignments required by this section, Contractor hereby grants to the State a perpetual, irrevocable, royalty-free license to use, modify, copy, publish, display, perform, transfer, distribute, sell, and create derivative works of the Work Product and all works based upon, derived from, or incorporating the Work Product by all means and methods and in any format now known or invented in the future.  The State may assign and license its rights under this license.</w:t>
      </w:r>
    </w:p>
    <w:p w14:paraId="0AA9FEA0" w14:textId="7A3D3C70" w:rsidR="009A54FE" w:rsidRDefault="009A54FE" w:rsidP="009A54FE">
      <w:pPr>
        <w:pStyle w:val="ContractL3Heading5Numbered"/>
      </w:pPr>
      <w:r>
        <w:t>Patents</w:t>
      </w:r>
    </w:p>
    <w:p w14:paraId="3699F4A7" w14:textId="77777777" w:rsidR="009A54FE" w:rsidRDefault="009A54FE" w:rsidP="009A54FE">
      <w:pPr>
        <w:pStyle w:val="ContractL3Body"/>
      </w:pPr>
      <w:r>
        <w:t xml:space="preserve">In addition, Contractor grants to the State (and to recipients of Work Product distributed by or on behalf of the State) a perpetual, worldwide, no-charge, royalty-free, irrevocable patent license to make, have made, use, distribute, sell, offer for sale, import, transfer, and otherwise utilize, operate, modify and propagate the contents of the Work Product.  Such license applies </w:t>
      </w:r>
      <w:r>
        <w:lastRenderedPageBreak/>
        <w:t xml:space="preserve">only to those patent claims licensable by Contractor that are necessarily infringed by the Work Product alone, or by the combination of the Work Product with anything else used by the State. </w:t>
      </w:r>
    </w:p>
    <w:p w14:paraId="4B4B6ACE" w14:textId="03865EDA" w:rsidR="009A54FE" w:rsidRDefault="009A54FE" w:rsidP="009A54FE">
      <w:pPr>
        <w:pStyle w:val="ContractL3Heading5Numbered"/>
      </w:pPr>
      <w:r>
        <w:t>Assignments and Assistance</w:t>
      </w:r>
    </w:p>
    <w:p w14:paraId="2E956CF8" w14:textId="274D4D42" w:rsidR="005B57CA" w:rsidRDefault="009A54FE" w:rsidP="009A54FE">
      <w:pPr>
        <w:pStyle w:val="ContractL3Body"/>
      </w:pPr>
      <w:r>
        <w:t>Whether or not Contractor is under contract with the State at the time, Contractor shall execute applications, assignments, and other documents, and shall render all other reasonable assistance requested by the State, to enable the State to secure patents, copyrights, licenses and other intellectual property rights related to the Work Product. To the extent that Work Product would fall under the definition of “works made for hire” under 17 U.S.C.S. §101, the Parties intend the Work Product to be a work made for hire. Contractor assigns to the State and its successors and assigns, the entire right, title, and interest in and to all causes of action, either in law or in equity, for past, present, or future infringement of intellectual property rights related to the Work Product and all works based on, derived from, or incorporating the Work Product.</w:t>
      </w:r>
    </w:p>
    <w:p w14:paraId="639B571F" w14:textId="58C946CB" w:rsidR="009A54FE" w:rsidRDefault="009A54FE" w:rsidP="009A54FE">
      <w:pPr>
        <w:pStyle w:val="ContractL2Heading4Numbered"/>
      </w:pPr>
      <w:r>
        <w:t>Exclusive Property of the State</w:t>
      </w:r>
    </w:p>
    <w:p w14:paraId="596A335A" w14:textId="77777777" w:rsidR="009A54FE" w:rsidRDefault="009A54FE" w:rsidP="009A54FE">
      <w:pPr>
        <w:pStyle w:val="ContractL2Body"/>
      </w:pPr>
      <w:r>
        <w:t>Except to the extent specifically provided elsewhere in this Contract, all State Records, documents, text, software (including source code), research, reports, proposals, specifications, plans, notes, studies, data, images, photographs, negatives, pictures, drawings, designs, models, surveys, maps, materials, ideas, concepts, know-how, and information provided by or on behalf of the State to Contractor are the exclusive property of the State (collectively, “State Materials”). Contractor shall not use, willingly allow, cause or permit Work Product or State Materials to be used for any purpose other than the performance of Contractor’s obligations in this Contract without the prior written consent of the State.   Upon termination of this Contract for any reason, Contractor shall provide all Work Product and State Materials to the State in a form and manner as directed by the State.</w:t>
      </w:r>
    </w:p>
    <w:p w14:paraId="5A40DD88" w14:textId="258954FB" w:rsidR="009A54FE" w:rsidRDefault="009A54FE" w:rsidP="009A54FE">
      <w:pPr>
        <w:pStyle w:val="ContractL2Heading4Numbered"/>
      </w:pPr>
      <w:r>
        <w:t>Exclusive Property of Contractor</w:t>
      </w:r>
    </w:p>
    <w:p w14:paraId="474FA87C" w14:textId="057FA272" w:rsidR="009A54FE" w:rsidRDefault="009A54FE" w:rsidP="009A54FE">
      <w:pPr>
        <w:pStyle w:val="ContractL2Body"/>
      </w:pPr>
      <w:r>
        <w:t xml:space="preserve">Contractor retains the exclusive rights, title, and ownership to any and all pre-existing materials owned or licensed to Contractor including, but not limited to, all pre-existing software, licensed products, associated source code, machine code, text images, audio and/or video, and third-party materials, delivered by Contractor under the Contract, whether incorporated in a Deliverable or necessary to use a Deliverable (collectively, “Contractor Property”). Contractor Property must be licensed to the State as set forth in this Contract or a State approved license agreement: </w:t>
      </w:r>
      <w:r w:rsidRPr="009A54FE">
        <w:rPr>
          <w:b/>
          <w:bCs/>
        </w:rPr>
        <w:t>(</w:t>
      </w:r>
      <w:proofErr w:type="spellStart"/>
      <w:r w:rsidRPr="009A54FE">
        <w:rPr>
          <w:b/>
          <w:bCs/>
        </w:rPr>
        <w:t>i</w:t>
      </w:r>
      <w:proofErr w:type="spellEnd"/>
      <w:r w:rsidRPr="009A54FE">
        <w:rPr>
          <w:b/>
          <w:bCs/>
        </w:rPr>
        <w:t>)</w:t>
      </w:r>
      <w:r>
        <w:t xml:space="preserve"> entered into as exhibits to this Contract; </w:t>
      </w:r>
      <w:r w:rsidRPr="009A54FE">
        <w:rPr>
          <w:b/>
          <w:bCs/>
        </w:rPr>
        <w:t>(ii)</w:t>
      </w:r>
      <w:r>
        <w:t xml:space="preserve"> obtained by the State from the applicable third-party vendor; or </w:t>
      </w:r>
      <w:r w:rsidRPr="009A54FE">
        <w:rPr>
          <w:b/>
          <w:bCs/>
        </w:rPr>
        <w:t>(iii)</w:t>
      </w:r>
      <w:r>
        <w:t xml:space="preserve"> in the case of </w:t>
      </w:r>
      <w:proofErr w:type="gramStart"/>
      <w:r>
        <w:t>open source</w:t>
      </w:r>
      <w:proofErr w:type="gramEnd"/>
      <w:r>
        <w:t xml:space="preserve"> software, the license terms set forth in the applicable open source license agreement.</w:t>
      </w:r>
    </w:p>
    <w:p w14:paraId="1F1050C3" w14:textId="20478673" w:rsidR="006A216E" w:rsidRDefault="006A216E" w:rsidP="006A216E">
      <w:pPr>
        <w:pStyle w:val="ContractL1Heading3Numbered"/>
      </w:pPr>
      <w:bookmarkStart w:id="51" w:name="_Toc215602195"/>
      <w:r>
        <w:t>S</w:t>
      </w:r>
      <w:r w:rsidR="00ED7574">
        <w:t>tatewide Contract Management System</w:t>
      </w:r>
      <w:r>
        <w:t xml:space="preserve"> - E</w:t>
      </w:r>
      <w:r w:rsidR="00ED7574">
        <w:t>xemption</w:t>
      </w:r>
      <w:bookmarkEnd w:id="51"/>
    </w:p>
    <w:p w14:paraId="4FF71484" w14:textId="77777777" w:rsidR="006A216E" w:rsidRDefault="006A216E" w:rsidP="006A216E">
      <w:pPr>
        <w:pStyle w:val="ContractL1Body"/>
      </w:pPr>
      <w:r>
        <w:t>Because this Contract is a legislative department contract, it is not included within the state's contract management system, which includes only contracts that are entered into by a "governmental body," as defined in §24-101-301, C.R.S. That definition of "governmental body" does not include the legislative department or its agencies.</w:t>
      </w:r>
    </w:p>
    <w:p w14:paraId="54DAF753" w14:textId="24795167" w:rsidR="006A216E" w:rsidRDefault="006A216E" w:rsidP="006A216E">
      <w:pPr>
        <w:pStyle w:val="ContractL1Heading3Numbered"/>
      </w:pPr>
      <w:bookmarkStart w:id="52" w:name="_Toc215602196"/>
      <w:r>
        <w:t>G</w:t>
      </w:r>
      <w:r w:rsidR="00ED7574">
        <w:t>eneral Provisions</w:t>
      </w:r>
      <w:bookmarkEnd w:id="52"/>
    </w:p>
    <w:p w14:paraId="6F4F1027" w14:textId="1CA4F197" w:rsidR="006A216E" w:rsidRDefault="006A216E" w:rsidP="006A216E">
      <w:pPr>
        <w:pStyle w:val="ContractL2Heading4Numbered"/>
      </w:pPr>
      <w:r>
        <w:t>Assignment</w:t>
      </w:r>
    </w:p>
    <w:p w14:paraId="76584578" w14:textId="472BA2AD" w:rsidR="009A54FE" w:rsidRDefault="006A216E" w:rsidP="006A216E">
      <w:pPr>
        <w:pStyle w:val="ContractL2Body"/>
      </w:pPr>
      <w:r>
        <w:lastRenderedPageBreak/>
        <w:t>Contractor’s rights and obligations under this Contract are personal and may not be transferred or assigned without the prior, written consent of the State. Any attempt at assignment or transfer without such consent is void. Any assignment or transfer of Contractor’s rights and obligations approved by the State is subject to the provisions of this Contract.</w:t>
      </w:r>
    </w:p>
    <w:p w14:paraId="7078F633" w14:textId="758C2FF4" w:rsidR="006A216E" w:rsidRDefault="006A216E" w:rsidP="006A216E">
      <w:pPr>
        <w:pStyle w:val="ContractL2Heading4Numbered"/>
      </w:pPr>
      <w:r>
        <w:t>Subcontracts</w:t>
      </w:r>
    </w:p>
    <w:p w14:paraId="6B89F22B" w14:textId="77777777" w:rsidR="006A216E" w:rsidRDefault="006A216E" w:rsidP="006A216E">
      <w:pPr>
        <w:pStyle w:val="ContractL2Body"/>
      </w:pPr>
      <w:r>
        <w:t>Contractor shall not enter into any subcontract in connection with its obligations under this Contract without the prior, written approval of the State. Contractor shall submit to the State a copy of each such subcontract upon request by the State. All subcontracts entered into by Contractor in connection with this Contract must comply with all applicable federal and state laws and regulations, must provide that they are governed by the laws of the State of Colorado, and are subject to all provisions of this Contract.</w:t>
      </w:r>
    </w:p>
    <w:p w14:paraId="261C4E57" w14:textId="771D5A2A" w:rsidR="006A216E" w:rsidRDefault="006A216E" w:rsidP="006A216E">
      <w:pPr>
        <w:pStyle w:val="ContractL2Heading4Numbered"/>
      </w:pPr>
      <w:r>
        <w:t>Binding Effect</w:t>
      </w:r>
    </w:p>
    <w:p w14:paraId="7021C687" w14:textId="26F616AE" w:rsidR="006A216E" w:rsidRDefault="006A216E" w:rsidP="006A216E">
      <w:pPr>
        <w:pStyle w:val="ContractL2Body"/>
      </w:pPr>
      <w:r>
        <w:t>Except as otherwise provided in §17.A, all provisions of this Contract, including the benefits and burdens, extend to and are binding upon the Parties’ respective successors and assigns.</w:t>
      </w:r>
    </w:p>
    <w:p w14:paraId="0BD9871C" w14:textId="7D197F45" w:rsidR="006A216E" w:rsidRDefault="006A216E" w:rsidP="006A216E">
      <w:pPr>
        <w:pStyle w:val="ContractL2Heading4Numbered"/>
      </w:pPr>
      <w:r>
        <w:t>Authority</w:t>
      </w:r>
    </w:p>
    <w:p w14:paraId="3320FE6F" w14:textId="77777777" w:rsidR="006A216E" w:rsidRDefault="006A216E" w:rsidP="006A216E">
      <w:pPr>
        <w:pStyle w:val="ContractL2Body"/>
      </w:pPr>
      <w:r>
        <w:t>Each Party represents and warrants to the other that the execution and delivery of this Contract and the performance of such Party’s obligations have been duly authorized.</w:t>
      </w:r>
    </w:p>
    <w:p w14:paraId="13CDCA2F" w14:textId="55E769B6" w:rsidR="006A216E" w:rsidRDefault="006A216E" w:rsidP="006A216E">
      <w:pPr>
        <w:pStyle w:val="ContractL2Heading4Numbered"/>
      </w:pPr>
      <w:r>
        <w:t>Captions and References</w:t>
      </w:r>
    </w:p>
    <w:p w14:paraId="58D22917" w14:textId="77777777" w:rsidR="006A216E" w:rsidRDefault="006A216E" w:rsidP="006A216E">
      <w:pPr>
        <w:pStyle w:val="ContractL2Body"/>
      </w:pPr>
      <w:r>
        <w:t>The captions and headings in this Contract are for convenience of reference only, and shall not be used to interpret, define, or limit its provisions. All references in this Contract to sections (whether spelled out or using the § symbol), subsections, exhibits or other attachments, are references to sections, subsections, exhibits or other attachments contained herein or incorporated as a part hereof, unless otherwise noted.</w:t>
      </w:r>
    </w:p>
    <w:p w14:paraId="117F4428" w14:textId="31E8D3CA" w:rsidR="006A216E" w:rsidRDefault="006A216E" w:rsidP="006A216E">
      <w:pPr>
        <w:pStyle w:val="ContractL2Heading4Numbered"/>
      </w:pPr>
      <w:r>
        <w:t>Counterparts</w:t>
      </w:r>
    </w:p>
    <w:p w14:paraId="5A665C1D" w14:textId="77777777" w:rsidR="006A216E" w:rsidRDefault="006A216E" w:rsidP="006A216E">
      <w:pPr>
        <w:pStyle w:val="ContractL2Body"/>
      </w:pPr>
      <w:r>
        <w:t>This Contract may be executed in multiple, identical, original counterparts, each of which is deemed to be an original, but all of which, taken together, constitute one and the same agreement.</w:t>
      </w:r>
    </w:p>
    <w:p w14:paraId="23E8BD79" w14:textId="1640C076" w:rsidR="006A216E" w:rsidRDefault="006A216E" w:rsidP="006A216E">
      <w:pPr>
        <w:pStyle w:val="ContractL2Heading4Numbered"/>
      </w:pPr>
      <w:r>
        <w:t>Entire Understanding</w:t>
      </w:r>
    </w:p>
    <w:p w14:paraId="32B984E1" w14:textId="77777777" w:rsidR="006A216E" w:rsidRDefault="006A216E" w:rsidP="006A216E">
      <w:pPr>
        <w:pStyle w:val="ContractL2Body"/>
      </w:pPr>
      <w:r>
        <w:t>This Contract represents the complete integration of all understandings between the Parties related to the Work, and all prior representations and understandings related to the Work, oral or written, are merged into this Contract. Prior or contemporaneous additions, deletions, or other changes to this Contract do not have any force or effect whatsoever, unless embodied herein.</w:t>
      </w:r>
    </w:p>
    <w:p w14:paraId="122B6EE1" w14:textId="4F735C77" w:rsidR="006A216E" w:rsidRDefault="006A216E" w:rsidP="006A216E">
      <w:pPr>
        <w:pStyle w:val="ContractL2Heading4Numbered"/>
      </w:pPr>
      <w:r>
        <w:t>Digital Signatures</w:t>
      </w:r>
    </w:p>
    <w:p w14:paraId="28A76C62" w14:textId="274957A0" w:rsidR="006A216E" w:rsidRDefault="006A216E" w:rsidP="006A216E">
      <w:pPr>
        <w:pStyle w:val="ContractL2Body"/>
      </w:pPr>
      <w:r>
        <w:t>If any signatory signs this Contract using a digital signature in accordance with the "Uniform Electronic Transactions Act", article 71.3 of title 24, C.R.S., then any agreement or consent to use digital signatures within the electronic system through which that signatory signed shall be incorporated into this Contract by reference.</w:t>
      </w:r>
    </w:p>
    <w:p w14:paraId="38FCBC69" w14:textId="37056DC8" w:rsidR="006A216E" w:rsidRDefault="006A216E" w:rsidP="006A216E">
      <w:pPr>
        <w:pStyle w:val="ContractL2Heading4Numbered"/>
      </w:pPr>
      <w:r>
        <w:t>Modification</w:t>
      </w:r>
    </w:p>
    <w:p w14:paraId="52D4E1E8" w14:textId="77777777" w:rsidR="006A216E" w:rsidRDefault="006A216E" w:rsidP="006A216E">
      <w:pPr>
        <w:pStyle w:val="ContractL2Body"/>
      </w:pPr>
      <w:r>
        <w:lastRenderedPageBreak/>
        <w:t xml:space="preserve">Except as otherwise provided in this Contract, any modification to this Contract is only effective if agreed to in a formal amendment to this Contract, properly executed and approved in accordance with applicable Colorado State law. </w:t>
      </w:r>
    </w:p>
    <w:p w14:paraId="4BEB7259" w14:textId="0C0A35FA" w:rsidR="006A216E" w:rsidRDefault="006A216E" w:rsidP="006A216E">
      <w:pPr>
        <w:pStyle w:val="ContractL2Heading4Numbered"/>
      </w:pPr>
      <w:r>
        <w:t xml:space="preserve">Statutes, Regulations, and Other Authority </w:t>
      </w:r>
    </w:p>
    <w:p w14:paraId="228E9DD8" w14:textId="77777777" w:rsidR="006A216E" w:rsidRDefault="006A216E" w:rsidP="006A216E">
      <w:pPr>
        <w:pStyle w:val="ContractL2Body"/>
      </w:pPr>
      <w:r>
        <w:t xml:space="preserve">Any reference in this Contract to a statute, regulation, or other authority shall be interpreted to refer to such authority then current, as may have been changed or amended since the Effective Date of this Contract. </w:t>
      </w:r>
    </w:p>
    <w:p w14:paraId="544A3551" w14:textId="4E2691FF" w:rsidR="006A216E" w:rsidRDefault="006A216E" w:rsidP="006A216E">
      <w:pPr>
        <w:pStyle w:val="ContractL2Heading4Numbered"/>
      </w:pPr>
      <w:r>
        <w:t>External Terms and Conditions</w:t>
      </w:r>
    </w:p>
    <w:p w14:paraId="3AF6E2BC" w14:textId="3DEC5A10" w:rsidR="006A216E" w:rsidRDefault="006A216E" w:rsidP="006A216E">
      <w:pPr>
        <w:pStyle w:val="ContractL2Body"/>
      </w:pPr>
      <w:r>
        <w:t>Notwithstanding anything to the contrary herein, the State is not subject to any provision included in any terms, conditions, or agreements appearing on Contractor’s or a Subcontractor’s website or any provision incorporated into any click-through or online agreements related to the Work unless that provision is specifically referenced in this Contract.</w:t>
      </w:r>
    </w:p>
    <w:p w14:paraId="55FBC27D" w14:textId="4C3EC9B0" w:rsidR="006A216E" w:rsidRDefault="006A216E" w:rsidP="006A216E">
      <w:pPr>
        <w:pStyle w:val="ContractL2Heading4Numbered"/>
      </w:pPr>
      <w:r>
        <w:t>Severability</w:t>
      </w:r>
    </w:p>
    <w:p w14:paraId="36611565" w14:textId="77777777" w:rsidR="006A216E" w:rsidRDefault="006A216E" w:rsidP="006A216E">
      <w:pPr>
        <w:pStyle w:val="ContractL2Body"/>
      </w:pPr>
      <w:r>
        <w:t xml:space="preserve">The invalidity or unenforceability of any provision of this Contract does not affect the validity or enforceability of any other provision of this Contract, which remains in full force and effect, provided that the Parties can continue to perform their obligations under this Contract in accordance with the intent of this Contract. </w:t>
      </w:r>
    </w:p>
    <w:p w14:paraId="457E9151" w14:textId="3491AB28" w:rsidR="006A216E" w:rsidRDefault="006A216E" w:rsidP="006A216E">
      <w:pPr>
        <w:pStyle w:val="ContractL2Heading4Numbered"/>
      </w:pPr>
      <w:r>
        <w:t>Survival of Certain Contract Terms</w:t>
      </w:r>
    </w:p>
    <w:p w14:paraId="2399B129" w14:textId="77777777" w:rsidR="006A216E" w:rsidRDefault="006A216E" w:rsidP="006A216E">
      <w:pPr>
        <w:pStyle w:val="ContractL2Body"/>
      </w:pPr>
      <w:r>
        <w:t>Any provision of this Contract that imposes an obligation on a Party after termination or expiration of this Contract survives the termination or expiration of this Contract and shall be enforceable by the other Party.</w:t>
      </w:r>
    </w:p>
    <w:p w14:paraId="5A2E387A" w14:textId="2D6CA7D6" w:rsidR="006A216E" w:rsidRDefault="006A216E" w:rsidP="006A216E">
      <w:pPr>
        <w:pStyle w:val="ContractL2Heading4Numbered"/>
      </w:pPr>
      <w:r>
        <w:t>Taxes</w:t>
      </w:r>
    </w:p>
    <w:p w14:paraId="1294B25B" w14:textId="3A397E35" w:rsidR="006A216E" w:rsidRDefault="006A216E" w:rsidP="006A216E">
      <w:pPr>
        <w:pStyle w:val="ContractL2Body"/>
      </w:pPr>
      <w:r>
        <w:t xml:space="preserve">The State is exempt from federal excise taxes under I.R.C. Chapter 32 (26 U.S.C., Subtitle D, Ch. 32) (Federal Excise Tax Exemption Certificate of Registry No. 84-730123K) and from State and local government sales and use taxes under §§39-26-704(1), et seq., C.R.S. (Colorado Sales Tax Exemption Identification Number 98-02565). The State is not liable for the payment of any excise, sales, or use taxes, regardless of whether any political subdivision of the state imposes such taxes on Contractor. Contractor is solely responsible for any exemptions from the collection of </w:t>
      </w:r>
      <w:proofErr w:type="gramStart"/>
      <w:r>
        <w:t>excise</w:t>
      </w:r>
      <w:proofErr w:type="gramEnd"/>
      <w:r>
        <w:t>, sales or use taxes that Contractor may wish to have in place in connection with this Contract.</w:t>
      </w:r>
    </w:p>
    <w:p w14:paraId="15ACE465" w14:textId="0F2D8300" w:rsidR="006A216E" w:rsidRDefault="006A216E" w:rsidP="006A216E">
      <w:pPr>
        <w:pStyle w:val="ContractL2Heading4Numbered"/>
      </w:pPr>
      <w:r>
        <w:t>Third-Party Beneficiaries</w:t>
      </w:r>
    </w:p>
    <w:p w14:paraId="24C2A72C" w14:textId="77777777" w:rsidR="006A216E" w:rsidRDefault="006A216E" w:rsidP="006A216E">
      <w:pPr>
        <w:pStyle w:val="ContractL2Body"/>
      </w:pPr>
      <w:r>
        <w:t>Except for the Parties’ respective successors and assigns described in § 17.A, this Contract does not and is not intended to confer any rights or remedies upon any person or entity other than the Parties. Enforcement of this Contract and all rights and obligations hereunder are reserved solely to the Parties. Any services or benefits which third parties receive as a result of this Contract are incidental to this Contract, and do not create any rights for such third parties.</w:t>
      </w:r>
    </w:p>
    <w:p w14:paraId="5A940A77" w14:textId="79892F49" w:rsidR="006A216E" w:rsidRDefault="006A216E" w:rsidP="006A216E">
      <w:pPr>
        <w:pStyle w:val="ContractL2Heading4Numbered"/>
      </w:pPr>
      <w:r>
        <w:t>Waiver</w:t>
      </w:r>
    </w:p>
    <w:p w14:paraId="7C625C01" w14:textId="77777777" w:rsidR="006A216E" w:rsidRDefault="006A216E" w:rsidP="006A216E">
      <w:pPr>
        <w:pStyle w:val="ContractL2Body"/>
      </w:pPr>
      <w:r>
        <w:t>A Party’s failure or delay in exercising any right, power, or privilege under this Contract, whether explicit or by lack of enforcement, does not operate as a waiver, nor does any single or partial exercise of any right, power, or privilege preclude any other or further exercise of such right, power, or privilege.</w:t>
      </w:r>
    </w:p>
    <w:p w14:paraId="64709E54" w14:textId="2D1FA4D8" w:rsidR="006A216E" w:rsidRDefault="006A216E" w:rsidP="006A216E">
      <w:pPr>
        <w:pStyle w:val="ContractL2Heading4Numbered"/>
      </w:pPr>
      <w:r>
        <w:lastRenderedPageBreak/>
        <w:t>CORA Disclosure</w:t>
      </w:r>
    </w:p>
    <w:p w14:paraId="4F76E20B" w14:textId="77777777" w:rsidR="006A216E" w:rsidRDefault="006A216E" w:rsidP="006A216E">
      <w:pPr>
        <w:pStyle w:val="ContractL2Body"/>
      </w:pPr>
      <w:r>
        <w:t>To the extent not prohibited by federal law, this Contract is subject to public release through the CORA.</w:t>
      </w:r>
    </w:p>
    <w:p w14:paraId="1ECA9E8F" w14:textId="5206F6E2" w:rsidR="006A216E" w:rsidRDefault="006A216E" w:rsidP="006A216E">
      <w:pPr>
        <w:pStyle w:val="ContractL2Heading4Numbered"/>
      </w:pPr>
      <w:r>
        <w:t>Standard and Manner of Performance</w:t>
      </w:r>
    </w:p>
    <w:p w14:paraId="781D49BC" w14:textId="5E319044" w:rsidR="006A216E" w:rsidRDefault="006A216E" w:rsidP="006A216E">
      <w:pPr>
        <w:pStyle w:val="ContractL2Body"/>
      </w:pPr>
      <w:r>
        <w:t>Contractor shall perform its obligations under this Contract in accordance with the highest standards of care, skill and diligence in Contractor’s industry, trade, or profession.</w:t>
      </w:r>
    </w:p>
    <w:p w14:paraId="7E6CDB15" w14:textId="20D1B786" w:rsidR="006A216E" w:rsidRDefault="006A216E" w:rsidP="006A216E">
      <w:pPr>
        <w:pStyle w:val="ContractL2Heading4Numbered"/>
      </w:pPr>
      <w:r>
        <w:t>Licenses, Permits, and Other Authorizations</w:t>
      </w:r>
    </w:p>
    <w:p w14:paraId="311DA0D4" w14:textId="77777777" w:rsidR="006A216E" w:rsidRDefault="006A216E" w:rsidP="006A216E">
      <w:pPr>
        <w:pStyle w:val="ContractL2Body"/>
      </w:pPr>
      <w:r>
        <w:t xml:space="preserve">Contractor shall secure, prior to the Effective Date, and maintain at all times during the term of this Contract, including the Initial Term and any End of Term Extension or Extension Term, at its sole expense, all licenses, certifications, permits, and other authorizations required to perform its obligations under this Contract, and shall ensure that all employees, agents and Subcontractors secure and maintain at all times during the term of their employment, agency or subcontract, all license, certifications, permits and other authorizations required to perform their obligations in relation to this Contract. </w:t>
      </w:r>
    </w:p>
    <w:p w14:paraId="7FA54E5C" w14:textId="3B74BDD8" w:rsidR="006A216E" w:rsidRDefault="006A216E" w:rsidP="006A216E">
      <w:pPr>
        <w:pStyle w:val="ContractL2Heading4Numbered"/>
      </w:pPr>
      <w:r>
        <w:t>Indemnification</w:t>
      </w:r>
    </w:p>
    <w:p w14:paraId="16C9301B" w14:textId="1EEA8389" w:rsidR="006A216E" w:rsidRDefault="006A216E" w:rsidP="006A216E">
      <w:pPr>
        <w:pStyle w:val="ContractL3Heading5Numbered"/>
      </w:pPr>
      <w:r>
        <w:t>General Indemnification</w:t>
      </w:r>
    </w:p>
    <w:p w14:paraId="3F4730C9" w14:textId="77777777" w:rsidR="006A216E" w:rsidRDefault="006A216E" w:rsidP="006A216E">
      <w:pPr>
        <w:pStyle w:val="ContractL3Body"/>
      </w:pPr>
      <w:r>
        <w:t>Contractor shall indemnify, save, and hold harmless the State, its employees, agents and assignees (the “Indemnified Parties”), against any and all costs, expenses, claims, damages, liabilities, court awards and other amounts (including attorneys’ fees and related costs) incurred by any of the Indemnified Parties in relation to any act or omission by Contractor, or its employees, agents, Subcontractors, or assignees in connection with this Contract.</w:t>
      </w:r>
    </w:p>
    <w:p w14:paraId="2927529B" w14:textId="4BBEE48B" w:rsidR="006A216E" w:rsidRDefault="006A216E" w:rsidP="006A216E">
      <w:pPr>
        <w:pStyle w:val="ContractL3Heading5Numbered"/>
      </w:pPr>
      <w:r>
        <w:t>Confidential Information Indemnification</w:t>
      </w:r>
    </w:p>
    <w:p w14:paraId="4190BEF7" w14:textId="6498D800" w:rsidR="006A216E" w:rsidRDefault="006A216E" w:rsidP="006A216E">
      <w:pPr>
        <w:pStyle w:val="ContractL3Body"/>
      </w:pPr>
      <w:r>
        <w:t xml:space="preserve">Disclosure or use of State Confidential Information by Contractor in violation of </w:t>
      </w:r>
      <w:r w:rsidRPr="006A216E">
        <w:rPr>
          <w:b/>
          <w:bCs/>
        </w:rPr>
        <w:t>§8</w:t>
      </w:r>
      <w:r>
        <w:t xml:space="preserve"> may be cause for legal action by third parties against Contractor, the State, or their respective agents. Contractor shall indemnify, save, and hold harmless the Indemnified Parties, against any and all claims, damages, liabilities, losses, costs, expenses (including attorneys’ fees and costs) incurred by the State in relation to any act or omission by Contractor, or its employees, agents, assigns, or Subcontractors in violation of </w:t>
      </w:r>
      <w:r w:rsidRPr="006A216E">
        <w:rPr>
          <w:b/>
          <w:bCs/>
        </w:rPr>
        <w:t>§8</w:t>
      </w:r>
      <w:r>
        <w:t>.</w:t>
      </w:r>
    </w:p>
    <w:p w14:paraId="1B0B0B3B" w14:textId="78570FF0" w:rsidR="006A216E" w:rsidRDefault="006A216E" w:rsidP="006A216E">
      <w:pPr>
        <w:pStyle w:val="ContractL3Heading5Numbered"/>
      </w:pPr>
      <w:r>
        <w:t>Intellectual Property Indemnification</w:t>
      </w:r>
    </w:p>
    <w:p w14:paraId="24C3887A" w14:textId="11BA9CF2" w:rsidR="006A216E" w:rsidRDefault="006A216E" w:rsidP="006A216E">
      <w:pPr>
        <w:pStyle w:val="ContractL3Body"/>
      </w:pPr>
      <w:r>
        <w:t xml:space="preserve">Contractor shall indemnify, save, and hold harmless the Indemnified Parties, against any and all costs, expenses, claims, damages, liabilities, and other amounts (including attorneys’ fees and costs) incurred by the Indemnified Parties in relation to any claim that any Deliverable, Good or Service, software, or Work Product provided by Contractor under this Contract (collectively, “IP Deliverables”), or the use thereof, infringes a patent, copyright, trademark, trade secret, or any other intellectual property right. Contractor’s obligations hereunder shall not extend to the combination of any IP Deliverables provided by Contractor with any other product, system, or method, unless the other product, system, or method is </w:t>
      </w:r>
      <w:r w:rsidRPr="006A216E">
        <w:rPr>
          <w:b/>
          <w:bCs/>
        </w:rPr>
        <w:t>(a)</w:t>
      </w:r>
      <w:r>
        <w:t xml:space="preserve"> provided by Contractor or Contractor’s subsidiaries or affiliates; </w:t>
      </w:r>
      <w:r w:rsidRPr="006A216E">
        <w:rPr>
          <w:b/>
          <w:bCs/>
        </w:rPr>
        <w:t>(b)</w:t>
      </w:r>
      <w:r>
        <w:t xml:space="preserve"> specified by Contractor to work with the IP Deliverables; </w:t>
      </w:r>
      <w:r w:rsidRPr="006A216E">
        <w:rPr>
          <w:b/>
          <w:bCs/>
        </w:rPr>
        <w:t>(c)</w:t>
      </w:r>
      <w:r>
        <w:t xml:space="preserve"> reasonably required in order to use the IP Deliverables in its intended manner and the infringement could not have been avoided by substituting another reasonably available product, system, or method capable of performing the same function; or </w:t>
      </w:r>
      <w:r w:rsidRPr="006A216E">
        <w:rPr>
          <w:b/>
          <w:bCs/>
        </w:rPr>
        <w:t>(d)</w:t>
      </w:r>
      <w:r>
        <w:t xml:space="preserve"> is reasonably expected to be used in combination with the IP Deliverables.</w:t>
      </w:r>
    </w:p>
    <w:p w14:paraId="67E24629" w14:textId="0E09F2CE" w:rsidR="00920E9A" w:rsidRDefault="00920E9A" w:rsidP="00920E9A">
      <w:pPr>
        <w:pStyle w:val="ContractL2Heading4Numbered"/>
      </w:pPr>
      <w:r>
        <w:lastRenderedPageBreak/>
        <w:t>Accessibility</w:t>
      </w:r>
    </w:p>
    <w:p w14:paraId="1852B17A" w14:textId="6EAA702D" w:rsidR="006A216E" w:rsidRDefault="00920E9A" w:rsidP="00920E9A">
      <w:pPr>
        <w:pStyle w:val="ContractL2Body"/>
      </w:pPr>
      <w:r>
        <w:t>Contractor shall deliver the Work Product pursuant to and in compliance with the same technology accessibility standards that are required of the State by §24-34-802 (1)(c), C.R.S., §24-85-103 (2.5), C.R.S., the "Rules Establishing Technology Accessibility Standards" promulgated and adopted by the Colorado Governor's Office of Information Technology, 8 C.C.R. 1501-11 ("Rules"), and all other State of Colorado technology standards related to technology accessibility, including Level AA of any version of the Web Content Accessibility Guidelines (WCAG) required by the Rules.</w:t>
      </w:r>
    </w:p>
    <w:p w14:paraId="2583A3E9" w14:textId="3D2CA0F4" w:rsidR="00920E9A" w:rsidRDefault="00920E9A" w:rsidP="00920E9A">
      <w:pPr>
        <w:pStyle w:val="ContractL1Heading3Numbered"/>
      </w:pPr>
      <w:bookmarkStart w:id="53" w:name="_Toc215602197"/>
      <w:r>
        <w:t>C</w:t>
      </w:r>
      <w:r w:rsidR="00ED7574">
        <w:t>olorado Legislative Department Special Provisions</w:t>
      </w:r>
      <w:bookmarkEnd w:id="53"/>
    </w:p>
    <w:p w14:paraId="4633DF76" w14:textId="77777777" w:rsidR="00920E9A" w:rsidRDefault="00920E9A" w:rsidP="00920E9A">
      <w:pPr>
        <w:pStyle w:val="ContractL1Body"/>
      </w:pPr>
      <w:r>
        <w:t xml:space="preserve">These Special Provisions apply to all legislative department contracts except </w:t>
      </w:r>
      <w:proofErr w:type="gramStart"/>
      <w:r>
        <w:t>where</w:t>
      </w:r>
      <w:proofErr w:type="gramEnd"/>
      <w:r>
        <w:t xml:space="preserve"> noted in italics.</w:t>
      </w:r>
    </w:p>
    <w:p w14:paraId="6D01F36E" w14:textId="7B394B56" w:rsidR="00920E9A" w:rsidRDefault="00920E9A" w:rsidP="00920E9A">
      <w:pPr>
        <w:pStyle w:val="ContractL2Heading4Numbered"/>
      </w:pPr>
      <w:r>
        <w:t>F</w:t>
      </w:r>
      <w:r w:rsidR="00ED7574">
        <w:t>und Availability</w:t>
      </w:r>
      <w:r>
        <w:t>. §24-30-202(5.5), C.R.S.</w:t>
      </w:r>
    </w:p>
    <w:p w14:paraId="68F5A6F1" w14:textId="77777777" w:rsidR="00920E9A" w:rsidRDefault="00920E9A" w:rsidP="00920E9A">
      <w:pPr>
        <w:pStyle w:val="ContractL2Body"/>
      </w:pPr>
      <w:r>
        <w:t>Financial obligations of the State payable after the current State Fiscal Year are contingent upon funds for that purpose being appropriated, budgeted, and otherwise made available.</w:t>
      </w:r>
    </w:p>
    <w:p w14:paraId="33126469" w14:textId="370645C0" w:rsidR="00920E9A" w:rsidRDefault="00920E9A" w:rsidP="00920E9A">
      <w:pPr>
        <w:pStyle w:val="ContractL2Heading4Numbered"/>
      </w:pPr>
      <w:r>
        <w:t>G</w:t>
      </w:r>
      <w:r w:rsidR="00ED7574">
        <w:t>overnmental Immunity</w:t>
      </w:r>
      <w:r>
        <w:t>.</w:t>
      </w:r>
    </w:p>
    <w:p w14:paraId="0CCEC729" w14:textId="63A2E975" w:rsidR="00920E9A" w:rsidRDefault="00920E9A" w:rsidP="00920E9A">
      <w:pPr>
        <w:pStyle w:val="ContractL2Body"/>
      </w:pPr>
      <w:r>
        <w:t>Liability for claims for injuries to persons or property arising from the negligence of the State, its departments, boards, commissions committees, bureaus, offices, employees and officials is controlled and limited by the provisions of the Colorado Governmental Immunity Act, §24-10-101, et seq., C.R.S.; the Federal Tort Claims Act, 28 U.S.C. Pt. VI, Ch. 171 and 28 U.S.C. §1346(b), and the State’s risk management statutes, §§24-30-1501, et seq. C.R.S.  No term or condition of this Contract shall be construed or interpreted as a waiver, express or implied, of any of the immunities, rights, benefits, protections, or other provisions, contained in these statutes.</w:t>
      </w:r>
    </w:p>
    <w:p w14:paraId="594B8953" w14:textId="19725B21" w:rsidR="00920E9A" w:rsidRDefault="00920E9A" w:rsidP="00920E9A">
      <w:pPr>
        <w:pStyle w:val="ContractL2Heading4Numbered"/>
      </w:pPr>
      <w:r>
        <w:t>I</w:t>
      </w:r>
      <w:r w:rsidR="00255568">
        <w:t>ndependent Contractor</w:t>
      </w:r>
      <w:r>
        <w:t xml:space="preserve">. </w:t>
      </w:r>
    </w:p>
    <w:p w14:paraId="1FD2F866" w14:textId="41E007E0" w:rsidR="00920E9A" w:rsidRDefault="00920E9A" w:rsidP="00920E9A">
      <w:pPr>
        <w:pStyle w:val="ContractL2Body"/>
        <w:rPr>
          <w:b/>
          <w:bCs/>
        </w:rPr>
      </w:pPr>
      <w:r>
        <w:t xml:space="preserve">Contractor shall perform its duties hereunder as an independent contractor and not as an employee. Neither Contractor nor any agent or employee of Contractor shall be deemed to be an agent or employee of the State. Contractor shall not have authorization, express or implied, to bind the State to any agreement, liability or understanding, except as expressly set forth herein. </w:t>
      </w:r>
      <w:r w:rsidRPr="00A93584">
        <w:rPr>
          <w:b/>
          <w:bCs/>
        </w:rPr>
        <w:t>Contractor and its employees and agents are not entitled to unemployment insurance or workers compensation benefits through the State and the State shall not pay for or otherwise provide such coverage for Contractor or any of its agents or employees. Contractor shall pay when due all applicable employment taxes and income taxes and local head taxes incurred pursuant to this Contract. Contractor shall (</w:t>
      </w:r>
      <w:proofErr w:type="spellStart"/>
      <w:r w:rsidRPr="00A93584">
        <w:rPr>
          <w:b/>
          <w:bCs/>
        </w:rPr>
        <w:t>i</w:t>
      </w:r>
      <w:proofErr w:type="spellEnd"/>
      <w:r w:rsidRPr="00A93584">
        <w:rPr>
          <w:b/>
          <w:bCs/>
        </w:rPr>
        <w:t>) provide and keep in force workers’ compensation and unemployment compensation insurance in the amounts required by law, (ii) provide proof thereof when requested by the State, and (iii) be solely responsible for its acts and those of its employees and agents.</w:t>
      </w:r>
    </w:p>
    <w:p w14:paraId="045481FB" w14:textId="5C264F29" w:rsidR="007C4141" w:rsidRDefault="007C4141" w:rsidP="007C4141">
      <w:pPr>
        <w:pStyle w:val="ContractL2Heading4Numbered"/>
      </w:pPr>
      <w:r>
        <w:t>C</w:t>
      </w:r>
      <w:r w:rsidR="00255568">
        <w:t>ompliance with Law</w:t>
      </w:r>
      <w:r>
        <w:t>.</w:t>
      </w:r>
    </w:p>
    <w:p w14:paraId="390B2950" w14:textId="77777777" w:rsidR="007C4141" w:rsidRDefault="007C4141" w:rsidP="007C4141">
      <w:pPr>
        <w:pStyle w:val="ContractL2Body"/>
      </w:pPr>
      <w:r>
        <w:t>Contractor shall comply with all applicable federal and State laws, rules, and regulations in effect or hereafter established, including, without limitation, laws applicable to discrimination and unfair employment practices.</w:t>
      </w:r>
    </w:p>
    <w:p w14:paraId="7C3CC590" w14:textId="28D4982E" w:rsidR="007C4141" w:rsidRDefault="007C4141" w:rsidP="007C4141">
      <w:pPr>
        <w:pStyle w:val="ContractL2Heading4Numbered"/>
      </w:pPr>
      <w:r>
        <w:t>C</w:t>
      </w:r>
      <w:r w:rsidR="00255568">
        <w:t>hoice of Law, Jurisdiction, and Venue</w:t>
      </w:r>
      <w:r>
        <w:t>.</w:t>
      </w:r>
    </w:p>
    <w:p w14:paraId="42742DE8" w14:textId="77777777" w:rsidR="007C4141" w:rsidRDefault="007C4141" w:rsidP="007C4141">
      <w:pPr>
        <w:pStyle w:val="ContractL2Body"/>
      </w:pPr>
      <w:r>
        <w:t xml:space="preserve">Colorado law, and rules and regulations issued pursuant to Colorado law apply to the interpretation, execution, and enforcement of this Contract. Any provision included or incorporated herein by reference which conflicts with Colorado laws, rules, and regulations is </w:t>
      </w:r>
      <w:r>
        <w:lastRenderedPageBreak/>
        <w:t>null and void. All suits or actions related to this Contract must be filed and proceedings held in the State of Colorado and exclusive venue is in the City and County of Denver.</w:t>
      </w:r>
    </w:p>
    <w:p w14:paraId="7E11FC36" w14:textId="780C204C" w:rsidR="007C4141" w:rsidRDefault="007C4141" w:rsidP="007C4141">
      <w:pPr>
        <w:pStyle w:val="ContractL2Heading4Numbered"/>
      </w:pPr>
      <w:r>
        <w:t>P</w:t>
      </w:r>
      <w:r w:rsidR="00255568">
        <w:t>rohibited Terms</w:t>
      </w:r>
      <w:r>
        <w:t>.</w:t>
      </w:r>
    </w:p>
    <w:p w14:paraId="376AFFC1" w14:textId="7FB6903E" w:rsidR="00A93584" w:rsidRDefault="007C4141" w:rsidP="007C4141">
      <w:pPr>
        <w:pStyle w:val="ContractL2Body"/>
      </w:pPr>
      <w:r>
        <w:t xml:space="preserve"> Any term included in this Contract that requires the State to indemnify or hold Contractor harmless; requires the State to agree to binding arbitration; limits Contractor’s liability for damages resulting from death, bodily injury, or damage to tangible property; or that conflicts with this provision in any way is void ab initio. Nothing in this Contract shall be construed as a waiver of any provision of §24-106-109, C.R.S.</w:t>
      </w:r>
    </w:p>
    <w:p w14:paraId="11F2A54B" w14:textId="6F839C8E" w:rsidR="007C4141" w:rsidRDefault="007C4141" w:rsidP="007C4141">
      <w:pPr>
        <w:pStyle w:val="ContractL2Heading4Numbered"/>
      </w:pPr>
      <w:r>
        <w:t>S</w:t>
      </w:r>
      <w:r w:rsidR="00255568">
        <w:t>oftware Piracy Prohibition</w:t>
      </w:r>
      <w:r>
        <w:t xml:space="preserve">. </w:t>
      </w:r>
    </w:p>
    <w:p w14:paraId="24BBF49B" w14:textId="77777777" w:rsidR="007C4141" w:rsidRDefault="007C4141" w:rsidP="007C4141">
      <w:pPr>
        <w:pStyle w:val="ContractL2Body"/>
      </w:pPr>
      <w:r>
        <w:t>State or other public funds payable under this Contract shall not be used for the acquisition, operation, or maintenance of computer software in violation of federal copyright laws or applicable licensing restrictions. Contractor hereby certifies and warrants that, during the term of this Contract and any extensions, Contractor has and shall maintain in place appropriate systems and controls to prevent such improper use of public funds. If the State determines that Contractor is in violation of this provision, the State may exercise any remedy available at law or in equity or under this Contract, including, without limitation, immediate termination of this Contract and any remedy consistent with federal copyright laws or applicable licensing restrictions.</w:t>
      </w:r>
    </w:p>
    <w:p w14:paraId="59A3A74A" w14:textId="5A674297" w:rsidR="007C4141" w:rsidRDefault="007C4141" w:rsidP="007C4141">
      <w:pPr>
        <w:pStyle w:val="ContractL2Heading4Numbered"/>
      </w:pPr>
      <w:r>
        <w:t>E</w:t>
      </w:r>
      <w:r w:rsidR="00255568">
        <w:t>mployee Financial Interest/Conflict of Interest</w:t>
      </w:r>
      <w:r>
        <w:t>. §§24-18-201 and 24-50-507, C.R.S.</w:t>
      </w:r>
    </w:p>
    <w:p w14:paraId="52679C0E" w14:textId="76559892" w:rsidR="007C4141" w:rsidRDefault="007C4141" w:rsidP="007C4141">
      <w:pPr>
        <w:pStyle w:val="ContractL2Body"/>
      </w:pPr>
      <w:r>
        <w:t>The signatories aver that to their knowledge, no employee of the State has any personal or beneficial interest whatsoever in the service or property described in this Contract. Contractor has no interest and shall not acquire any interest, direct or indirect, that would conflict in any manner or degree with the performance of Contractor’s services and Contractor shall not employ any person having such known interests.</w:t>
      </w:r>
    </w:p>
    <w:p w14:paraId="5459B499" w14:textId="77155BCE" w:rsidR="007C4141" w:rsidRDefault="007C4141" w:rsidP="007C4141">
      <w:pPr>
        <w:pStyle w:val="ContractL2Heading4Numbered"/>
      </w:pPr>
      <w:r>
        <w:t>V</w:t>
      </w:r>
      <w:r w:rsidR="00255568">
        <w:t>endor Offset and Erroneous Payments</w:t>
      </w:r>
      <w:r>
        <w:t xml:space="preserve">. §§24-30-202(1) and 24-30-202.4, C.R.S. </w:t>
      </w:r>
    </w:p>
    <w:p w14:paraId="326C161E" w14:textId="107239CF" w:rsidR="007C4141" w:rsidRDefault="007C4141" w:rsidP="007C4141">
      <w:pPr>
        <w:pStyle w:val="ContractL2Body"/>
      </w:pPr>
      <w:r w:rsidRPr="007C4141">
        <w:rPr>
          <w:b/>
          <w:bCs/>
          <w:i/>
          <w:iCs/>
        </w:rPr>
        <w:t>[Not applicable to intergovernmental agreements]</w:t>
      </w:r>
      <w:r>
        <w:t xml:space="preserve"> Subject to §24-30-202.4(3.5), C.R.S., the State Controller may withhold payment under the State’s vendor offset intercept system for debts owed to State agencies for: </w:t>
      </w:r>
      <w:r w:rsidRPr="007C4141">
        <w:rPr>
          <w:b/>
          <w:bCs/>
        </w:rPr>
        <w:t>(</w:t>
      </w:r>
      <w:proofErr w:type="spellStart"/>
      <w:r w:rsidRPr="007C4141">
        <w:rPr>
          <w:b/>
          <w:bCs/>
        </w:rPr>
        <w:t>i</w:t>
      </w:r>
      <w:proofErr w:type="spellEnd"/>
      <w:r w:rsidRPr="007C4141">
        <w:rPr>
          <w:b/>
          <w:bCs/>
        </w:rPr>
        <w:t>)</w:t>
      </w:r>
      <w:r>
        <w:t xml:space="preserve"> unpaid child support debts or child support arrearages; </w:t>
      </w:r>
      <w:r w:rsidRPr="007C4141">
        <w:rPr>
          <w:b/>
          <w:bCs/>
        </w:rPr>
        <w:t>(ii)</w:t>
      </w:r>
      <w:r>
        <w:t xml:space="preserve"> unpaid balances of tax, accrued interest, or other charges specified in §§39-21-101, et seq., C.R.S.; </w:t>
      </w:r>
      <w:r w:rsidRPr="007C4141">
        <w:rPr>
          <w:b/>
          <w:bCs/>
        </w:rPr>
        <w:t>(iii)</w:t>
      </w:r>
      <w:r>
        <w:t xml:space="preserve"> unpaid loans due to the Student Loan Division of the Department of Higher Education; </w:t>
      </w:r>
      <w:r w:rsidRPr="007C4141">
        <w:rPr>
          <w:b/>
          <w:bCs/>
        </w:rPr>
        <w:t>(iv)</w:t>
      </w:r>
      <w:r>
        <w:t xml:space="preserve"> amounts required to be paid to the Unemployment Compensation Fund; and (v) other unpaid debts owing to the State as a result of final agency determination or judicial action. The State may also recover, at the State’s discretion, payments made to Contractor in error for any reason, including, but not limited to, overpayments or improper payments, and unexpended or excess funds received by Contractor by deduction from subsequent payments under this Contract, deduction from any payment due under any other contracts, grants or agreements between the State and Contractor, or by any other appropriate method for collecting debts owed to the State.</w:t>
      </w:r>
    </w:p>
    <w:p w14:paraId="0779A0AB" w14:textId="77777777" w:rsidR="007B1267" w:rsidRDefault="007B1267">
      <w:pPr>
        <w:rPr>
          <w:rFonts w:asciiTheme="majorHAnsi" w:hAnsiTheme="majorHAnsi"/>
          <w:b/>
          <w:caps/>
          <w:sz w:val="28"/>
          <w:szCs w:val="28"/>
        </w:rPr>
      </w:pPr>
      <w:bookmarkStart w:id="54" w:name="_Toc214401543"/>
      <w:r>
        <w:br w:type="page"/>
      </w:r>
    </w:p>
    <w:p w14:paraId="124AFEEB" w14:textId="395831C2" w:rsidR="00B5291F" w:rsidRDefault="00B5291F" w:rsidP="004B5DAF">
      <w:pPr>
        <w:pStyle w:val="ContractHeading2"/>
      </w:pPr>
      <w:r>
        <w:lastRenderedPageBreak/>
        <w:t>Signature Page</w:t>
      </w:r>
      <w:bookmarkEnd w:id="54"/>
    </w:p>
    <w:p w14:paraId="6222350B" w14:textId="72E57BEB" w:rsidR="00B5291F" w:rsidRDefault="00B5291F" w:rsidP="00B5291F">
      <w:pPr>
        <w:jc w:val="right"/>
      </w:pPr>
      <w:r>
        <w:t xml:space="preserve">Contract Routing # </w:t>
      </w:r>
      <w:r>
        <w:fldChar w:fldCharType="begin"/>
      </w:r>
      <w:r>
        <w:instrText xml:space="preserve"> CREATEDATE \@ "yyyy" </w:instrText>
      </w:r>
      <w:r>
        <w:fldChar w:fldCharType="separate"/>
      </w:r>
      <w:r>
        <w:rPr>
          <w:noProof/>
        </w:rPr>
        <w:t>2025</w:t>
      </w:r>
      <w:r>
        <w:fldChar w:fldCharType="end"/>
      </w:r>
      <w:r>
        <w:t>-</w:t>
      </w:r>
      <w:r w:rsidR="00BE63AA">
        <w:fldChar w:fldCharType="begin">
          <w:ffData>
            <w:name w:val="LastTwoDigitsOfYear2"/>
            <w:enabled/>
            <w:calcOnExit w:val="0"/>
            <w:textInput>
              <w:default w:val="XX"/>
            </w:textInput>
          </w:ffData>
        </w:fldChar>
      </w:r>
      <w:bookmarkStart w:id="55" w:name="LastTwoDigitsOfYear2"/>
      <w:r w:rsidR="00BE63AA">
        <w:instrText xml:space="preserve"> FORMTEXT </w:instrText>
      </w:r>
      <w:r w:rsidR="00BE63AA">
        <w:fldChar w:fldCharType="separate"/>
      </w:r>
      <w:r w:rsidR="00BE63AA">
        <w:rPr>
          <w:noProof/>
        </w:rPr>
        <w:t>XX</w:t>
      </w:r>
      <w:r w:rsidR="00BE63AA">
        <w:fldChar w:fldCharType="end"/>
      </w:r>
      <w:bookmarkEnd w:id="55"/>
    </w:p>
    <w:p w14:paraId="5559BF43" w14:textId="77777777" w:rsidR="00B5291F" w:rsidRDefault="00B5291F" w:rsidP="00B5291F">
      <w:r>
        <w:t>The parties hereto have executed this contract.</w:t>
      </w:r>
    </w:p>
    <w:p w14:paraId="6F0B4621" w14:textId="77777777" w:rsidR="00B5291F" w:rsidRDefault="00B5291F" w:rsidP="00B5291F">
      <w:r>
        <w:t>Each person signing this Contract represents and warrants that the signer is duly authorized to execute this Contract and to bind the Party authorizing such signature.</w:t>
      </w:r>
    </w:p>
    <w:p w14:paraId="1E8E4332" w14:textId="48FCAE2C" w:rsidR="00B5291F" w:rsidRPr="001C130E" w:rsidRDefault="001C130E" w:rsidP="007B1267">
      <w:pPr>
        <w:pStyle w:val="ContractHeading3"/>
        <w:spacing w:before="240"/>
        <w:rPr>
          <w:caps/>
        </w:rPr>
      </w:pPr>
      <w:r w:rsidRPr="001C130E">
        <w:rPr>
          <w:caps/>
        </w:rPr>
        <w:t>Contractor</w:t>
      </w:r>
    </w:p>
    <w:p w14:paraId="52B49B85" w14:textId="15C52477" w:rsidR="00B5291F" w:rsidRDefault="00BE63AA" w:rsidP="00B5291F">
      <w:pPr>
        <w:spacing w:after="360"/>
        <w:rPr>
          <w:b/>
        </w:rPr>
      </w:pPr>
      <w:r>
        <w:rPr>
          <w:b/>
        </w:rPr>
        <w:fldChar w:fldCharType="begin">
          <w:ffData>
            <w:name w:val="ContractorName3"/>
            <w:enabled/>
            <w:calcOnExit w:val="0"/>
            <w:textInput>
              <w:default w:val="Contractor Name"/>
            </w:textInput>
          </w:ffData>
        </w:fldChar>
      </w:r>
      <w:bookmarkStart w:id="56" w:name="ContractorName3"/>
      <w:r>
        <w:rPr>
          <w:b/>
        </w:rPr>
        <w:instrText xml:space="preserve"> FORMTEXT </w:instrText>
      </w:r>
      <w:r>
        <w:rPr>
          <w:b/>
        </w:rPr>
      </w:r>
      <w:r>
        <w:rPr>
          <w:b/>
        </w:rPr>
        <w:fldChar w:fldCharType="separate"/>
      </w:r>
      <w:r>
        <w:rPr>
          <w:b/>
          <w:noProof/>
        </w:rPr>
        <w:t>Contractor Name</w:t>
      </w:r>
      <w:r>
        <w:rPr>
          <w:b/>
        </w:rPr>
        <w:fldChar w:fldCharType="end"/>
      </w:r>
      <w:bookmarkEnd w:id="56"/>
    </w:p>
    <w:p w14:paraId="75BF2CA8"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42212616"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CBEF9FB"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1588B97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393F2B26"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47671763" w14:textId="77777777" w:rsidR="00B5291F" w:rsidRPr="00174518" w:rsidRDefault="00B5291F" w:rsidP="00B5291F">
      <w:pPr>
        <w:pStyle w:val="SpaceBefore"/>
        <w:ind w:left="5040"/>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58F90ED9" w14:textId="6F148C6F" w:rsidR="00B5291F" w:rsidRPr="001C130E" w:rsidRDefault="001C130E" w:rsidP="007B1267">
      <w:pPr>
        <w:pStyle w:val="ContractHeading3"/>
        <w:spacing w:before="240"/>
        <w:rPr>
          <w:caps/>
        </w:rPr>
      </w:pPr>
      <w:r w:rsidRPr="001C130E">
        <w:rPr>
          <w:caps/>
        </w:rPr>
        <w:t>State Of Colorado</w:t>
      </w:r>
    </w:p>
    <w:p w14:paraId="65BB8B86" w14:textId="5202534A" w:rsidR="00B5291F" w:rsidRDefault="007B1267" w:rsidP="00B5291F">
      <w:pPr>
        <w:rPr>
          <w:b/>
        </w:rPr>
      </w:pPr>
      <w:r>
        <w:rPr>
          <w:b/>
        </w:rPr>
        <w:fldChar w:fldCharType="begin">
          <w:ffData>
            <w:name w:val="AgencyName2"/>
            <w:enabled/>
            <w:calcOnExit w:val="0"/>
            <w:textInput>
              <w:default w:val="Name of Agency"/>
            </w:textInput>
          </w:ffData>
        </w:fldChar>
      </w:r>
      <w:bookmarkStart w:id="57" w:name="AgencyName2"/>
      <w:r>
        <w:rPr>
          <w:b/>
        </w:rPr>
        <w:instrText xml:space="preserve"> FORMTEXT </w:instrText>
      </w:r>
      <w:r>
        <w:rPr>
          <w:b/>
        </w:rPr>
      </w:r>
      <w:r>
        <w:rPr>
          <w:b/>
        </w:rPr>
        <w:fldChar w:fldCharType="separate"/>
      </w:r>
      <w:r>
        <w:rPr>
          <w:b/>
          <w:noProof/>
        </w:rPr>
        <w:t>Name of Agency</w:t>
      </w:r>
      <w:r>
        <w:rPr>
          <w:b/>
        </w:rPr>
        <w:fldChar w:fldCharType="end"/>
      </w:r>
      <w:bookmarkEnd w:id="57"/>
    </w:p>
    <w:p w14:paraId="66E474B6" w14:textId="5E0CB66D" w:rsidR="00B5291F" w:rsidRDefault="007B1267" w:rsidP="00B5291F">
      <w:r>
        <w:fldChar w:fldCharType="begin">
          <w:ffData>
            <w:name w:val="NameTitleOfSignatory"/>
            <w:enabled/>
            <w:calcOnExit w:val="0"/>
            <w:textInput>
              <w:default w:val="Name &amp; Title of Appropriate Signatory"/>
            </w:textInput>
          </w:ffData>
        </w:fldChar>
      </w:r>
      <w:bookmarkStart w:id="58" w:name="NameTitleOfSignatory"/>
      <w:r>
        <w:instrText xml:space="preserve"> FORMTEXT </w:instrText>
      </w:r>
      <w:r>
        <w:fldChar w:fldCharType="separate"/>
      </w:r>
      <w:r>
        <w:rPr>
          <w:noProof/>
        </w:rPr>
        <w:t>Name &amp; Title of Appropriate Signatory</w:t>
      </w:r>
      <w:r>
        <w:fldChar w:fldCharType="end"/>
      </w:r>
      <w:bookmarkEnd w:id="58"/>
    </w:p>
    <w:p w14:paraId="655E4C92"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6DAC70CD"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B705AAB"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7052FEB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3B021C27"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5AFED936" w14:textId="77777777" w:rsidR="00B5291F" w:rsidRPr="00B5291F" w:rsidRDefault="00B5291F" w:rsidP="00B5291F">
      <w:pPr>
        <w:pStyle w:val="SpaceBefore"/>
        <w:ind w:left="5040"/>
        <w:rPr>
          <w:u w:val="singl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7DDFCCAC" w14:textId="10D15E57" w:rsidR="00B5291F" w:rsidRPr="001C130E" w:rsidRDefault="001C130E" w:rsidP="007B1267">
      <w:pPr>
        <w:pStyle w:val="ContractHeading3"/>
        <w:spacing w:before="240"/>
        <w:rPr>
          <w:caps/>
        </w:rPr>
      </w:pPr>
      <w:r w:rsidRPr="001C130E">
        <w:rPr>
          <w:caps/>
        </w:rPr>
        <w:t>Legal Review</w:t>
      </w:r>
    </w:p>
    <w:p w14:paraId="0DBBDD72" w14:textId="77777777" w:rsidR="00B5291F" w:rsidRDefault="00B5291F" w:rsidP="00B5291F">
      <w:pPr>
        <w:spacing w:after="0"/>
        <w:rPr>
          <w:b/>
        </w:rPr>
      </w:pPr>
      <w:r>
        <w:rPr>
          <w:b/>
        </w:rPr>
        <w:t>Office of Legislative Legal Services</w:t>
      </w:r>
    </w:p>
    <w:p w14:paraId="7B2B14BC" w14:textId="77777777" w:rsidR="00B5291F" w:rsidRDefault="00B5291F" w:rsidP="007B1267">
      <w:r>
        <w:t>Ed DeCecco, Director</w:t>
      </w:r>
    </w:p>
    <w:p w14:paraId="3EC76496"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026AA4BD" w14:textId="77777777" w:rsidR="00B5291F" w:rsidRDefault="00B5291F" w:rsidP="00B5291F">
      <w:pPr>
        <w:ind w:left="5040"/>
        <w:sectPr w:rsidR="00B5291F" w:rsidSect="00B5291F">
          <w:type w:val="continuous"/>
          <w:pgSz w:w="12240" w:h="15840"/>
          <w:pgMar w:top="1440" w:right="1440" w:bottom="1440" w:left="1440" w:header="720" w:footer="720" w:gutter="0"/>
          <w:cols w:space="720"/>
          <w:docGrid w:linePitch="360"/>
        </w:sectPr>
      </w:pPr>
      <w:r>
        <w:t>Ed DeCecco, Director</w:t>
      </w:r>
    </w:p>
    <w:p w14:paraId="21B10823" w14:textId="2350E741" w:rsidR="007C4141" w:rsidRDefault="00252AEF" w:rsidP="001E011D">
      <w:pPr>
        <w:pStyle w:val="ExhibitTitleHeading2"/>
      </w:pPr>
      <w:bookmarkStart w:id="59" w:name="_Toc215602198"/>
      <w:r w:rsidRPr="00252AEF">
        <w:lastRenderedPageBreak/>
        <w:t>S</w:t>
      </w:r>
      <w:r w:rsidR="00255568">
        <w:t>tatement of Work</w:t>
      </w:r>
      <w:bookmarkEnd w:id="59"/>
    </w:p>
    <w:p w14:paraId="50DA55D9" w14:textId="0305BF06" w:rsidR="00252AEF" w:rsidRDefault="00252AEF">
      <w:r>
        <w:br w:type="page"/>
      </w:r>
    </w:p>
    <w:p w14:paraId="6B5576F0" w14:textId="01D34A93" w:rsidR="00E406F3" w:rsidRDefault="00252AEF" w:rsidP="001E011D">
      <w:pPr>
        <w:pStyle w:val="ExhibitTitleHeading2"/>
      </w:pPr>
      <w:bookmarkStart w:id="60" w:name="_Toc215602199"/>
      <w:r w:rsidRPr="00252AEF">
        <w:lastRenderedPageBreak/>
        <w:t>S</w:t>
      </w:r>
      <w:r w:rsidR="00255568">
        <w:t>ample option Letter</w:t>
      </w:r>
      <w:bookmarkEnd w:id="60"/>
    </w:p>
    <w:p w14:paraId="77877A0A" w14:textId="718548C8" w:rsidR="007B1267" w:rsidRPr="007B1267" w:rsidRDefault="007B1267" w:rsidP="004B5DAF">
      <w:pPr>
        <w:pStyle w:val="ExhibitHeading3"/>
        <w:sectPr w:rsidR="007B1267" w:rsidRPr="007B1267" w:rsidSect="003E75B3">
          <w:footerReference w:type="default" r:id="rId10"/>
          <w:type w:val="continuous"/>
          <w:pgSz w:w="12240" w:h="15840"/>
          <w:pgMar w:top="1440" w:right="1440" w:bottom="1440" w:left="1440" w:header="720" w:footer="720" w:gutter="0"/>
          <w:cols w:space="720"/>
          <w:docGrid w:linePitch="360"/>
        </w:sectPr>
      </w:pPr>
    </w:p>
    <w:p w14:paraId="6CA998F0" w14:textId="77777777" w:rsidR="00E406F3" w:rsidRDefault="00E406F3" w:rsidP="00C47EDE">
      <w:pPr>
        <w:pStyle w:val="ContractHeading3"/>
      </w:pPr>
      <w:r>
        <w:t>State Agency</w:t>
      </w:r>
    </w:p>
    <w:p w14:paraId="6E3D4DC9" w14:textId="49E5D441" w:rsidR="00E406F3" w:rsidRDefault="00BE63AA" w:rsidP="007B1267">
      <w:pPr>
        <w:rPr>
          <w:b/>
          <w:caps/>
        </w:rPr>
      </w:pPr>
      <w:r>
        <w:rPr>
          <w:b/>
          <w:caps/>
        </w:rPr>
        <w:fldChar w:fldCharType="begin">
          <w:ffData>
            <w:name w:val="AgencyName3"/>
            <w:enabled/>
            <w:calcOnExit w:val="0"/>
            <w:textInput>
              <w:default w:val="Insert Department's Full Legal Name"/>
            </w:textInput>
          </w:ffData>
        </w:fldChar>
      </w:r>
      <w:bookmarkStart w:id="61" w:name="AgencyName3"/>
      <w:r>
        <w:instrText xml:space="preserve"> FORMTEXT </w:instrText>
      </w:r>
      <w:r>
        <w:rPr>
          <w:b/>
          <w:caps/>
        </w:rPr>
      </w:r>
      <w:r>
        <w:rPr>
          <w:b/>
          <w:caps/>
        </w:rPr>
        <w:fldChar w:fldCharType="separate"/>
      </w:r>
      <w:r>
        <w:rPr>
          <w:noProof/>
        </w:rPr>
        <w:t>Insert Department's Full Legal Name</w:t>
      </w:r>
      <w:r>
        <w:rPr>
          <w:b/>
          <w:caps/>
        </w:rPr>
        <w:fldChar w:fldCharType="end"/>
      </w:r>
      <w:bookmarkEnd w:id="61"/>
    </w:p>
    <w:p w14:paraId="2AA012BD" w14:textId="2026093E" w:rsidR="00E406F3" w:rsidRDefault="00E406F3" w:rsidP="00C47EDE">
      <w:pPr>
        <w:pStyle w:val="ContractHeading3"/>
      </w:pPr>
      <w:r>
        <w:t>Contractor</w:t>
      </w:r>
    </w:p>
    <w:p w14:paraId="42BFC8A8" w14:textId="75145DA1" w:rsidR="00E406F3" w:rsidRDefault="00BE63AA" w:rsidP="007B1267">
      <w:pPr>
        <w:rPr>
          <w:b/>
          <w:caps/>
        </w:rPr>
      </w:pPr>
      <w:r>
        <w:rPr>
          <w:b/>
          <w:caps/>
        </w:rPr>
        <w:fldChar w:fldCharType="begin">
          <w:ffData>
            <w:name w:val="ContractorName4"/>
            <w:enabled/>
            <w:calcOnExit w:val="0"/>
            <w:textInput>
              <w:default w:val="Insert Contractor's Full Legal Name"/>
            </w:textInput>
          </w:ffData>
        </w:fldChar>
      </w:r>
      <w:bookmarkStart w:id="62" w:name="ContractorName4"/>
      <w:r>
        <w:instrText xml:space="preserve"> FORMTEXT </w:instrText>
      </w:r>
      <w:r>
        <w:rPr>
          <w:b/>
          <w:caps/>
        </w:rPr>
      </w:r>
      <w:r>
        <w:rPr>
          <w:b/>
          <w:caps/>
        </w:rPr>
        <w:fldChar w:fldCharType="separate"/>
      </w:r>
      <w:r>
        <w:rPr>
          <w:noProof/>
        </w:rPr>
        <w:t>Insert Contractor's Full Legal Name</w:t>
      </w:r>
      <w:r>
        <w:rPr>
          <w:b/>
          <w:caps/>
        </w:rPr>
        <w:fldChar w:fldCharType="end"/>
      </w:r>
      <w:bookmarkEnd w:id="62"/>
    </w:p>
    <w:p w14:paraId="253F6495" w14:textId="10B9CB7A" w:rsidR="00E406F3" w:rsidRDefault="00E406F3" w:rsidP="00C47EDE">
      <w:pPr>
        <w:pStyle w:val="ContractHeading3"/>
      </w:pPr>
      <w:r>
        <w:t>Option Letter Number</w:t>
      </w:r>
    </w:p>
    <w:p w14:paraId="27555192" w14:textId="1F39107D" w:rsidR="00E406F3" w:rsidRDefault="00BE63AA" w:rsidP="007B1267">
      <w:pPr>
        <w:rPr>
          <w:b/>
          <w:caps/>
        </w:rPr>
      </w:pPr>
      <w:r>
        <w:rPr>
          <w:b/>
          <w:caps/>
        </w:rPr>
        <w:fldChar w:fldCharType="begin">
          <w:ffData>
            <w:name w:val="OptionLetterNumber"/>
            <w:enabled/>
            <w:calcOnExit w:val="0"/>
            <w:textInput>
              <w:default w:val="Insert the Option Number (e.g. &quot;1&quot; for the first option)"/>
            </w:textInput>
          </w:ffData>
        </w:fldChar>
      </w:r>
      <w:bookmarkStart w:id="63" w:name="OptionLetterNumber"/>
      <w:r>
        <w:instrText xml:space="preserve"> FORMTEXT </w:instrText>
      </w:r>
      <w:r>
        <w:rPr>
          <w:b/>
          <w:caps/>
        </w:rPr>
      </w:r>
      <w:r>
        <w:rPr>
          <w:b/>
          <w:caps/>
        </w:rPr>
        <w:fldChar w:fldCharType="separate"/>
      </w:r>
      <w:r>
        <w:rPr>
          <w:noProof/>
        </w:rPr>
        <w:t>Insert the Option Number (e.g. "1" for the first option)</w:t>
      </w:r>
      <w:r>
        <w:rPr>
          <w:b/>
          <w:caps/>
        </w:rPr>
        <w:fldChar w:fldCharType="end"/>
      </w:r>
      <w:bookmarkEnd w:id="63"/>
    </w:p>
    <w:p w14:paraId="56A2BFE1" w14:textId="6591D997" w:rsidR="00E406F3" w:rsidRDefault="00E406F3" w:rsidP="00C47EDE">
      <w:pPr>
        <w:pStyle w:val="ContractHeading3"/>
      </w:pPr>
      <w:r>
        <w:t>Original Contract Number</w:t>
      </w:r>
    </w:p>
    <w:p w14:paraId="2704DC95" w14:textId="22876A32" w:rsidR="00E406F3" w:rsidRDefault="00BE63AA" w:rsidP="007B1267">
      <w:pPr>
        <w:rPr>
          <w:b/>
          <w:caps/>
        </w:rPr>
      </w:pPr>
      <w:r>
        <w:rPr>
          <w:b/>
          <w:caps/>
        </w:rPr>
        <w:fldChar w:fldCharType="begin">
          <w:ffData>
            <w:name w:val="ContractNumber2"/>
            <w:enabled/>
            <w:calcOnExit w:val="0"/>
            <w:textInput>
              <w:default w:val="Insert Contract Number of the Original Contract"/>
            </w:textInput>
          </w:ffData>
        </w:fldChar>
      </w:r>
      <w:bookmarkStart w:id="64" w:name="ContractNumber2"/>
      <w:r>
        <w:instrText xml:space="preserve"> FORMTEXT </w:instrText>
      </w:r>
      <w:r>
        <w:rPr>
          <w:b/>
          <w:caps/>
        </w:rPr>
      </w:r>
      <w:r>
        <w:rPr>
          <w:b/>
          <w:caps/>
        </w:rPr>
        <w:fldChar w:fldCharType="separate"/>
      </w:r>
      <w:r>
        <w:rPr>
          <w:noProof/>
        </w:rPr>
        <w:t>Insert Contract Number of the Original Contract</w:t>
      </w:r>
      <w:r>
        <w:rPr>
          <w:b/>
          <w:caps/>
        </w:rPr>
        <w:fldChar w:fldCharType="end"/>
      </w:r>
      <w:bookmarkEnd w:id="64"/>
    </w:p>
    <w:p w14:paraId="11C64A4B" w14:textId="3A7B4B4F" w:rsidR="00E406F3" w:rsidRDefault="00E406F3" w:rsidP="00C47EDE">
      <w:pPr>
        <w:pStyle w:val="ContractHeading3"/>
      </w:pPr>
      <w:r>
        <w:t>Option Contract Number</w:t>
      </w:r>
    </w:p>
    <w:p w14:paraId="241814A6" w14:textId="77777777" w:rsidR="00C47EDE" w:rsidRDefault="00BE63AA" w:rsidP="00C47EDE">
      <w:r>
        <w:rPr>
          <w:b/>
          <w:caps/>
        </w:rPr>
        <w:fldChar w:fldCharType="begin">
          <w:ffData>
            <w:name w:val="ContractNumber3"/>
            <w:enabled/>
            <w:calcOnExit w:val="0"/>
            <w:textInput>
              <w:default w:val="Insert Contract Number of this Option"/>
            </w:textInput>
          </w:ffData>
        </w:fldChar>
      </w:r>
      <w:bookmarkStart w:id="65" w:name="ContractNumber3"/>
      <w:r>
        <w:instrText xml:space="preserve"> FORMTEXT </w:instrText>
      </w:r>
      <w:r>
        <w:rPr>
          <w:b/>
          <w:caps/>
        </w:rPr>
      </w:r>
      <w:r>
        <w:rPr>
          <w:b/>
          <w:caps/>
        </w:rPr>
        <w:fldChar w:fldCharType="separate"/>
      </w:r>
      <w:r>
        <w:rPr>
          <w:noProof/>
        </w:rPr>
        <w:t>Insert Contract Number of this Option</w:t>
      </w:r>
      <w:r>
        <w:rPr>
          <w:b/>
          <w:caps/>
        </w:rPr>
        <w:fldChar w:fldCharType="end"/>
      </w:r>
      <w:bookmarkEnd w:id="65"/>
      <w:r w:rsidR="00E406F3">
        <w:t xml:space="preserve"> </w:t>
      </w:r>
    </w:p>
    <w:p w14:paraId="160DF10C" w14:textId="007BAFE8" w:rsidR="00E406F3" w:rsidRDefault="00E406F3" w:rsidP="00C47EDE">
      <w:pPr>
        <w:pStyle w:val="ContractHeading3"/>
      </w:pPr>
      <w:r>
        <w:br w:type="column"/>
      </w:r>
      <w:r>
        <w:t>Contract Performance Beginning Date</w:t>
      </w:r>
    </w:p>
    <w:p w14:paraId="20A886F4" w14:textId="4364044D" w:rsidR="00E406F3" w:rsidRDefault="00BE63AA" w:rsidP="007B1267">
      <w:pPr>
        <w:rPr>
          <w:b/>
          <w:caps/>
        </w:rPr>
      </w:pPr>
      <w:r>
        <w:rPr>
          <w:b/>
          <w:caps/>
        </w:rPr>
        <w:fldChar w:fldCharType="begin">
          <w:ffData>
            <w:name w:val="BeginningDate2"/>
            <w:enabled/>
            <w:calcOnExit w:val="0"/>
            <w:textInput>
              <w:default w:val="Month Day, Year"/>
            </w:textInput>
          </w:ffData>
        </w:fldChar>
      </w:r>
      <w:bookmarkStart w:id="66" w:name="BeginningDate2"/>
      <w:r>
        <w:instrText xml:space="preserve"> FORMTEXT </w:instrText>
      </w:r>
      <w:r>
        <w:rPr>
          <w:b/>
          <w:caps/>
        </w:rPr>
      </w:r>
      <w:r>
        <w:rPr>
          <w:b/>
          <w:caps/>
        </w:rPr>
        <w:fldChar w:fldCharType="separate"/>
      </w:r>
      <w:r>
        <w:rPr>
          <w:noProof/>
        </w:rPr>
        <w:t>Month Day, Year</w:t>
      </w:r>
      <w:r>
        <w:rPr>
          <w:b/>
          <w:caps/>
        </w:rPr>
        <w:fldChar w:fldCharType="end"/>
      </w:r>
      <w:bookmarkEnd w:id="66"/>
    </w:p>
    <w:p w14:paraId="02D0CC68" w14:textId="1F0512A2" w:rsidR="00E406F3" w:rsidRDefault="00E406F3" w:rsidP="00C47EDE">
      <w:pPr>
        <w:pStyle w:val="ContractHeading3"/>
      </w:pPr>
      <w:r>
        <w:t>Current Contract Expiration Date</w:t>
      </w:r>
    </w:p>
    <w:p w14:paraId="4F9B4A5B" w14:textId="3012D99E" w:rsidR="00E406F3" w:rsidRDefault="00BE63AA" w:rsidP="007B1267">
      <w:pPr>
        <w:rPr>
          <w:b/>
          <w:caps/>
        </w:rPr>
      </w:pPr>
      <w:r>
        <w:rPr>
          <w:b/>
          <w:caps/>
        </w:rPr>
        <w:fldChar w:fldCharType="begin">
          <w:ffData>
            <w:name w:val="ExpirationDate2"/>
            <w:enabled/>
            <w:calcOnExit w:val="0"/>
            <w:textInput>
              <w:default w:val="Month Day, Year"/>
            </w:textInput>
          </w:ffData>
        </w:fldChar>
      </w:r>
      <w:bookmarkStart w:id="67" w:name="ExpirationDate2"/>
      <w:r>
        <w:instrText xml:space="preserve"> FORMTEXT </w:instrText>
      </w:r>
      <w:r>
        <w:rPr>
          <w:b/>
          <w:caps/>
        </w:rPr>
      </w:r>
      <w:r>
        <w:rPr>
          <w:b/>
          <w:caps/>
        </w:rPr>
        <w:fldChar w:fldCharType="separate"/>
      </w:r>
      <w:r>
        <w:rPr>
          <w:noProof/>
        </w:rPr>
        <w:t>Month Day, Year</w:t>
      </w:r>
      <w:r>
        <w:rPr>
          <w:b/>
          <w:caps/>
        </w:rPr>
        <w:fldChar w:fldCharType="end"/>
      </w:r>
      <w:bookmarkEnd w:id="67"/>
    </w:p>
    <w:p w14:paraId="38E1B997" w14:textId="2446EA67" w:rsidR="00E406F3" w:rsidRDefault="00E406F3" w:rsidP="00C47EDE">
      <w:pPr>
        <w:pStyle w:val="ContractHeading3"/>
      </w:pPr>
      <w:r>
        <w:t>Current Contract Maximum Amount</w:t>
      </w:r>
    </w:p>
    <w:p w14:paraId="4699A5A7" w14:textId="77777777" w:rsidR="00E406F3" w:rsidRDefault="00E406F3" w:rsidP="00F74EBB">
      <w:pPr>
        <w:spacing w:after="0"/>
      </w:pPr>
      <w:r>
        <w:t>Initial Term</w:t>
      </w:r>
    </w:p>
    <w:p w14:paraId="0F74E2AB" w14:textId="540DCDAE" w:rsidR="00E406F3" w:rsidRDefault="00E406F3" w:rsidP="00F74EBB">
      <w:pPr>
        <w:spacing w:after="0"/>
        <w:ind w:left="360"/>
      </w:pPr>
      <w:r>
        <w:t xml:space="preserve">State Fiscal Year </w:t>
      </w:r>
      <w:r w:rsidR="00546DB5">
        <w:fldChar w:fldCharType="begin">
          <w:ffData>
            <w:name w:val="StateFiscalYear6"/>
            <w:enabled/>
            <w:calcOnExit w:val="0"/>
            <w:textInput>
              <w:default w:val="20xx"/>
            </w:textInput>
          </w:ffData>
        </w:fldChar>
      </w:r>
      <w:bookmarkStart w:id="68" w:name="StateFiscalYear6"/>
      <w:r w:rsidR="00546DB5">
        <w:instrText xml:space="preserve"> FORMTEXT </w:instrText>
      </w:r>
      <w:r w:rsidR="00546DB5">
        <w:fldChar w:fldCharType="separate"/>
      </w:r>
      <w:r w:rsidR="00546DB5">
        <w:rPr>
          <w:noProof/>
        </w:rPr>
        <w:t>20xx</w:t>
      </w:r>
      <w:r w:rsidR="00546DB5">
        <w:fldChar w:fldCharType="end"/>
      </w:r>
      <w:bookmarkEnd w:id="68"/>
      <w:r>
        <w:t xml:space="preserve">: </w:t>
      </w:r>
      <w:r w:rsidR="00546DB5">
        <w:fldChar w:fldCharType="begin">
          <w:ffData>
            <w:name w:val="DollarAmount7"/>
            <w:enabled/>
            <w:calcOnExit w:val="0"/>
            <w:textInput>
              <w:default w:val="$0.00"/>
            </w:textInput>
          </w:ffData>
        </w:fldChar>
      </w:r>
      <w:bookmarkStart w:id="69" w:name="DollarAmount7"/>
      <w:r w:rsidR="00546DB5">
        <w:instrText xml:space="preserve"> FORMTEXT </w:instrText>
      </w:r>
      <w:r w:rsidR="00546DB5">
        <w:fldChar w:fldCharType="separate"/>
      </w:r>
      <w:r w:rsidR="00546DB5">
        <w:rPr>
          <w:noProof/>
        </w:rPr>
        <w:t>$0.00</w:t>
      </w:r>
      <w:r w:rsidR="00546DB5">
        <w:fldChar w:fldCharType="end"/>
      </w:r>
      <w:bookmarkEnd w:id="69"/>
    </w:p>
    <w:p w14:paraId="12287C49" w14:textId="77777777" w:rsidR="00E406F3" w:rsidRDefault="00E406F3" w:rsidP="00F74EBB">
      <w:pPr>
        <w:spacing w:after="0"/>
      </w:pPr>
      <w:r>
        <w:t>Extension Terms</w:t>
      </w:r>
    </w:p>
    <w:p w14:paraId="3634BEE8" w14:textId="7C447A44" w:rsidR="00E406F3" w:rsidRDefault="00E406F3" w:rsidP="00C47EDE">
      <w:pPr>
        <w:pStyle w:val="NoSpacing"/>
        <w:ind w:left="360"/>
      </w:pPr>
      <w:r>
        <w:t xml:space="preserve">State Fiscal Year </w:t>
      </w:r>
      <w:r w:rsidR="00546DB5">
        <w:fldChar w:fldCharType="begin">
          <w:ffData>
            <w:name w:val="StateFiscalYear7"/>
            <w:enabled/>
            <w:calcOnExit w:val="0"/>
            <w:textInput>
              <w:default w:val="20xx"/>
            </w:textInput>
          </w:ffData>
        </w:fldChar>
      </w:r>
      <w:bookmarkStart w:id="70" w:name="StateFiscalYear7"/>
      <w:r w:rsidR="00546DB5">
        <w:instrText xml:space="preserve"> FORMTEXT </w:instrText>
      </w:r>
      <w:r w:rsidR="00546DB5">
        <w:fldChar w:fldCharType="separate"/>
      </w:r>
      <w:r w:rsidR="00546DB5">
        <w:rPr>
          <w:noProof/>
        </w:rPr>
        <w:t>20xx</w:t>
      </w:r>
      <w:r w:rsidR="00546DB5">
        <w:fldChar w:fldCharType="end"/>
      </w:r>
      <w:bookmarkEnd w:id="70"/>
      <w:r>
        <w:t xml:space="preserve">: </w:t>
      </w:r>
      <w:r w:rsidR="00546DB5">
        <w:fldChar w:fldCharType="begin">
          <w:ffData>
            <w:name w:val="DollarAmount8"/>
            <w:enabled/>
            <w:calcOnExit w:val="0"/>
            <w:textInput>
              <w:default w:val="$0.00"/>
            </w:textInput>
          </w:ffData>
        </w:fldChar>
      </w:r>
      <w:bookmarkStart w:id="71" w:name="DollarAmount8"/>
      <w:r w:rsidR="00546DB5">
        <w:instrText xml:space="preserve"> FORMTEXT </w:instrText>
      </w:r>
      <w:r w:rsidR="00546DB5">
        <w:fldChar w:fldCharType="separate"/>
      </w:r>
      <w:r w:rsidR="00546DB5">
        <w:rPr>
          <w:noProof/>
        </w:rPr>
        <w:t>$0.00</w:t>
      </w:r>
      <w:r w:rsidR="00546DB5">
        <w:fldChar w:fldCharType="end"/>
      </w:r>
      <w:bookmarkEnd w:id="71"/>
    </w:p>
    <w:p w14:paraId="208CA193" w14:textId="5F01CEBF" w:rsidR="00E406F3" w:rsidRDefault="00E406F3" w:rsidP="00C47EDE">
      <w:pPr>
        <w:pStyle w:val="NoSpacing"/>
        <w:ind w:left="360"/>
      </w:pPr>
      <w:r>
        <w:t xml:space="preserve">State Fiscal Year </w:t>
      </w:r>
      <w:r w:rsidR="00546DB5">
        <w:fldChar w:fldCharType="begin">
          <w:ffData>
            <w:name w:val="StateFiscalYear8"/>
            <w:enabled/>
            <w:calcOnExit w:val="0"/>
            <w:textInput>
              <w:default w:val="20xx"/>
            </w:textInput>
          </w:ffData>
        </w:fldChar>
      </w:r>
      <w:bookmarkStart w:id="72" w:name="StateFiscalYear8"/>
      <w:r w:rsidR="00546DB5">
        <w:instrText xml:space="preserve"> FORMTEXT </w:instrText>
      </w:r>
      <w:r w:rsidR="00546DB5">
        <w:fldChar w:fldCharType="separate"/>
      </w:r>
      <w:r w:rsidR="00546DB5">
        <w:rPr>
          <w:noProof/>
        </w:rPr>
        <w:t>20xx</w:t>
      </w:r>
      <w:r w:rsidR="00546DB5">
        <w:fldChar w:fldCharType="end"/>
      </w:r>
      <w:bookmarkEnd w:id="72"/>
      <w:r>
        <w:t xml:space="preserve">: </w:t>
      </w:r>
      <w:r w:rsidR="00546DB5">
        <w:fldChar w:fldCharType="begin">
          <w:ffData>
            <w:name w:val="DollarAmount9"/>
            <w:enabled/>
            <w:calcOnExit w:val="0"/>
            <w:textInput>
              <w:default w:val="$0.00"/>
            </w:textInput>
          </w:ffData>
        </w:fldChar>
      </w:r>
      <w:bookmarkStart w:id="73" w:name="DollarAmount9"/>
      <w:r w:rsidR="00546DB5">
        <w:instrText xml:space="preserve"> FORMTEXT </w:instrText>
      </w:r>
      <w:r w:rsidR="00546DB5">
        <w:fldChar w:fldCharType="separate"/>
      </w:r>
      <w:r w:rsidR="00546DB5">
        <w:rPr>
          <w:noProof/>
        </w:rPr>
        <w:t>$0.00</w:t>
      </w:r>
      <w:r w:rsidR="00546DB5">
        <w:fldChar w:fldCharType="end"/>
      </w:r>
      <w:bookmarkEnd w:id="73"/>
    </w:p>
    <w:p w14:paraId="4E1F4F55" w14:textId="7934D9EE" w:rsidR="00E406F3" w:rsidRDefault="00E406F3" w:rsidP="00C47EDE">
      <w:pPr>
        <w:pStyle w:val="NoSpacing"/>
        <w:ind w:left="360"/>
      </w:pPr>
      <w:r>
        <w:t xml:space="preserve">State Fiscal Year </w:t>
      </w:r>
      <w:r w:rsidR="00546DB5">
        <w:fldChar w:fldCharType="begin">
          <w:ffData>
            <w:name w:val="StateFiscalYear9"/>
            <w:enabled/>
            <w:calcOnExit w:val="0"/>
            <w:textInput>
              <w:default w:val="20xx"/>
            </w:textInput>
          </w:ffData>
        </w:fldChar>
      </w:r>
      <w:r w:rsidR="00546DB5">
        <w:instrText xml:space="preserve"> FORMTEXT </w:instrText>
      </w:r>
      <w:r w:rsidR="00546DB5">
        <w:fldChar w:fldCharType="separate"/>
      </w:r>
      <w:r w:rsidR="00546DB5">
        <w:rPr>
          <w:noProof/>
        </w:rPr>
        <w:t>20xx</w:t>
      </w:r>
      <w:r w:rsidR="00546DB5">
        <w:fldChar w:fldCharType="end"/>
      </w:r>
      <w:r>
        <w:t xml:space="preserve">: </w:t>
      </w:r>
      <w:r w:rsidR="00546DB5">
        <w:fldChar w:fldCharType="begin">
          <w:ffData>
            <w:name w:val="DollarAmount10"/>
            <w:enabled/>
            <w:calcOnExit w:val="0"/>
            <w:textInput>
              <w:default w:val="$0.00"/>
            </w:textInput>
          </w:ffData>
        </w:fldChar>
      </w:r>
      <w:bookmarkStart w:id="74" w:name="DollarAmount10"/>
      <w:r w:rsidR="00546DB5">
        <w:instrText xml:space="preserve"> FORMTEXT </w:instrText>
      </w:r>
      <w:r w:rsidR="00546DB5">
        <w:fldChar w:fldCharType="separate"/>
      </w:r>
      <w:r w:rsidR="00546DB5">
        <w:rPr>
          <w:noProof/>
        </w:rPr>
        <w:t>$0.00</w:t>
      </w:r>
      <w:r w:rsidR="00546DB5">
        <w:fldChar w:fldCharType="end"/>
      </w:r>
      <w:bookmarkEnd w:id="74"/>
    </w:p>
    <w:p w14:paraId="22333BEF" w14:textId="044706FD" w:rsidR="00E406F3" w:rsidRDefault="00E406F3" w:rsidP="00C47EDE">
      <w:pPr>
        <w:ind w:left="360"/>
      </w:pPr>
      <w:r>
        <w:t xml:space="preserve">State Fiscal Year </w:t>
      </w:r>
      <w:r w:rsidR="00546DB5">
        <w:fldChar w:fldCharType="begin">
          <w:ffData>
            <w:name w:val="StateFiscalYear9"/>
            <w:enabled/>
            <w:calcOnExit w:val="0"/>
            <w:textInput>
              <w:default w:val="20xx"/>
            </w:textInput>
          </w:ffData>
        </w:fldChar>
      </w:r>
      <w:bookmarkStart w:id="75" w:name="StateFiscalYear9"/>
      <w:r w:rsidR="00546DB5">
        <w:instrText xml:space="preserve"> FORMTEXT </w:instrText>
      </w:r>
      <w:r w:rsidR="00546DB5">
        <w:fldChar w:fldCharType="separate"/>
      </w:r>
      <w:r w:rsidR="00546DB5">
        <w:rPr>
          <w:noProof/>
        </w:rPr>
        <w:t>20xx</w:t>
      </w:r>
      <w:r w:rsidR="00546DB5">
        <w:fldChar w:fldCharType="end"/>
      </w:r>
      <w:bookmarkEnd w:id="75"/>
      <w:r>
        <w:t xml:space="preserve">: </w:t>
      </w:r>
      <w:r w:rsidR="00546DB5">
        <w:fldChar w:fldCharType="begin">
          <w:ffData>
            <w:name w:val="DollarAmount11"/>
            <w:enabled/>
            <w:calcOnExit w:val="0"/>
            <w:textInput>
              <w:default w:val="$0.00"/>
            </w:textInput>
          </w:ffData>
        </w:fldChar>
      </w:r>
      <w:bookmarkStart w:id="76" w:name="DollarAmount11"/>
      <w:r w:rsidR="00546DB5">
        <w:instrText xml:space="preserve"> FORMTEXT </w:instrText>
      </w:r>
      <w:r w:rsidR="00546DB5">
        <w:fldChar w:fldCharType="separate"/>
      </w:r>
      <w:r w:rsidR="00546DB5">
        <w:rPr>
          <w:noProof/>
        </w:rPr>
        <w:t>$0.00</w:t>
      </w:r>
      <w:r w:rsidR="00546DB5">
        <w:fldChar w:fldCharType="end"/>
      </w:r>
      <w:bookmarkEnd w:id="76"/>
    </w:p>
    <w:p w14:paraId="79A9BDC3" w14:textId="77777777" w:rsidR="00E406F3" w:rsidRDefault="00E406F3" w:rsidP="007B1267">
      <w:r w:rsidRPr="00E406F3">
        <w:rPr>
          <w:b/>
          <w:bCs/>
        </w:rPr>
        <w:t>Total</w:t>
      </w:r>
      <w:r>
        <w:t xml:space="preserve"> for All State Fiscal Years: </w:t>
      </w:r>
      <w:r w:rsidR="00546DB5">
        <w:fldChar w:fldCharType="begin">
          <w:ffData>
            <w:name w:val="DollarAmount12"/>
            <w:enabled/>
            <w:calcOnExit w:val="0"/>
            <w:textInput>
              <w:default w:val="$0.00"/>
            </w:textInput>
          </w:ffData>
        </w:fldChar>
      </w:r>
      <w:bookmarkStart w:id="77" w:name="DollarAmount12"/>
      <w:r w:rsidR="00546DB5">
        <w:instrText xml:space="preserve"> FORMTEXT </w:instrText>
      </w:r>
      <w:r w:rsidR="00546DB5">
        <w:fldChar w:fldCharType="separate"/>
      </w:r>
      <w:r w:rsidR="00546DB5">
        <w:rPr>
          <w:noProof/>
        </w:rPr>
        <w:t>$0.00</w:t>
      </w:r>
      <w:r w:rsidR="00546DB5">
        <w:fldChar w:fldCharType="end"/>
      </w:r>
      <w:bookmarkEnd w:id="77"/>
    </w:p>
    <w:p w14:paraId="2EA6B3FD" w14:textId="17CA9C09" w:rsidR="007B1267" w:rsidRDefault="007B1267" w:rsidP="007B1267">
      <w:pPr>
        <w:sectPr w:rsidR="007B1267" w:rsidSect="00E406F3">
          <w:type w:val="continuous"/>
          <w:pgSz w:w="12240" w:h="15840"/>
          <w:pgMar w:top="1440" w:right="1440" w:bottom="1440" w:left="1440" w:header="720" w:footer="720" w:gutter="0"/>
          <w:cols w:num="2" w:space="720"/>
          <w:docGrid w:linePitch="360"/>
        </w:sectPr>
      </w:pPr>
    </w:p>
    <w:p w14:paraId="71B26152" w14:textId="0968564D" w:rsidR="00363616" w:rsidRDefault="00363616" w:rsidP="00363616">
      <w:pPr>
        <w:pStyle w:val="ExhibitL1Heading3Numbered"/>
      </w:pPr>
      <w:r>
        <w:t>O</w:t>
      </w:r>
      <w:r w:rsidR="00255568">
        <w:t>ptions</w:t>
      </w:r>
      <w:r>
        <w:t>:</w:t>
      </w:r>
    </w:p>
    <w:p w14:paraId="634C839E" w14:textId="4E4A3A27" w:rsidR="00363616" w:rsidRDefault="00363616" w:rsidP="00363616">
      <w:pPr>
        <w:pStyle w:val="ExhibitL1ListNumbered"/>
      </w:pPr>
      <w:r>
        <w:t>Option to extend for an Extension Term</w:t>
      </w:r>
    </w:p>
    <w:p w14:paraId="096235EB" w14:textId="1202D10C" w:rsidR="00363616" w:rsidRDefault="00363616" w:rsidP="00363616">
      <w:pPr>
        <w:pStyle w:val="ExhibitL1ListNumbered"/>
      </w:pPr>
      <w:r>
        <w:t>Option to change the quantity of Goods under the Contract</w:t>
      </w:r>
    </w:p>
    <w:p w14:paraId="17BB32F8" w14:textId="3F828946" w:rsidR="00363616" w:rsidRPr="00E406F3" w:rsidRDefault="00363616" w:rsidP="00363616">
      <w:pPr>
        <w:pStyle w:val="ExhibitL1ListNumbered"/>
      </w:pPr>
      <w:r w:rsidRPr="00E406F3">
        <w:t>Option to change the quantity of Services under the Contract</w:t>
      </w:r>
    </w:p>
    <w:p w14:paraId="039F0939" w14:textId="58BB7784" w:rsidR="00363616" w:rsidRPr="00E406F3" w:rsidRDefault="00363616" w:rsidP="00363616">
      <w:pPr>
        <w:pStyle w:val="ExhibitL1ListNumbered"/>
      </w:pPr>
      <w:r w:rsidRPr="00E406F3">
        <w:t>Option to modify Contract rates</w:t>
      </w:r>
    </w:p>
    <w:p w14:paraId="469C01F8" w14:textId="3EF3A1E2" w:rsidR="00363616" w:rsidRPr="00E406F3" w:rsidRDefault="00363616" w:rsidP="00363616">
      <w:pPr>
        <w:pStyle w:val="ExhibitL1ListNumbered"/>
      </w:pPr>
      <w:r w:rsidRPr="00E406F3">
        <w:t>Option to initiate next phase of the Contract</w:t>
      </w:r>
    </w:p>
    <w:p w14:paraId="653EE74F" w14:textId="039B2CDC" w:rsidR="00363616" w:rsidRPr="00E406F3" w:rsidRDefault="00363616" w:rsidP="00363616">
      <w:pPr>
        <w:pStyle w:val="ExhibitL1Heading3Numbered"/>
      </w:pPr>
      <w:r w:rsidRPr="00E406F3">
        <w:t>R</w:t>
      </w:r>
      <w:r w:rsidR="00255568">
        <w:t>equired Provisions</w:t>
      </w:r>
      <w:r w:rsidRPr="00E406F3">
        <w:t>:</w:t>
      </w:r>
    </w:p>
    <w:p w14:paraId="393CA7D4" w14:textId="04A7B21C" w:rsidR="00363616" w:rsidRDefault="00363616" w:rsidP="00363616">
      <w:pPr>
        <w:pStyle w:val="ExhibitL2Heading4Numbered"/>
      </w:pPr>
      <w:r w:rsidRPr="00E406F3">
        <w:t>For use with</w:t>
      </w:r>
      <w:r>
        <w:t xml:space="preserve"> Option 1(A)</w:t>
      </w:r>
    </w:p>
    <w:p w14:paraId="489CE160" w14:textId="1A4D2EA3" w:rsidR="00363616" w:rsidRDefault="00363616" w:rsidP="00363616">
      <w:pPr>
        <w:pStyle w:val="ExhibitL2Body"/>
      </w:pPr>
      <w:r>
        <w:t xml:space="preserve">In accordance with Section(s) </w:t>
      </w:r>
      <w:r w:rsidR="00546DB5">
        <w:fldChar w:fldCharType="begin">
          <w:ffData>
            <w:name w:val="SectionNumber"/>
            <w:enabled/>
            <w:calcOnExit w:val="0"/>
            <w:textInput>
              <w:default w:val="Number"/>
            </w:textInput>
          </w:ffData>
        </w:fldChar>
      </w:r>
      <w:bookmarkStart w:id="78" w:name="SectionNumber"/>
      <w:r w:rsidR="00546DB5">
        <w:instrText xml:space="preserve"> FORMTEXT </w:instrText>
      </w:r>
      <w:r w:rsidR="00546DB5">
        <w:fldChar w:fldCharType="separate"/>
      </w:r>
      <w:r w:rsidR="00546DB5">
        <w:rPr>
          <w:noProof/>
        </w:rPr>
        <w:t>Number</w:t>
      </w:r>
      <w:r w:rsidR="00546DB5">
        <w:fldChar w:fldCharType="end"/>
      </w:r>
      <w:bookmarkEnd w:id="78"/>
      <w:r>
        <w:t xml:space="preserve"> of the Original Contract referenced above, the State hereby exercises its option for an additional term, beginning </w:t>
      </w:r>
      <w:r w:rsidR="00546DB5">
        <w:fldChar w:fldCharType="begin">
          <w:ffData>
            <w:name w:val="BeginningDate3"/>
            <w:enabled/>
            <w:calcOnExit w:val="0"/>
            <w:textInput>
              <w:default w:val="Insert start date"/>
            </w:textInput>
          </w:ffData>
        </w:fldChar>
      </w:r>
      <w:bookmarkStart w:id="79" w:name="BeginningDate3"/>
      <w:r w:rsidR="00546DB5">
        <w:instrText xml:space="preserve"> FORMTEXT </w:instrText>
      </w:r>
      <w:r w:rsidR="00546DB5">
        <w:fldChar w:fldCharType="separate"/>
      </w:r>
      <w:r w:rsidR="00546DB5">
        <w:rPr>
          <w:noProof/>
        </w:rPr>
        <w:t>Insert start date</w:t>
      </w:r>
      <w:r w:rsidR="00546DB5">
        <w:fldChar w:fldCharType="end"/>
      </w:r>
      <w:bookmarkEnd w:id="79"/>
      <w:r>
        <w:t xml:space="preserve"> and ending on the current contract expiration date shown above, at the rates stated in the Original Contract, as amended.</w:t>
      </w:r>
    </w:p>
    <w:p w14:paraId="4FFFBA48" w14:textId="755E692F" w:rsidR="0005526C" w:rsidRDefault="0005526C" w:rsidP="00A76EBB">
      <w:pPr>
        <w:pStyle w:val="ExhibitL2Heading4Numbered"/>
      </w:pPr>
      <w:r>
        <w:t>For use with Options 1(B and C)</w:t>
      </w:r>
    </w:p>
    <w:p w14:paraId="4AF1FDF7" w14:textId="6CFA9127" w:rsidR="00363616" w:rsidRDefault="0005526C" w:rsidP="0005526C">
      <w:pPr>
        <w:pStyle w:val="ExhibitL2Body"/>
      </w:pPr>
      <w:r>
        <w:t xml:space="preserve">In accordance with Section(s) </w:t>
      </w:r>
      <w:r w:rsidR="00546DB5">
        <w:fldChar w:fldCharType="begin">
          <w:ffData>
            <w:name w:val="SectionNumber2"/>
            <w:enabled/>
            <w:calcOnExit w:val="0"/>
            <w:textInput>
              <w:default w:val="Number"/>
            </w:textInput>
          </w:ffData>
        </w:fldChar>
      </w:r>
      <w:bookmarkStart w:id="80" w:name="SectionNumber2"/>
      <w:r w:rsidR="00546DB5">
        <w:instrText xml:space="preserve"> FORMTEXT </w:instrText>
      </w:r>
      <w:r w:rsidR="00546DB5">
        <w:fldChar w:fldCharType="separate"/>
      </w:r>
      <w:r w:rsidR="00546DB5">
        <w:rPr>
          <w:noProof/>
        </w:rPr>
        <w:t>Number</w:t>
      </w:r>
      <w:r w:rsidR="00546DB5">
        <w:fldChar w:fldCharType="end"/>
      </w:r>
      <w:bookmarkEnd w:id="80"/>
      <w:r>
        <w:t xml:space="preserve"> of the Original Contract referenced above, the State hereby exercises its option to </w:t>
      </w:r>
      <w:r w:rsidR="00546DB5">
        <w:fldChar w:fldCharType="begin">
          <w:ffData>
            <w:name w:val="IncreaseDecrease"/>
            <w:enabled/>
            <w:calcOnExit w:val="0"/>
            <w:textInput>
              <w:default w:val="Increase/Decrease"/>
            </w:textInput>
          </w:ffData>
        </w:fldChar>
      </w:r>
      <w:bookmarkStart w:id="81" w:name="IncreaseDecrease"/>
      <w:r w:rsidR="00546DB5">
        <w:instrText xml:space="preserve"> FORMTEXT </w:instrText>
      </w:r>
      <w:r w:rsidR="00546DB5">
        <w:fldChar w:fldCharType="separate"/>
      </w:r>
      <w:r w:rsidR="00546DB5">
        <w:rPr>
          <w:noProof/>
        </w:rPr>
        <w:t>Increase/Decrease</w:t>
      </w:r>
      <w:r w:rsidR="00546DB5">
        <w:fldChar w:fldCharType="end"/>
      </w:r>
      <w:bookmarkEnd w:id="81"/>
      <w:r>
        <w:t xml:space="preserve"> the quantity of the </w:t>
      </w:r>
      <w:r w:rsidR="00546DB5">
        <w:fldChar w:fldCharType="begin">
          <w:ffData>
            <w:name w:val="GoodsServices"/>
            <w:enabled/>
            <w:calcOnExit w:val="0"/>
            <w:textInput>
              <w:default w:val="Goods/Services or both"/>
            </w:textInput>
          </w:ffData>
        </w:fldChar>
      </w:r>
      <w:bookmarkStart w:id="82" w:name="GoodsServices"/>
      <w:r w:rsidR="00546DB5">
        <w:instrText xml:space="preserve"> FORMTEXT </w:instrText>
      </w:r>
      <w:r w:rsidR="00546DB5">
        <w:fldChar w:fldCharType="separate"/>
      </w:r>
      <w:r w:rsidR="00546DB5">
        <w:rPr>
          <w:noProof/>
        </w:rPr>
        <w:t>Goods/Services or both</w:t>
      </w:r>
      <w:r w:rsidR="00546DB5">
        <w:fldChar w:fldCharType="end"/>
      </w:r>
      <w:bookmarkEnd w:id="82"/>
      <w:r>
        <w:t xml:space="preserve"> at the rates stated in the Original Contract, as amended.</w:t>
      </w:r>
    </w:p>
    <w:p w14:paraId="4FD9D8B1" w14:textId="7543101B" w:rsidR="00A76EBB" w:rsidRDefault="00A76EBB" w:rsidP="00A76EBB">
      <w:pPr>
        <w:pStyle w:val="ExhibitL2Heading4Numbered"/>
      </w:pPr>
      <w:r>
        <w:t>For use with Option 1(D)</w:t>
      </w:r>
    </w:p>
    <w:p w14:paraId="735AE600" w14:textId="592C5F09" w:rsidR="00A76EBB" w:rsidRDefault="00A76EBB" w:rsidP="00A76EBB">
      <w:pPr>
        <w:pStyle w:val="ExhibitL2Body"/>
      </w:pPr>
      <w:r>
        <w:t xml:space="preserve">In accordance with Section(s) </w:t>
      </w:r>
      <w:r w:rsidR="00546DB5">
        <w:fldChar w:fldCharType="begin">
          <w:ffData>
            <w:name w:val="SectionNumber3"/>
            <w:enabled/>
            <w:calcOnExit w:val="0"/>
            <w:textInput>
              <w:default w:val="Number"/>
            </w:textInput>
          </w:ffData>
        </w:fldChar>
      </w:r>
      <w:bookmarkStart w:id="83" w:name="SectionNumber3"/>
      <w:r w:rsidR="00546DB5">
        <w:instrText xml:space="preserve"> FORMTEXT </w:instrText>
      </w:r>
      <w:r w:rsidR="00546DB5">
        <w:fldChar w:fldCharType="separate"/>
      </w:r>
      <w:r w:rsidR="00546DB5">
        <w:rPr>
          <w:noProof/>
        </w:rPr>
        <w:t>Number</w:t>
      </w:r>
      <w:r w:rsidR="00546DB5">
        <w:fldChar w:fldCharType="end"/>
      </w:r>
      <w:bookmarkEnd w:id="83"/>
      <w:r>
        <w:t xml:space="preserve"> of the Original Contract referenced above, the State hereby exercises its option to modify the Contract rates specified in </w:t>
      </w:r>
      <w:r w:rsidR="00546DB5">
        <w:fldChar w:fldCharType="begin">
          <w:ffData>
            <w:name w:val="ExhibitSection"/>
            <w:enabled/>
            <w:calcOnExit w:val="0"/>
            <w:textInput>
              <w:default w:val="Exhibit/Section"/>
            </w:textInput>
          </w:ffData>
        </w:fldChar>
      </w:r>
      <w:bookmarkStart w:id="84" w:name="ExhibitSection"/>
      <w:r w:rsidR="00546DB5">
        <w:instrText xml:space="preserve"> FORMTEXT </w:instrText>
      </w:r>
      <w:r w:rsidR="00546DB5">
        <w:fldChar w:fldCharType="separate"/>
      </w:r>
      <w:r w:rsidR="00546DB5">
        <w:rPr>
          <w:noProof/>
        </w:rPr>
        <w:t>Exhibit/Section</w:t>
      </w:r>
      <w:r w:rsidR="00546DB5">
        <w:fldChar w:fldCharType="end"/>
      </w:r>
      <w:bookmarkEnd w:id="84"/>
      <w:r>
        <w:t xml:space="preserve"> </w:t>
      </w:r>
      <w:r w:rsidR="00546DB5">
        <w:fldChar w:fldCharType="begin">
          <w:ffData>
            <w:name w:val="NumberLetter"/>
            <w:enabled/>
            <w:calcOnExit w:val="0"/>
            <w:textInput>
              <w:default w:val="Number/Letter"/>
            </w:textInput>
          </w:ffData>
        </w:fldChar>
      </w:r>
      <w:bookmarkStart w:id="85" w:name="NumberLetter"/>
      <w:r w:rsidR="00546DB5">
        <w:instrText xml:space="preserve"> FORMTEXT </w:instrText>
      </w:r>
      <w:r w:rsidR="00546DB5">
        <w:fldChar w:fldCharType="separate"/>
      </w:r>
      <w:r w:rsidR="00546DB5">
        <w:rPr>
          <w:noProof/>
        </w:rPr>
        <w:t>Number/Letter</w:t>
      </w:r>
      <w:r w:rsidR="00546DB5">
        <w:fldChar w:fldCharType="end"/>
      </w:r>
      <w:bookmarkEnd w:id="85"/>
      <w:r>
        <w:t>.  The Contract rates attached to this Option Letter replace the rates in the Original Contract as of the Option Effective Date of this Option Letter.</w:t>
      </w:r>
    </w:p>
    <w:p w14:paraId="013676D4" w14:textId="17435C25" w:rsidR="00A76EBB" w:rsidRDefault="00A76EBB" w:rsidP="00A76EBB">
      <w:pPr>
        <w:pStyle w:val="ExhibitL2Heading4Numbered"/>
      </w:pPr>
      <w:r>
        <w:lastRenderedPageBreak/>
        <w:t>For use with Option 1(E)</w:t>
      </w:r>
    </w:p>
    <w:p w14:paraId="683FAAD4" w14:textId="051750B6" w:rsidR="00A76EBB" w:rsidRDefault="00A76EBB" w:rsidP="00A76EBB">
      <w:pPr>
        <w:pStyle w:val="ExhibitL2Body"/>
      </w:pPr>
      <w:r>
        <w:t xml:space="preserve">In accordance with Section(s) </w:t>
      </w:r>
      <w:r w:rsidR="00546DB5">
        <w:fldChar w:fldCharType="begin">
          <w:ffData>
            <w:name w:val="SectionNumber4"/>
            <w:enabled/>
            <w:calcOnExit w:val="0"/>
            <w:textInput>
              <w:default w:val="Number"/>
            </w:textInput>
          </w:ffData>
        </w:fldChar>
      </w:r>
      <w:bookmarkStart w:id="86" w:name="SectionNumber4"/>
      <w:r w:rsidR="00546DB5">
        <w:instrText xml:space="preserve"> FORMTEXT </w:instrText>
      </w:r>
      <w:r w:rsidR="00546DB5">
        <w:fldChar w:fldCharType="separate"/>
      </w:r>
      <w:r w:rsidR="00546DB5">
        <w:rPr>
          <w:noProof/>
        </w:rPr>
        <w:t>Number</w:t>
      </w:r>
      <w:r w:rsidR="00546DB5">
        <w:fldChar w:fldCharType="end"/>
      </w:r>
      <w:bookmarkEnd w:id="86"/>
      <w:r>
        <w:t xml:space="preserve"> of the Original Contract referenced above, the State hereby exercises its option to </w:t>
      </w:r>
      <w:r w:rsidR="00546DB5" w:rsidRPr="00546DB5">
        <w:t>initiate Phase</w:t>
      </w:r>
      <w:r w:rsidR="00546DB5">
        <w:t xml:space="preserve"> </w:t>
      </w:r>
      <w:r w:rsidR="00546DB5">
        <w:fldChar w:fldCharType="begin">
          <w:ffData>
            <w:name w:val="Phase"/>
            <w:enabled/>
            <w:calcOnExit w:val="0"/>
            <w:textInput>
              <w:default w:val="indicate which Phase: 2, 3, 4, etc."/>
            </w:textInput>
          </w:ffData>
        </w:fldChar>
      </w:r>
      <w:bookmarkStart w:id="87" w:name="Phase"/>
      <w:r w:rsidR="00546DB5">
        <w:instrText xml:space="preserve"> FORMTEXT </w:instrText>
      </w:r>
      <w:r w:rsidR="00546DB5">
        <w:fldChar w:fldCharType="separate"/>
      </w:r>
      <w:r w:rsidR="00546DB5">
        <w:rPr>
          <w:noProof/>
        </w:rPr>
        <w:t>indicate which Phase: 2, 3, 4, etc.</w:t>
      </w:r>
      <w:r w:rsidR="00546DB5">
        <w:fldChar w:fldCharType="end"/>
      </w:r>
      <w:bookmarkEnd w:id="87"/>
      <w:r>
        <w:t xml:space="preserve">, which shall begin on </w:t>
      </w:r>
      <w:r w:rsidR="00546DB5">
        <w:fldChar w:fldCharType="begin">
          <w:ffData>
            <w:name w:val="BeginningDate5"/>
            <w:enabled/>
            <w:calcOnExit w:val="0"/>
            <w:textInput>
              <w:default w:val="Insert start date"/>
            </w:textInput>
          </w:ffData>
        </w:fldChar>
      </w:r>
      <w:bookmarkStart w:id="88" w:name="BeginningDate5"/>
      <w:r w:rsidR="00546DB5">
        <w:instrText xml:space="preserve"> FORMTEXT </w:instrText>
      </w:r>
      <w:r w:rsidR="00546DB5">
        <w:fldChar w:fldCharType="separate"/>
      </w:r>
      <w:r w:rsidR="00546DB5">
        <w:rPr>
          <w:noProof/>
        </w:rPr>
        <w:t>Insert start date</w:t>
      </w:r>
      <w:r w:rsidR="00546DB5">
        <w:fldChar w:fldCharType="end"/>
      </w:r>
      <w:bookmarkEnd w:id="88"/>
      <w:r>
        <w:t xml:space="preserve"> and end on </w:t>
      </w:r>
      <w:r w:rsidR="00546DB5">
        <w:fldChar w:fldCharType="begin">
          <w:ffData>
            <w:name w:val="EndingDate"/>
            <w:enabled/>
            <w:calcOnExit w:val="0"/>
            <w:textInput>
              <w:default w:val="Insert ending date"/>
            </w:textInput>
          </w:ffData>
        </w:fldChar>
      </w:r>
      <w:bookmarkStart w:id="89" w:name="EndingDate"/>
      <w:r w:rsidR="00546DB5">
        <w:instrText xml:space="preserve"> FORMTEXT </w:instrText>
      </w:r>
      <w:r w:rsidR="00546DB5">
        <w:fldChar w:fldCharType="separate"/>
      </w:r>
      <w:r w:rsidR="00546DB5">
        <w:rPr>
          <w:noProof/>
        </w:rPr>
        <w:t>Insert ending date</w:t>
      </w:r>
      <w:r w:rsidR="00546DB5">
        <w:fldChar w:fldCharType="end"/>
      </w:r>
      <w:bookmarkEnd w:id="89"/>
      <w:r>
        <w:t xml:space="preserve"> at the cost/price specified in Section </w:t>
      </w:r>
      <w:r w:rsidR="00546DB5">
        <w:fldChar w:fldCharType="begin">
          <w:ffData>
            <w:name w:val="SectionNumber5"/>
            <w:enabled/>
            <w:calcOnExit w:val="0"/>
            <w:textInput>
              <w:default w:val="Number"/>
            </w:textInput>
          </w:ffData>
        </w:fldChar>
      </w:r>
      <w:bookmarkStart w:id="90" w:name="SectionNumber5"/>
      <w:r w:rsidR="00546DB5">
        <w:instrText xml:space="preserve"> FORMTEXT </w:instrText>
      </w:r>
      <w:r w:rsidR="00546DB5">
        <w:fldChar w:fldCharType="separate"/>
      </w:r>
      <w:r w:rsidR="00546DB5">
        <w:rPr>
          <w:noProof/>
        </w:rPr>
        <w:t>Number</w:t>
      </w:r>
      <w:r w:rsidR="00546DB5">
        <w:fldChar w:fldCharType="end"/>
      </w:r>
      <w:bookmarkEnd w:id="90"/>
      <w:r>
        <w:t>.</w:t>
      </w:r>
    </w:p>
    <w:p w14:paraId="4B94EA9E" w14:textId="318EDEED" w:rsidR="00EA57B5" w:rsidRDefault="00EA57B5" w:rsidP="00EA57B5">
      <w:pPr>
        <w:pStyle w:val="ExhibitL2Heading4Numbered"/>
      </w:pPr>
      <w:r>
        <w:t>For use with all Options that modify the Contract Maximum Amount</w:t>
      </w:r>
    </w:p>
    <w:p w14:paraId="06540234" w14:textId="2AF98199" w:rsidR="00EA57B5" w:rsidRDefault="00EA57B5" w:rsidP="00EA57B5">
      <w:pPr>
        <w:pStyle w:val="ExhibitL2Body"/>
      </w:pPr>
      <w:r>
        <w:t>The Contract Maximum Amount table on the Contract’s Signature and Cover Page is hereby deleted and replaced with the Current Contract Maximum Amount table shown above.</w:t>
      </w:r>
    </w:p>
    <w:p w14:paraId="6A503B79" w14:textId="2995A30D" w:rsidR="00EA57B5" w:rsidRDefault="00EA57B5" w:rsidP="00EA57B5">
      <w:pPr>
        <w:pStyle w:val="ExhibitL1Heading3Numbered"/>
      </w:pPr>
      <w:r>
        <w:t>O</w:t>
      </w:r>
      <w:r w:rsidR="00255568">
        <w:t>ption Effective Date</w:t>
      </w:r>
      <w:r>
        <w:t xml:space="preserve">: </w:t>
      </w:r>
    </w:p>
    <w:p w14:paraId="146961FE" w14:textId="6A79D5DA" w:rsidR="00EA57B5" w:rsidRDefault="00EA57B5" w:rsidP="00EA57B5">
      <w:pPr>
        <w:pStyle w:val="ExhibitL1Body"/>
      </w:pPr>
      <w:r>
        <w:t xml:space="preserve">The effective date of this Option Letter is the date on which this Contract has been signed by all required State signatories as set forth below and also signed, after legal review, by the Director of the Office of Legislative Legal Services or the Director’s designee as required by §2-2-320 (2)(b), C.R.S., or </w:t>
      </w:r>
      <w:r w:rsidR="00F74EBB">
        <w:fldChar w:fldCharType="begin">
          <w:ffData>
            <w:name w:val="EffectiveDate"/>
            <w:enabled/>
            <w:calcOnExit w:val="0"/>
            <w:textInput/>
          </w:ffData>
        </w:fldChar>
      </w:r>
      <w:bookmarkStart w:id="91" w:name="EffectiveDate"/>
      <w:r w:rsidR="00F74EBB">
        <w:instrText xml:space="preserve"> FORMTEXT </w:instrText>
      </w:r>
      <w:r w:rsidR="00F74EBB">
        <w:fldChar w:fldCharType="separate"/>
      </w:r>
      <w:r w:rsidR="00F74EBB">
        <w:rPr>
          <w:noProof/>
        </w:rPr>
        <w:t> </w:t>
      </w:r>
      <w:r w:rsidR="00F74EBB">
        <w:rPr>
          <w:noProof/>
        </w:rPr>
        <w:t> </w:t>
      </w:r>
      <w:r w:rsidR="00F74EBB">
        <w:rPr>
          <w:noProof/>
        </w:rPr>
        <w:t> </w:t>
      </w:r>
      <w:r w:rsidR="00F74EBB">
        <w:rPr>
          <w:noProof/>
        </w:rPr>
        <w:t> </w:t>
      </w:r>
      <w:r w:rsidR="00F74EBB">
        <w:rPr>
          <w:noProof/>
        </w:rPr>
        <w:t> </w:t>
      </w:r>
      <w:r w:rsidR="00F74EBB">
        <w:fldChar w:fldCharType="end"/>
      </w:r>
      <w:bookmarkEnd w:id="91"/>
      <w:r>
        <w:t>, whichever is later.</w:t>
      </w:r>
    </w:p>
    <w:p w14:paraId="57E33991" w14:textId="77777777" w:rsidR="0089136C" w:rsidRDefault="0089136C" w:rsidP="0089136C">
      <w:pPr>
        <w:tabs>
          <w:tab w:val="left" w:pos="5352"/>
        </w:tabs>
        <w:spacing w:before="360"/>
        <w:rPr>
          <w:b/>
        </w:rPr>
      </w:pPr>
      <w:r>
        <w:rPr>
          <w:b/>
        </w:rPr>
        <w:t>STATE OF COLORADO</w:t>
      </w:r>
    </w:p>
    <w:p w14:paraId="43244372" w14:textId="77777777" w:rsidR="0089136C" w:rsidRDefault="0089136C" w:rsidP="0089136C">
      <w:pPr>
        <w:spacing w:after="0"/>
        <w:rPr>
          <w:b/>
        </w:rPr>
      </w:pPr>
      <w:r>
        <w:rPr>
          <w:b/>
        </w:rPr>
        <w:t>Colorado Office of the State Auditor</w:t>
      </w:r>
    </w:p>
    <w:p w14:paraId="613C4919" w14:textId="77777777" w:rsidR="0089136C" w:rsidRDefault="0089136C" w:rsidP="0089136C">
      <w:r>
        <w:t>Kerri L. Hunter, State Auditor</w:t>
      </w:r>
    </w:p>
    <w:p w14:paraId="5E7BC595"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4D57C9C2"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3BE3EF25"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19D4F78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1A281A42"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F841C43"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34A43A77" w14:textId="77777777" w:rsidR="0089136C" w:rsidRDefault="0089136C" w:rsidP="0089136C">
      <w:pPr>
        <w:rPr>
          <w:b/>
        </w:rPr>
      </w:pPr>
      <w:r>
        <w:rPr>
          <w:b/>
        </w:rPr>
        <w:t>LEGAL REVIEW</w:t>
      </w:r>
    </w:p>
    <w:p w14:paraId="1B63AAD1" w14:textId="77777777" w:rsidR="0089136C" w:rsidRDefault="0089136C" w:rsidP="0089136C">
      <w:pPr>
        <w:spacing w:after="0"/>
        <w:rPr>
          <w:b/>
        </w:rPr>
      </w:pPr>
      <w:r>
        <w:rPr>
          <w:b/>
        </w:rPr>
        <w:t>Office of Legislative Legal Services</w:t>
      </w:r>
    </w:p>
    <w:p w14:paraId="599CE79F" w14:textId="77777777" w:rsidR="0089136C" w:rsidRDefault="0089136C" w:rsidP="0089136C">
      <w:r>
        <w:t>Ed DeCecco, Director</w:t>
      </w:r>
    </w:p>
    <w:p w14:paraId="736E947A" w14:textId="77777777" w:rsidR="0089136C" w:rsidRDefault="0089136C" w:rsidP="0089136C">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23479B2F" w14:textId="6FE42B4E" w:rsidR="00EA57B5" w:rsidRDefault="0089136C" w:rsidP="00B5291F">
      <w:pPr>
        <w:pStyle w:val="NoSpacing"/>
        <w:ind w:left="5040"/>
      </w:pPr>
      <w:r>
        <w:t>Ed DeCecco, Director</w:t>
      </w:r>
    </w:p>
    <w:p w14:paraId="3E15C9BA" w14:textId="370CCB62" w:rsidR="0089136C" w:rsidRPr="001E011D" w:rsidRDefault="0089136C" w:rsidP="008423E0">
      <w:pPr>
        <w:pStyle w:val="ExhibitTitleHeading2"/>
      </w:pPr>
      <w:bookmarkStart w:id="92" w:name="_Toc215602200"/>
      <w:r w:rsidRPr="008423E0">
        <w:lastRenderedPageBreak/>
        <w:t>PII</w:t>
      </w:r>
      <w:r w:rsidRPr="001E011D">
        <w:t xml:space="preserve"> C</w:t>
      </w:r>
      <w:r w:rsidR="00255568" w:rsidRPr="001E011D">
        <w:t>ertification</w:t>
      </w:r>
      <w:bookmarkEnd w:id="92"/>
    </w:p>
    <w:p w14:paraId="190848B8" w14:textId="344FB395" w:rsidR="0089136C" w:rsidRPr="001E011D" w:rsidRDefault="001C130E" w:rsidP="008423E0">
      <w:pPr>
        <w:pStyle w:val="ExhibitHeading3"/>
        <w:spacing w:after="360"/>
      </w:pPr>
      <w:r w:rsidRPr="001E011D">
        <w:t xml:space="preserve">State Of Colorado </w:t>
      </w:r>
      <w:r w:rsidRPr="001E011D">
        <w:br/>
        <w:t xml:space="preserve">Third Party </w:t>
      </w:r>
      <w:r w:rsidRPr="001E011D">
        <w:rPr>
          <w:u w:val="single"/>
        </w:rPr>
        <w:t>Individual</w:t>
      </w:r>
      <w:r w:rsidRPr="001E011D">
        <w:t xml:space="preserve"> Certification For Access To </w:t>
      </w:r>
      <w:r>
        <w:t>PII</w:t>
      </w:r>
      <w:r w:rsidRPr="001E011D">
        <w:t xml:space="preserve"> </w:t>
      </w:r>
      <w:r w:rsidRPr="001C130E">
        <w:t>Through</w:t>
      </w:r>
      <w:r w:rsidRPr="001E011D">
        <w:t xml:space="preserve"> A Database Or Automated Network</w:t>
      </w:r>
    </w:p>
    <w:p w14:paraId="70364D02" w14:textId="508DB235" w:rsidR="0089136C" w:rsidRDefault="0089136C" w:rsidP="00174518">
      <w:r w:rsidRPr="0089136C">
        <w:t>Pursuant to § 24-74-105, C.R.S., I hereby certify under the penalty of perjury that I have not and will not use or disclose any Personal Identifying Information, as defined by § 24-74-102(1), C.R.S., for the purpose of investigating for, participating in, cooperating with, or assisting Federal Immigration Enforcement, including the enforcement of civil immigration laws, and the Illegal Immigration and Immigrant Responsibility Act, which is codified at 8 U.S.C. §§ 1325 and 1326, unless required to do so to comply with Federal or State law, or to comply with a court-issued subpoena, warrant or order.</w:t>
      </w:r>
    </w:p>
    <w:p w14:paraId="6B2FE2EE" w14:textId="13458847" w:rsidR="0089136C" w:rsidRDefault="0089136C" w:rsidP="0089136C">
      <w:pPr>
        <w:pStyle w:val="Signature"/>
      </w:pPr>
      <w:r>
        <w:t xml:space="preserve">Signature: </w:t>
      </w:r>
      <w:r w:rsidRPr="0089136C">
        <w:rPr>
          <w:rStyle w:val="SignatureChar"/>
        </w:rPr>
        <w:t>__________________________</w:t>
      </w:r>
    </w:p>
    <w:p w14:paraId="2721B7ED" w14:textId="42C87CDE" w:rsidR="0089136C" w:rsidRDefault="0089136C" w:rsidP="0089136C">
      <w:pPr>
        <w:pStyle w:val="Signature"/>
      </w:pPr>
      <w:r>
        <w:t>Printed Name: __________________________</w:t>
      </w:r>
    </w:p>
    <w:p w14:paraId="5AFB7D15" w14:textId="55D97048" w:rsidR="0089136C" w:rsidRDefault="0089136C" w:rsidP="0089136C">
      <w:pPr>
        <w:pStyle w:val="Signature"/>
      </w:pPr>
      <w:r>
        <w:t>Date: ___________</w:t>
      </w:r>
    </w:p>
    <w:p w14:paraId="57F95A76" w14:textId="4351275E" w:rsidR="0089136C" w:rsidRDefault="000501C4" w:rsidP="001E011D">
      <w:pPr>
        <w:pStyle w:val="ExhibitTitleHeading2"/>
      </w:pPr>
      <w:bookmarkStart w:id="93" w:name="_Toc215602201"/>
      <w:r w:rsidRPr="000501C4">
        <w:lastRenderedPageBreak/>
        <w:t>PII C</w:t>
      </w:r>
      <w:r w:rsidR="00255568">
        <w:t>ertification</w:t>
      </w:r>
      <w:bookmarkEnd w:id="93"/>
    </w:p>
    <w:p w14:paraId="1367A1B6" w14:textId="0DB3CB2C" w:rsidR="000501C4" w:rsidRPr="001C130E" w:rsidRDefault="001C130E" w:rsidP="008423E0">
      <w:pPr>
        <w:pStyle w:val="ExhibitHeading3"/>
        <w:spacing w:after="360"/>
      </w:pPr>
      <w:r w:rsidRPr="001C130E">
        <w:t>Third Party Entity / Organization Certification For Access To Pii Through A Database Or Automated Network</w:t>
      </w:r>
    </w:p>
    <w:p w14:paraId="6C36330E" w14:textId="77777777" w:rsidR="000501C4" w:rsidRDefault="000501C4" w:rsidP="000501C4">
      <w:r>
        <w:t>Pursuant to § 24-74-105, C.R.S., I, _________________, on behalf of __________________________ (legal name of entity / organization) (the “Organization”), hereby certify under the penalty of perjury that the Organization has not and will not use or disclose any Personal Identifying Information, as defined by § 24-74-102(1), C.R.S., for the purpose of investigating for, participating in, cooperating with, or assisting Federal Immigration Enforcement, including the enforcement of civil immigration laws, and the Illegal Immigration and Immigrant Responsibility Act, which is codified at 8 U.S.C. §§ 1325 and 1326, unless required to do so to comply with Federal or State law, or to comply with a court-issued subpoena, warrant or order.</w:t>
      </w:r>
    </w:p>
    <w:p w14:paraId="63384BB9" w14:textId="76518337" w:rsidR="000501C4" w:rsidRDefault="000501C4" w:rsidP="000501C4">
      <w:r>
        <w:t>I hereby represent and certify that I have full legal authority to execute this certification on behalf of the Organization.</w:t>
      </w:r>
    </w:p>
    <w:p w14:paraId="7D61337A" w14:textId="411F6FA1" w:rsidR="000501C4" w:rsidRDefault="000501C4" w:rsidP="000501C4">
      <w:pPr>
        <w:pStyle w:val="Signature"/>
      </w:pPr>
      <w:r>
        <w:t>Signature: __________________________</w:t>
      </w:r>
    </w:p>
    <w:p w14:paraId="1500D286" w14:textId="28AAF318" w:rsidR="000501C4" w:rsidRDefault="000501C4" w:rsidP="000501C4">
      <w:pPr>
        <w:pStyle w:val="Signature"/>
      </w:pPr>
      <w:r>
        <w:t>Printed Name: __________________________</w:t>
      </w:r>
    </w:p>
    <w:p w14:paraId="5B991441" w14:textId="38AEF78E" w:rsidR="000501C4" w:rsidRDefault="000501C4" w:rsidP="000501C4">
      <w:pPr>
        <w:pStyle w:val="Signature"/>
      </w:pPr>
      <w:r>
        <w:t>Title: __________________________</w:t>
      </w:r>
    </w:p>
    <w:p w14:paraId="4F53FE5F" w14:textId="3184FBF8" w:rsidR="000501C4" w:rsidRDefault="000501C4" w:rsidP="000501C4">
      <w:pPr>
        <w:pStyle w:val="Signature"/>
      </w:pPr>
      <w:r>
        <w:t>Date: ___________</w:t>
      </w:r>
    </w:p>
    <w:p w14:paraId="7FBD9084" w14:textId="4AFD3BB5" w:rsidR="000501C4" w:rsidRDefault="000501C4" w:rsidP="001E011D">
      <w:pPr>
        <w:pStyle w:val="ExhibitTitleHeading2"/>
      </w:pPr>
      <w:bookmarkStart w:id="94" w:name="_Toc215602202"/>
      <w:r w:rsidRPr="000501C4">
        <w:lastRenderedPageBreak/>
        <w:t>HIPAA B</w:t>
      </w:r>
      <w:r w:rsidR="00255568">
        <w:t>usiness ASsociate Agreement</w:t>
      </w:r>
      <w:bookmarkEnd w:id="94"/>
    </w:p>
    <w:p w14:paraId="39580820" w14:textId="57E1F3F7" w:rsidR="000501C4" w:rsidRDefault="000501C4" w:rsidP="008B7761">
      <w:r w:rsidRPr="000501C4">
        <w:t xml:space="preserve">This HIPAA Business Associate Agreement (“Agreement”) between the State and Contractor is agreed to in connection with, and as an exhibit to, the Contract. For purposes of this Agreement, the State is referred to as “Covered Entity” and the Contractor is referred to as “Business Associate”. Unless the context clearly </w:t>
      </w:r>
      <w:r w:rsidRPr="008B7761">
        <w:rPr>
          <w:rStyle w:val="AllCaps"/>
        </w:rPr>
        <w:t>requires</w:t>
      </w:r>
      <w:r w:rsidRPr="000501C4">
        <w:t xml:space="preserve"> a distinction between the Contract and this Agreement, all references to “Contract” shall include this Agreement.</w:t>
      </w:r>
    </w:p>
    <w:p w14:paraId="5BBCCDA7" w14:textId="5897C6AD" w:rsidR="000501C4" w:rsidRDefault="000501C4" w:rsidP="000501C4">
      <w:pPr>
        <w:pStyle w:val="ExhibitL1Heading3Numbered"/>
      </w:pPr>
      <w:r>
        <w:t xml:space="preserve">Purpose </w:t>
      </w:r>
    </w:p>
    <w:p w14:paraId="752A5E86" w14:textId="77777777" w:rsidR="000501C4" w:rsidRDefault="000501C4" w:rsidP="000501C4">
      <w:pPr>
        <w:pStyle w:val="ContractL1Body"/>
      </w:pPr>
      <w:r>
        <w:t xml:space="preserve">Covered Entity wishes to disclose information to Business Associate, which may include Protected Health Information ("PHI"). The Parties intend to protect the privacy and security of the disclosed PHI in compliance with the Health Insurance Portability and Accountability Act of 1996 (“HIPAA”), Pub. L. No. 104-191 (1996) as amended by the Health Information Technology for Economic and Clinical Health Act (“HITECH Act”) enacted under the American Recovery and Reinvestment Act of 2009 (“ARRA”) Pub. L. No. 111–5 (2009),  implementing regulations promulgated by the U.S. Department of Health and Human Services at 45 C.F.R. Parts 160, 162 and 164 (the “HIPAA Rules”) and other applicable laws, as amended. Prior to the disclosure of PHI, Covered Entity is required to enter into an agreement with Business Associate containing specific requirements as set forth in, but not limited to, Title 45, Sections 160.103, 164.502(e) and 164.504(e) of the Code of Federal Regulations (“C.F.R.”) and all other applicable laws and regulations, all as may be amended. </w:t>
      </w:r>
    </w:p>
    <w:p w14:paraId="7579393B" w14:textId="1D7726F9" w:rsidR="000501C4" w:rsidRDefault="000501C4" w:rsidP="000501C4">
      <w:pPr>
        <w:pStyle w:val="ExhibitL1Heading3Numbered"/>
      </w:pPr>
      <w:r>
        <w:t>Definitions</w:t>
      </w:r>
    </w:p>
    <w:p w14:paraId="469584B2" w14:textId="77777777" w:rsidR="000501C4" w:rsidRDefault="000501C4" w:rsidP="000501C4">
      <w:pPr>
        <w:pStyle w:val="ContractL1Body"/>
      </w:pPr>
      <w:r>
        <w:t>The following terms used in this Agreement shall have the same meanings as in the HIPAA Rules: Breach, Data Aggregation, Designated Record Set, Disclosure, Health Care Operations, Individual, Minimum Necessary, Notice of Privacy Practices, Protected Health Information, Required by Law, Secretary, Security Incident, Subcontractor, Unsecured Protected Health Information, and Use.</w:t>
      </w:r>
    </w:p>
    <w:p w14:paraId="5F228FC5" w14:textId="711068AB" w:rsidR="000501C4" w:rsidRDefault="000501C4" w:rsidP="000501C4">
      <w:pPr>
        <w:pStyle w:val="ContractL1Body"/>
      </w:pPr>
      <w:r>
        <w:t>The following terms used in this Agreement shall have the meanings set forth below:</w:t>
      </w:r>
    </w:p>
    <w:p w14:paraId="3B9735FF" w14:textId="7ED34D3D" w:rsidR="000501C4" w:rsidRPr="000501C4" w:rsidRDefault="000501C4" w:rsidP="000501C4">
      <w:pPr>
        <w:pStyle w:val="ExhibitL1ListNumbered"/>
        <w:numPr>
          <w:ilvl w:val="0"/>
          <w:numId w:val="45"/>
        </w:numPr>
      </w:pPr>
      <w:r>
        <w:t xml:space="preserve">Business </w:t>
      </w:r>
      <w:r w:rsidRPr="000501C4">
        <w:t>Associate. “Business Associate” shall have the same meaning as the term “business associate” at 45 C.F.R. 160.103, and shall refer to Contractor.</w:t>
      </w:r>
    </w:p>
    <w:p w14:paraId="32FF46B0" w14:textId="6DC04C57" w:rsidR="000501C4" w:rsidRPr="000501C4" w:rsidRDefault="000501C4" w:rsidP="000501C4">
      <w:pPr>
        <w:pStyle w:val="ExhibitL1ListNumbered"/>
      </w:pPr>
      <w:r w:rsidRPr="000501C4">
        <w:t>Covered Entity. “Covered Entity” shall have the same meaning as the term “covered entity” at 45 C.F.R. 160.103, and shall refer to the State.</w:t>
      </w:r>
    </w:p>
    <w:p w14:paraId="48086B7E" w14:textId="23C845AD" w:rsidR="000501C4" w:rsidRPr="000501C4" w:rsidRDefault="000501C4" w:rsidP="000501C4">
      <w:pPr>
        <w:pStyle w:val="ExhibitL1ListNumbered"/>
      </w:pPr>
      <w:r w:rsidRPr="000501C4">
        <w:t>Information Technology and Information Security. “Information Technology” and “Information Security” shall have the same meanings as the terms “information technology” and “information security”, respectively, in §24-37.5-102, C.R.S.</w:t>
      </w:r>
    </w:p>
    <w:p w14:paraId="18CF04FD" w14:textId="25D3F2C0" w:rsidR="000501C4" w:rsidRDefault="000501C4" w:rsidP="000501C4">
      <w:pPr>
        <w:pStyle w:val="ExhibitL1Body"/>
      </w:pPr>
      <w:r w:rsidRPr="000501C4">
        <w:t>Capitalized terms used herein and not otherwise defined herein or in the HIPAA Rules shall have the meanings ascribed to them in the Contract.</w:t>
      </w:r>
    </w:p>
    <w:p w14:paraId="7329D418" w14:textId="7B9560A1" w:rsidR="000501C4" w:rsidRPr="000501C4" w:rsidRDefault="000501C4" w:rsidP="000501C4">
      <w:pPr>
        <w:pStyle w:val="ExhibitL1Heading3Numbered"/>
      </w:pPr>
      <w:r w:rsidRPr="000501C4">
        <w:t>Obligations and Activities of Business Associate</w:t>
      </w:r>
    </w:p>
    <w:p w14:paraId="098E3985" w14:textId="27FA9295" w:rsidR="000501C4" w:rsidRPr="000501C4" w:rsidRDefault="000501C4" w:rsidP="000501C4">
      <w:pPr>
        <w:pStyle w:val="ExhibitL2Heading4Numbered"/>
      </w:pPr>
      <w:r w:rsidRPr="000501C4">
        <w:t>Permitted Uses and Disclosures.</w:t>
      </w:r>
    </w:p>
    <w:p w14:paraId="69CB219C" w14:textId="77777777" w:rsidR="000501C4" w:rsidRDefault="000501C4" w:rsidP="000501C4">
      <w:pPr>
        <w:pStyle w:val="ExhibitL2ListNumbered"/>
      </w:pPr>
      <w:r w:rsidRPr="000501C4">
        <w:t>Business</w:t>
      </w:r>
      <w:r>
        <w:t xml:space="preserve"> Associate shall use and disclose PHI only to accomplish Business Associate’s obligations under the Contract. </w:t>
      </w:r>
    </w:p>
    <w:p w14:paraId="30D54DC4" w14:textId="77777777" w:rsidR="000501C4" w:rsidRDefault="000501C4" w:rsidP="000501C4">
      <w:pPr>
        <w:pStyle w:val="ExhibitL2ListNumbered"/>
      </w:pPr>
      <w:r>
        <w:t xml:space="preserve">To the extent Business Associate carries out one or more of Covered Entity’s obligations under Subpart E of 45 C.F.R. Part 164, Business Associate shall comply with any and all requirements of Subpart E that apply to Covered Entity in the performance of such obligation. </w:t>
      </w:r>
    </w:p>
    <w:p w14:paraId="021527DB" w14:textId="77777777" w:rsidR="000501C4" w:rsidRDefault="000501C4" w:rsidP="000501C4">
      <w:pPr>
        <w:pStyle w:val="ExhibitL2ListNumbered"/>
      </w:pPr>
      <w:r>
        <w:lastRenderedPageBreak/>
        <w:t xml:space="preserve">Business Associate may disclose PHI to carry out the legal responsibilities of Business Associate, provided, that the disclosure is Required by Law or Business Associate obtains reasonable assurances from the person to whom the information is disclosed that: </w:t>
      </w:r>
    </w:p>
    <w:p w14:paraId="3B7C00E8" w14:textId="77777777" w:rsidR="000501C4" w:rsidRDefault="000501C4" w:rsidP="000501C4">
      <w:pPr>
        <w:pStyle w:val="ExhibitL2ListNumbered"/>
        <w:numPr>
          <w:ilvl w:val="1"/>
          <w:numId w:val="32"/>
        </w:numPr>
      </w:pPr>
      <w:r>
        <w:t>the information will remain confidential and will be used or disclosed only as Required by Law or for the purpose for which Business Associate originally disclosed the information to that person, and;</w:t>
      </w:r>
    </w:p>
    <w:p w14:paraId="1F3B9AC0" w14:textId="77777777" w:rsidR="000501C4" w:rsidRDefault="000501C4" w:rsidP="000501C4">
      <w:pPr>
        <w:pStyle w:val="ExhibitL2ListNumbered"/>
        <w:numPr>
          <w:ilvl w:val="1"/>
          <w:numId w:val="32"/>
        </w:numPr>
      </w:pPr>
      <w:r>
        <w:t>the person notifies Business Associate of any Breach involving PHI of which it is aware.</w:t>
      </w:r>
    </w:p>
    <w:p w14:paraId="4CAC82C1" w14:textId="77777777" w:rsidR="000501C4" w:rsidRDefault="000501C4" w:rsidP="000501C4">
      <w:pPr>
        <w:pStyle w:val="ExhibitL2ListNumbered"/>
      </w:pPr>
      <w:r>
        <w:t>Business Associate may provide Data Aggregation services relating to the Health Care Operations of Covered Entity. Business Associate may de-identify any or all PHI created or received by Business Associate under this Agreement, provided the de-identification conforms to the requirements of the HIPAA Rules.</w:t>
      </w:r>
    </w:p>
    <w:p w14:paraId="25F5494C" w14:textId="77777777" w:rsidR="000501C4" w:rsidRDefault="000501C4" w:rsidP="000501C4">
      <w:pPr>
        <w:pStyle w:val="ExhibitL2Heading4Numbered"/>
      </w:pPr>
      <w:r>
        <w:t xml:space="preserve">Minimum Necessary. </w:t>
      </w:r>
    </w:p>
    <w:p w14:paraId="4E09B5B6" w14:textId="77777777" w:rsidR="000501C4" w:rsidRDefault="000501C4" w:rsidP="000501C4">
      <w:pPr>
        <w:pStyle w:val="ExhibitL2Body"/>
      </w:pPr>
      <w:r>
        <w:t>Business Associate, its Subcontractors and agents, shall access, use, and disclose only the minimum amount of PHI necessary to accomplish the objectives of the Contract, in accordance with the Minimum Necessary Requirements of the HIPAA Rules including, but not limited to, 45 C.F.R. 164.502(b) and 164.514(d).</w:t>
      </w:r>
    </w:p>
    <w:p w14:paraId="658CDD6F" w14:textId="77777777" w:rsidR="000501C4" w:rsidRDefault="000501C4" w:rsidP="000501C4">
      <w:pPr>
        <w:pStyle w:val="ExhibitL2Heading4Numbered"/>
      </w:pPr>
      <w:r>
        <w:t>Impermissible Uses and Disclosures.</w:t>
      </w:r>
    </w:p>
    <w:p w14:paraId="6817CEC0" w14:textId="77777777" w:rsidR="000501C4" w:rsidRDefault="000501C4" w:rsidP="000501C4">
      <w:pPr>
        <w:pStyle w:val="ExhibitL2ListNumbered"/>
        <w:numPr>
          <w:ilvl w:val="0"/>
          <w:numId w:val="46"/>
        </w:numPr>
      </w:pPr>
      <w:r>
        <w:t xml:space="preserve">Business Associate shall not disclose the PHI of Covered Entity to another covered entity without the written authorization of Covered Entity. </w:t>
      </w:r>
    </w:p>
    <w:p w14:paraId="74639D60" w14:textId="77777777" w:rsidR="000501C4" w:rsidRDefault="000501C4" w:rsidP="000501C4">
      <w:pPr>
        <w:pStyle w:val="ExhibitL2ListNumbered"/>
      </w:pPr>
      <w:r>
        <w:t>Business Associate shall not share, use, disclose or make available any Covered Entity PHI in any form via any medium with or to any person or entity beyond the boundaries or jurisdiction of the United States without express written authorization from Covered Entity.</w:t>
      </w:r>
    </w:p>
    <w:p w14:paraId="46F9CE78" w14:textId="77777777" w:rsidR="000501C4" w:rsidRDefault="000501C4" w:rsidP="000501C4">
      <w:pPr>
        <w:pStyle w:val="ExhibitL2Heading4Numbered"/>
      </w:pPr>
      <w:r>
        <w:t>Business Associate's Subcontractors.</w:t>
      </w:r>
    </w:p>
    <w:p w14:paraId="78729A92" w14:textId="77777777" w:rsidR="000501C4" w:rsidRDefault="000501C4" w:rsidP="000501C4">
      <w:pPr>
        <w:pStyle w:val="ExhibitL2ListNumbered"/>
        <w:numPr>
          <w:ilvl w:val="0"/>
          <w:numId w:val="47"/>
        </w:numPr>
      </w:pPr>
      <w:r>
        <w:t xml:space="preserve">Business Associate shall, in accordance with 45 C.F.R. 164.502(e)(1)(ii) and 164.308(b)(2), ensure that any Subcontractors who create, receive, maintain, or transmit PHI on behalf of Business Associate agree in writing to the same restrictions, conditions, and requirements that apply to Business Associate with respect to safeguarding PHI. </w:t>
      </w:r>
    </w:p>
    <w:p w14:paraId="5FA0D018" w14:textId="77777777" w:rsidR="000501C4" w:rsidRDefault="000501C4" w:rsidP="000501C4">
      <w:pPr>
        <w:pStyle w:val="ExhibitL2ListNumbered"/>
      </w:pPr>
      <w:r>
        <w:t>Business Associate shall provide to Covered Entity, on Covered Entity’s request, a list of Subcontractors who have entered into any such agreement with Business Associate.</w:t>
      </w:r>
    </w:p>
    <w:p w14:paraId="3EFCEBAA" w14:textId="4EEDEDAD" w:rsidR="000501C4" w:rsidRDefault="000501C4" w:rsidP="000501C4">
      <w:pPr>
        <w:pStyle w:val="ExhibitL2ListNumbered"/>
      </w:pPr>
      <w:r>
        <w:t xml:space="preserve">Business Associate shall provide to Covered Entity, on Covered Entity’s request, </w:t>
      </w:r>
      <w:r w:rsidRPr="000501C4">
        <w:t>copies</w:t>
      </w:r>
      <w:r>
        <w:t xml:space="preserve"> of any such agreements Business Associate </w:t>
      </w:r>
      <w:proofErr w:type="gramStart"/>
      <w:r>
        <w:t>has</w:t>
      </w:r>
      <w:proofErr w:type="gramEnd"/>
      <w:r>
        <w:t xml:space="preserve"> entered into with Subcontractors. </w:t>
      </w:r>
    </w:p>
    <w:p w14:paraId="370CED2A" w14:textId="76E336EB" w:rsidR="000501C4" w:rsidRDefault="000501C4" w:rsidP="000501C4">
      <w:pPr>
        <w:pStyle w:val="ExhibitL2Heading4Numbered"/>
      </w:pPr>
      <w:r>
        <w:t xml:space="preserve">Access to System. </w:t>
      </w:r>
    </w:p>
    <w:p w14:paraId="05F343DF" w14:textId="77777777" w:rsidR="000501C4" w:rsidRDefault="000501C4" w:rsidP="000501C4">
      <w:pPr>
        <w:pStyle w:val="ExhibitL2Body"/>
      </w:pPr>
      <w:r>
        <w:t xml:space="preserve">If Business Associate needs access to a Covered Entity Information Technology system to comply with its obligations under the Contract or this Agreement, Business Associate shall request, review, and comply with any and all policies applicable to Covered Entity regarding such system including, but not limited to, any policies promulgated by the Office of Information Technology and available at http://oit.state.co.us/about/policies. </w:t>
      </w:r>
    </w:p>
    <w:p w14:paraId="607F6CCB" w14:textId="35AD9BB2" w:rsidR="000501C4" w:rsidRDefault="000501C4" w:rsidP="000501C4">
      <w:pPr>
        <w:pStyle w:val="ExhibitL2Heading4Numbered"/>
      </w:pPr>
      <w:r>
        <w:t xml:space="preserve">Access to PHI. </w:t>
      </w:r>
    </w:p>
    <w:p w14:paraId="25DD8E96" w14:textId="744B60F4" w:rsidR="000501C4" w:rsidRDefault="000501C4" w:rsidP="000501C4">
      <w:pPr>
        <w:pStyle w:val="ExhibitL2Body"/>
      </w:pPr>
      <w:r>
        <w:t>Business Associate shall, within ten days of receiving a written request from Covered Entity, make available PHI in a Designated Record Set to Covered Entity as necessary to satisfy Covered Entity’s obligations under 45 C.F.R. 164.524.</w:t>
      </w:r>
    </w:p>
    <w:p w14:paraId="35AFA143" w14:textId="6C5A59D8" w:rsidR="000501C4" w:rsidRDefault="000501C4" w:rsidP="000501C4">
      <w:pPr>
        <w:pStyle w:val="ExhibitL2Heading4Numbered"/>
      </w:pPr>
      <w:r>
        <w:lastRenderedPageBreak/>
        <w:t>Amendment of PHI.</w:t>
      </w:r>
    </w:p>
    <w:p w14:paraId="2DCA562A" w14:textId="3B37101E" w:rsidR="000501C4" w:rsidRDefault="000501C4" w:rsidP="000501C4">
      <w:pPr>
        <w:pStyle w:val="ExhibitL2ListNumbered"/>
        <w:numPr>
          <w:ilvl w:val="0"/>
          <w:numId w:val="48"/>
        </w:numPr>
      </w:pPr>
      <w:r>
        <w:t xml:space="preserve">Business Associate shall within ten days of receiving a written request from Covered Entity make any amendment to PHI in a Designated Record Set as directed by or agreed to by Covered Entity pursuant to 45 C.F.R. 164.526, or take other measures as necessary to satisfy Covered Entity’s obligations under 45 C.F.R. 164.526. </w:t>
      </w:r>
    </w:p>
    <w:p w14:paraId="4CBEE1D5" w14:textId="64050DFF" w:rsidR="000501C4" w:rsidRDefault="000501C4" w:rsidP="000501C4">
      <w:pPr>
        <w:pStyle w:val="ExhibitL2ListNumbered"/>
      </w:pPr>
      <w:r>
        <w:t>Business Associate shall promptly forward to Covered Entity any request for amendment of PHI that Business Associate receives directly from an Individual.</w:t>
      </w:r>
    </w:p>
    <w:p w14:paraId="21B1DDCE" w14:textId="4A22866E" w:rsidR="000501C4" w:rsidRDefault="000501C4" w:rsidP="000501C4">
      <w:pPr>
        <w:pStyle w:val="ExhibitL2Heading4Numbered"/>
      </w:pPr>
      <w:r>
        <w:t xml:space="preserve">Accounting Rights. </w:t>
      </w:r>
    </w:p>
    <w:p w14:paraId="3F96EA86" w14:textId="77777777" w:rsidR="000501C4" w:rsidRDefault="000501C4" w:rsidP="000501C4">
      <w:pPr>
        <w:pStyle w:val="ExhibitL2Body"/>
      </w:pPr>
      <w:r>
        <w:t>Business Associate shall, within ten days of receiving a written request from Covered Entity, maintain and make available to Covered Entity the information necessary for Covered Entity to satisfy its obligations to provide an accounting of Disclosure under 45 C.F.R. 164.528.</w:t>
      </w:r>
    </w:p>
    <w:p w14:paraId="1BAFE37C" w14:textId="7334201B" w:rsidR="000501C4" w:rsidRDefault="000501C4" w:rsidP="000501C4">
      <w:pPr>
        <w:pStyle w:val="ExhibitL2Heading4Numbered"/>
      </w:pPr>
      <w:r>
        <w:t xml:space="preserve">Restrictions and Confidential Communications. </w:t>
      </w:r>
    </w:p>
    <w:p w14:paraId="45B6C67E" w14:textId="1363B113" w:rsidR="000501C4" w:rsidRDefault="000501C4" w:rsidP="000501C4">
      <w:pPr>
        <w:pStyle w:val="ExhibitL2ListNumbered"/>
        <w:numPr>
          <w:ilvl w:val="0"/>
          <w:numId w:val="49"/>
        </w:numPr>
      </w:pPr>
      <w:r>
        <w:t>Business Associate shall restrict the Use or Disclosure of an Individual’s PHI within ten days of notice from Covered Entity of:</w:t>
      </w:r>
    </w:p>
    <w:p w14:paraId="0FE99D54" w14:textId="6DEFA8EF" w:rsidR="000501C4" w:rsidRDefault="000501C4" w:rsidP="000501C4">
      <w:pPr>
        <w:pStyle w:val="ExhibitL2ListNumbered"/>
        <w:numPr>
          <w:ilvl w:val="1"/>
          <w:numId w:val="32"/>
        </w:numPr>
      </w:pPr>
      <w:r>
        <w:t xml:space="preserve">a restriction on Use or Disclosure of PHI pursuant to 45 C.F.R. 164.522; or </w:t>
      </w:r>
    </w:p>
    <w:p w14:paraId="104552EB" w14:textId="67E2090F" w:rsidR="000501C4" w:rsidRDefault="000501C4" w:rsidP="000501C4">
      <w:pPr>
        <w:pStyle w:val="ExhibitL2ListNumbered"/>
        <w:numPr>
          <w:ilvl w:val="1"/>
          <w:numId w:val="32"/>
        </w:numPr>
      </w:pPr>
      <w:r>
        <w:t xml:space="preserve">a request for confidential communication of PHI pursuant to 45 C.F.R. 164.522. </w:t>
      </w:r>
    </w:p>
    <w:p w14:paraId="4E8ACC13" w14:textId="1DB7090D" w:rsidR="000501C4" w:rsidRDefault="000501C4" w:rsidP="000501C4">
      <w:pPr>
        <w:pStyle w:val="ExhibitL2ListNumbered"/>
      </w:pPr>
      <w:r>
        <w:t xml:space="preserve">Business Associate shall not respond directly to an Individual’s requests to restrict the Use or Disclosure of PHI or to send all communication of PHI to an alternate address. </w:t>
      </w:r>
    </w:p>
    <w:p w14:paraId="0D90340C" w14:textId="24ABE448" w:rsidR="000501C4" w:rsidRDefault="000501C4" w:rsidP="000501C4">
      <w:pPr>
        <w:pStyle w:val="ExhibitL2ListNumbered"/>
      </w:pPr>
      <w:r>
        <w:t>Business Associate shall refer such requests to Covered Entity so that Covered Entity can coordinate and prepare a timely response to the requesting Individual and provide direction to Business Associate.</w:t>
      </w:r>
    </w:p>
    <w:p w14:paraId="1CB41706" w14:textId="224E6441" w:rsidR="000501C4" w:rsidRDefault="000501C4" w:rsidP="000501C4">
      <w:pPr>
        <w:pStyle w:val="ExhibitL2Heading4Numbered"/>
      </w:pPr>
      <w:r>
        <w:t xml:space="preserve">Governmental Access to Records. </w:t>
      </w:r>
    </w:p>
    <w:p w14:paraId="43E404FD" w14:textId="77777777" w:rsidR="000501C4" w:rsidRDefault="000501C4" w:rsidP="000501C4">
      <w:pPr>
        <w:pStyle w:val="ExhibitL2Body"/>
      </w:pPr>
      <w:r>
        <w:t>Business Associate shall make its facilities, internal practices, books, records, and other sources of information, including PHI, available to the Secretary for purposes of determining compliance with the HIPAA Rules in accordance with 45 C.F.R. 160.310.</w:t>
      </w:r>
    </w:p>
    <w:p w14:paraId="1DA04683" w14:textId="4D392790" w:rsidR="000501C4" w:rsidRDefault="000501C4" w:rsidP="000501C4">
      <w:pPr>
        <w:pStyle w:val="ExhibitL2Heading4Numbered"/>
      </w:pPr>
      <w:r>
        <w:t>Audit, Inspection and Enforcement.</w:t>
      </w:r>
    </w:p>
    <w:p w14:paraId="28BDD8F2" w14:textId="27F9462C" w:rsidR="000501C4" w:rsidRDefault="000501C4" w:rsidP="000501C4">
      <w:pPr>
        <w:pStyle w:val="ExhibitL2ListNumbered"/>
        <w:numPr>
          <w:ilvl w:val="0"/>
          <w:numId w:val="50"/>
        </w:numPr>
      </w:pPr>
      <w:r>
        <w:t xml:space="preserve">Business Associate shall obtain and update at least annually a written assessment performed by an independent third party reasonably acceptable to Covered Entity, which evaluates the Information Security of the applications, infrastructure, and processes that interact with the Covered Entity data Business Associate receives, manipulates, stores and distributes. Upon request by Covered Entity, Business Associate shall provide to Covered Entity the executive summary of the assessment. </w:t>
      </w:r>
    </w:p>
    <w:p w14:paraId="0AE13FA5" w14:textId="45112F37" w:rsidR="000501C4" w:rsidRDefault="000501C4" w:rsidP="000501C4">
      <w:pPr>
        <w:pStyle w:val="ExhibitL2ListNumbered"/>
      </w:pPr>
      <w:r>
        <w:t>Business Associate, upon the request of Covered Entity, shall fully cooperate with Covered Entity’s efforts to audit Business Associate’s compliance with applicable HIPAA Rules.  If, through audit or inspection, Covered Entity determines that Business Associate’s conduct would result in violation of the HIPAA Rules or is in violation of the Contract or this Agreement, Business Associate shall promptly remedy any such violation and shall certify completion of its remedy in writing to Covered Entity.</w:t>
      </w:r>
    </w:p>
    <w:p w14:paraId="40C1C2C5" w14:textId="1D19044D" w:rsidR="000501C4" w:rsidRDefault="000501C4" w:rsidP="000501C4">
      <w:pPr>
        <w:pStyle w:val="ExhibitL2Heading4Numbered"/>
      </w:pPr>
      <w:r>
        <w:lastRenderedPageBreak/>
        <w:t>Appropriate Safeguards.</w:t>
      </w:r>
    </w:p>
    <w:p w14:paraId="6459C3D3" w14:textId="5E744005" w:rsidR="000501C4" w:rsidRDefault="000501C4" w:rsidP="000501C4">
      <w:pPr>
        <w:pStyle w:val="ExhibitL2ListNumbered"/>
        <w:numPr>
          <w:ilvl w:val="0"/>
          <w:numId w:val="51"/>
        </w:numPr>
      </w:pPr>
      <w:r>
        <w:t xml:space="preserve">Business Associate shall use appropriate safeguards and comply with Subpart C of 45 C.F.R. Part 164 with respect to electronic PHI to prevent use or disclosure of PHI other than as provided in this Agreement. </w:t>
      </w:r>
    </w:p>
    <w:p w14:paraId="62BA61B2" w14:textId="678A64DD" w:rsidR="000501C4" w:rsidRDefault="000501C4" w:rsidP="000501C4">
      <w:pPr>
        <w:pStyle w:val="ExhibitL2ListNumbered"/>
      </w:pPr>
      <w:r>
        <w:t xml:space="preserve">Business Associate shall safeguard the PHI from tampering and unauthorized disclosures. </w:t>
      </w:r>
    </w:p>
    <w:p w14:paraId="2342E705" w14:textId="0310005D" w:rsidR="000501C4" w:rsidRDefault="000501C4" w:rsidP="000501C4">
      <w:pPr>
        <w:pStyle w:val="ExhibitL2ListNumbered"/>
      </w:pPr>
      <w:r>
        <w:t>Business Associate shall maintain the confidentiality of passwords and other data required for accessing this information.</w:t>
      </w:r>
    </w:p>
    <w:p w14:paraId="67679D35" w14:textId="2B6251D7" w:rsidR="000501C4" w:rsidRDefault="000501C4" w:rsidP="000501C4">
      <w:pPr>
        <w:pStyle w:val="ExhibitL2ListNumbered"/>
      </w:pPr>
      <w:r>
        <w:t xml:space="preserve">Business Associate shall extend protection beyond the initial information obtained from Covered Entity to any databases or collections of </w:t>
      </w:r>
      <w:proofErr w:type="gramStart"/>
      <w:r>
        <w:t>PHI</w:t>
      </w:r>
      <w:proofErr w:type="gramEnd"/>
      <w:r>
        <w:t xml:space="preserve"> containing information derived from the PHI.  The provisions of this section shall be in force unless PHI is de-identified in conformance to the requirements of the HIPAA Rules.</w:t>
      </w:r>
    </w:p>
    <w:p w14:paraId="1ACB7A41" w14:textId="7E32D94C" w:rsidR="000501C4" w:rsidRDefault="000501C4" w:rsidP="000501C4">
      <w:pPr>
        <w:pStyle w:val="ExhibitL2Heading4Numbered"/>
      </w:pPr>
      <w:r>
        <w:t>Safeguard During Transmission.</w:t>
      </w:r>
    </w:p>
    <w:p w14:paraId="0B1DD992" w14:textId="194125E6" w:rsidR="000501C4" w:rsidRPr="000501C4" w:rsidRDefault="000501C4" w:rsidP="000501C4">
      <w:pPr>
        <w:pStyle w:val="ExhibitL2ListNumbered"/>
        <w:numPr>
          <w:ilvl w:val="0"/>
          <w:numId w:val="52"/>
        </w:numPr>
      </w:pPr>
      <w:r w:rsidRPr="000501C4">
        <w:t xml:space="preserve">Business Associate shall use reasonable and appropriate safeguards including, without limitation, Information Security measures to ensure that all transmissions of PHI are authorized and to prevent use or disclosure of PHI other than as provided for by this Agreement. </w:t>
      </w:r>
    </w:p>
    <w:p w14:paraId="55A1612E" w14:textId="7B185FEA" w:rsidR="000501C4" w:rsidRDefault="000501C4" w:rsidP="000501C4">
      <w:pPr>
        <w:pStyle w:val="ExhibitL2ListNumbered"/>
      </w:pPr>
      <w:r w:rsidRPr="000501C4">
        <w:t>Business Associate shall not transmit PHI over the internet or any other insecure or open communication</w:t>
      </w:r>
      <w:r>
        <w:t xml:space="preserve"> channel unless the PHI is encrypted or otherwise safeguarded with a FIPS-compliant encryption algorithm.</w:t>
      </w:r>
    </w:p>
    <w:p w14:paraId="1761E43F" w14:textId="1A918E86" w:rsidR="00D65B3B" w:rsidRDefault="00D65B3B" w:rsidP="00D65B3B">
      <w:pPr>
        <w:pStyle w:val="ExhibitL2Heading4Numbered"/>
      </w:pPr>
      <w:r>
        <w:t xml:space="preserve">Reporting of Improper Use or Disclosure and Notification of Breach. </w:t>
      </w:r>
    </w:p>
    <w:p w14:paraId="217E0075" w14:textId="680B7C3D" w:rsidR="00D65B3B" w:rsidRPr="00D65B3B" w:rsidRDefault="00D65B3B" w:rsidP="00D65B3B">
      <w:pPr>
        <w:pStyle w:val="ExhibitL2ListNumbered"/>
        <w:numPr>
          <w:ilvl w:val="0"/>
          <w:numId w:val="53"/>
        </w:numPr>
      </w:pPr>
      <w:r w:rsidRPr="00D65B3B">
        <w:t xml:space="preserve">Business Associate shall, as soon as reasonably possible, but immediately after discovery of a Breach, notify Covered Entity of any use or disclosure of PHI not provided for by this Agreement, including a Breach of Unsecured Protected Health Information as such notice is required by 45 C.F.R. 164.410 or a breach for which notice is required under §24-73-103, C.R.S.  </w:t>
      </w:r>
    </w:p>
    <w:p w14:paraId="79E44B7D" w14:textId="09E65E16" w:rsidR="00D65B3B" w:rsidRPr="00D65B3B" w:rsidRDefault="00D65B3B" w:rsidP="00D65B3B">
      <w:pPr>
        <w:pStyle w:val="ExhibitL2ListNumbered"/>
      </w:pPr>
      <w:r w:rsidRPr="00D65B3B">
        <w:t xml:space="preserve">Such notice shall include the identification of each Individual whose Unsecured Protected Health Information has been, or is reasonably believed by Business Associate to have been, accessed, acquired, or disclosed during such Breach. </w:t>
      </w:r>
    </w:p>
    <w:p w14:paraId="4630E316" w14:textId="09C070D6" w:rsidR="00D65B3B" w:rsidRPr="00D65B3B" w:rsidRDefault="00D65B3B" w:rsidP="00D65B3B">
      <w:pPr>
        <w:pStyle w:val="ExhibitL2ListNumbered"/>
      </w:pPr>
      <w:r w:rsidRPr="00D65B3B">
        <w:t xml:space="preserve">Business Associate shall, as soon as reasonably possible, but immediately after discovery of any Security Incident that does not constitute a Breach, notify Covered Entity of such incident. </w:t>
      </w:r>
    </w:p>
    <w:p w14:paraId="0B0330F0" w14:textId="7828AA89" w:rsidR="00D65B3B" w:rsidRDefault="00D65B3B" w:rsidP="00D65B3B">
      <w:pPr>
        <w:pStyle w:val="ExhibitL2ListNumbered"/>
      </w:pPr>
      <w:r w:rsidRPr="00D65B3B">
        <w:t>Business Associate shall have the burden of demonstrating that all notifications were made as required, including</w:t>
      </w:r>
      <w:r>
        <w:t xml:space="preserve"> evidence demonstrating the necessity of any delay.</w:t>
      </w:r>
    </w:p>
    <w:p w14:paraId="6867501A" w14:textId="34C11646" w:rsidR="00CE6D77" w:rsidRDefault="00CE6D77" w:rsidP="00CE6D77">
      <w:pPr>
        <w:pStyle w:val="ExhibitL2Heading4Numbered"/>
      </w:pPr>
      <w:r>
        <w:t xml:space="preserve">Business Associate’s Insurance and Notification Costs. </w:t>
      </w:r>
    </w:p>
    <w:p w14:paraId="5E78F02D" w14:textId="4F674597" w:rsidR="00CE6D77" w:rsidRPr="00CE6D77" w:rsidRDefault="00CE6D77" w:rsidP="00CE6D77">
      <w:pPr>
        <w:pStyle w:val="ExhibitL2ListNumbered"/>
        <w:numPr>
          <w:ilvl w:val="0"/>
          <w:numId w:val="54"/>
        </w:numPr>
      </w:pPr>
      <w:r w:rsidRPr="00CE6D77">
        <w:t>Business Associate shall bear all costs of a Breach response including, without limitation, notifications, and shall maintain insurance to cover:</w:t>
      </w:r>
    </w:p>
    <w:p w14:paraId="60A2DC6A" w14:textId="13312F3A" w:rsidR="00CE6D77" w:rsidRPr="00CE6D77" w:rsidRDefault="00CE6D77" w:rsidP="00CE6D77">
      <w:pPr>
        <w:pStyle w:val="ExhibitL2ListNumbered"/>
        <w:numPr>
          <w:ilvl w:val="1"/>
          <w:numId w:val="32"/>
        </w:numPr>
      </w:pPr>
      <w:r w:rsidRPr="00CE6D77">
        <w:t>loss of PHI data;</w:t>
      </w:r>
    </w:p>
    <w:p w14:paraId="62EEC831" w14:textId="5096CACF" w:rsidR="00CE6D77" w:rsidRPr="00CE6D77" w:rsidRDefault="00CE6D77" w:rsidP="00CE6D77">
      <w:pPr>
        <w:pStyle w:val="ExhibitL2ListNumbered"/>
        <w:numPr>
          <w:ilvl w:val="1"/>
          <w:numId w:val="32"/>
        </w:numPr>
      </w:pPr>
      <w:r w:rsidRPr="00CE6D77">
        <w:t xml:space="preserve">Breach notification requirements specified in HIPAA Rules and in §24-73-103, C.R.S.; and </w:t>
      </w:r>
    </w:p>
    <w:p w14:paraId="7D82D909" w14:textId="4B3E277F" w:rsidR="00CE6D77" w:rsidRPr="00CE6D77" w:rsidRDefault="00CE6D77" w:rsidP="00CE6D77">
      <w:pPr>
        <w:pStyle w:val="ExhibitL2ListNumbered"/>
        <w:numPr>
          <w:ilvl w:val="1"/>
          <w:numId w:val="32"/>
        </w:numPr>
      </w:pPr>
      <w:r w:rsidRPr="00CE6D77">
        <w:t xml:space="preserve">claims based upon alleged violations of privacy rights through improper use or disclosure of PHI. </w:t>
      </w:r>
    </w:p>
    <w:p w14:paraId="1FCD3B49" w14:textId="5A31B354" w:rsidR="00CE6D77" w:rsidRPr="00CE6D77" w:rsidRDefault="00CE6D77" w:rsidP="00CE6D77">
      <w:pPr>
        <w:pStyle w:val="ExhibitL2ListNumbered"/>
      </w:pPr>
      <w:r w:rsidRPr="00CE6D77">
        <w:lastRenderedPageBreak/>
        <w:t xml:space="preserve">All such policies shall meet or exceed the minimum insurance requirements of the Contract or otherwise as may be approved by Covered Entity (e.g., occurrence basis, combined single dollar limits, annual aggregate dollar limits, additional insured status, and notice of cancellation). </w:t>
      </w:r>
    </w:p>
    <w:p w14:paraId="1F6833AB" w14:textId="03B7CBC5" w:rsidR="00CE6D77" w:rsidRPr="00CE6D77" w:rsidRDefault="00CE6D77" w:rsidP="00CE6D77">
      <w:pPr>
        <w:pStyle w:val="ExhibitL2ListNumbered"/>
      </w:pPr>
      <w:r w:rsidRPr="00CE6D77">
        <w:t xml:space="preserve">Business Associate shall provide Covered Entity a point of contact who possesses relevant Information Security knowledge and is accessible 24 hours per day, 7 days per week to assist with incident handling.  </w:t>
      </w:r>
    </w:p>
    <w:p w14:paraId="034ACA67" w14:textId="33960957" w:rsidR="00D65B3B" w:rsidRDefault="00CE6D77" w:rsidP="00CE6D77">
      <w:pPr>
        <w:pStyle w:val="ExhibitL2ListNumbered"/>
      </w:pPr>
      <w:r w:rsidRPr="00CE6D77">
        <w:t>Business Associate, to the extent practicable, shall mitigate any harmful effect known to Business</w:t>
      </w:r>
      <w:r>
        <w:t xml:space="preserve"> Associate of a Use or Disclosure of PHI by Business Associate in violation of this Agreement.</w:t>
      </w:r>
    </w:p>
    <w:p w14:paraId="6CEEAF01" w14:textId="7BA9F03E" w:rsidR="00CE6D77" w:rsidRDefault="00CE6D77" w:rsidP="00CE6D77">
      <w:pPr>
        <w:pStyle w:val="ExhibitL2Heading4Numbered"/>
      </w:pPr>
      <w:r>
        <w:t>Subcontractors and Breaches.</w:t>
      </w:r>
    </w:p>
    <w:p w14:paraId="1BBCA15E" w14:textId="4EC99433" w:rsidR="00CE6D77" w:rsidRPr="00CE6D77" w:rsidRDefault="00CE6D77" w:rsidP="00CE6D77">
      <w:pPr>
        <w:pStyle w:val="ExhibitL2ListNumbered"/>
        <w:numPr>
          <w:ilvl w:val="0"/>
          <w:numId w:val="55"/>
        </w:numPr>
      </w:pPr>
      <w:r>
        <w:t xml:space="preserve">Business Associate shall enter into a written agreement with each of its </w:t>
      </w:r>
      <w:r w:rsidRPr="00CE6D77">
        <w:t xml:space="preserve">Subcontractors and agents, who create, receive, maintain, or transmit PHI on behalf of Business Associate. The agreements shall require such Subcontractors and agents to report to Business Associate any use or disclosure of PHI not provided for by this Agreement, including Security Incidents and Breaches of Unsecured Protected Health Information, on the first day such Subcontractor or agent knows or should have known of the Breach as required by 45 C.F.R. 164.410. </w:t>
      </w:r>
    </w:p>
    <w:p w14:paraId="04D90E5A" w14:textId="2E874B1F" w:rsidR="00CE6D77" w:rsidRDefault="00CE6D77" w:rsidP="00CE6D77">
      <w:pPr>
        <w:pStyle w:val="ExhibitL2ListNumbered"/>
      </w:pPr>
      <w:r w:rsidRPr="00CE6D77">
        <w:t>ii.</w:t>
      </w:r>
      <w:r w:rsidRPr="00CE6D77">
        <w:tab/>
        <w:t>Business Associate shall notify Covered Entity of any such report and shall provide copies of</w:t>
      </w:r>
      <w:r>
        <w:t xml:space="preserve"> any such agreements to Covered Entity on request.</w:t>
      </w:r>
    </w:p>
    <w:p w14:paraId="74DFA9DD" w14:textId="77777777" w:rsidR="00CE6D77" w:rsidRDefault="00CE6D77" w:rsidP="00CE6D77">
      <w:pPr>
        <w:pStyle w:val="ExhibitL2Heading4Numbered"/>
      </w:pPr>
      <w:r>
        <w:t>Data Ownership.</w:t>
      </w:r>
    </w:p>
    <w:p w14:paraId="43846CA2" w14:textId="77777777" w:rsidR="00CE6D77" w:rsidRDefault="00CE6D77" w:rsidP="00E406F3">
      <w:pPr>
        <w:pStyle w:val="ExhibitL2ListNumbered"/>
        <w:numPr>
          <w:ilvl w:val="0"/>
          <w:numId w:val="56"/>
        </w:numPr>
      </w:pPr>
      <w:r>
        <w:t xml:space="preserve">Business Associate acknowledges that Business Associate has no ownership rights with respect to the PHI.  </w:t>
      </w:r>
    </w:p>
    <w:p w14:paraId="4A486BAD" w14:textId="77777777" w:rsidR="00CE6D77" w:rsidRDefault="00CE6D77" w:rsidP="00CE6D77">
      <w:pPr>
        <w:pStyle w:val="ExhibitL2ListNumbered"/>
      </w:pPr>
      <w:r>
        <w:t xml:space="preserve">Upon request by Covered Entity, Business Associate immediately shall provide Covered Entity with any keys to decrypt information that the Business Association has encrypted and maintains in encrypted form, or shall provide such information in unencrypted usable form. </w:t>
      </w:r>
    </w:p>
    <w:p w14:paraId="5D19FADD" w14:textId="77777777" w:rsidR="00CE6D77" w:rsidRDefault="00CE6D77" w:rsidP="00CE6D77">
      <w:pPr>
        <w:pStyle w:val="ExhibitL2Heading4Numbered"/>
      </w:pPr>
      <w:r>
        <w:t xml:space="preserve">Retention of PHI. </w:t>
      </w:r>
    </w:p>
    <w:p w14:paraId="48B9E759" w14:textId="77777777" w:rsidR="00CE6D77" w:rsidRDefault="00CE6D77" w:rsidP="00CE6D77">
      <w:pPr>
        <w:pStyle w:val="ExhibitL2Body"/>
      </w:pPr>
      <w:r>
        <w:t>Except upon termination of this Agreement as provided in Section 5, below, Business Associate and its Subcontractors or agents shall retain all PHI throughout the term of this Agreement, and shall continue to maintain the accounting of disclosures required under Section 3.H, above, for a period of six years.</w:t>
      </w:r>
    </w:p>
    <w:p w14:paraId="46773C92" w14:textId="77777777" w:rsidR="00CE6D77" w:rsidRDefault="00CE6D77" w:rsidP="00CE6D77">
      <w:pPr>
        <w:pStyle w:val="ExhibitL1Heading3Numbered"/>
      </w:pPr>
      <w:r>
        <w:t>Obligations of Covered Entity</w:t>
      </w:r>
    </w:p>
    <w:p w14:paraId="675B751E" w14:textId="77777777" w:rsidR="00CE6D77" w:rsidRDefault="00CE6D77" w:rsidP="00CE6D77">
      <w:pPr>
        <w:pStyle w:val="ExhibitL2Heading4Numbered"/>
      </w:pPr>
      <w:r>
        <w:t>Safeguards During Transmission.</w:t>
      </w:r>
    </w:p>
    <w:p w14:paraId="3AA8F610" w14:textId="77777777" w:rsidR="00CE6D77" w:rsidRDefault="00CE6D77" w:rsidP="00CE6D77">
      <w:pPr>
        <w:pStyle w:val="ExhibitL2Body"/>
      </w:pPr>
      <w:r>
        <w:t>Covered Entity shall be responsible for using appropriate safeguards including encryption of PHI, to maintain and ensure the confidentiality, integrity, and security of PHI transmitted pursuant to this Agreement, in accordance with the standards and requirements of the HIPAA Rules.</w:t>
      </w:r>
    </w:p>
    <w:p w14:paraId="7EF48871" w14:textId="77777777" w:rsidR="00CE6D77" w:rsidRDefault="00CE6D77" w:rsidP="00CE6D77">
      <w:pPr>
        <w:pStyle w:val="ExhibitL2Heading4Numbered"/>
      </w:pPr>
      <w:r>
        <w:t>Notice of Changes.</w:t>
      </w:r>
    </w:p>
    <w:p w14:paraId="062365F1" w14:textId="77777777" w:rsidR="00CE6D77" w:rsidRDefault="00CE6D77" w:rsidP="00E406F3">
      <w:pPr>
        <w:pStyle w:val="ExhibitL2ListNumbered"/>
        <w:numPr>
          <w:ilvl w:val="0"/>
          <w:numId w:val="57"/>
        </w:numPr>
      </w:pPr>
      <w:r>
        <w:t xml:space="preserve">Covered Entity maintains a copy of its Notice of Privacy Practices on its website. Covered Entity shall provide Business Associate with any changes in, or revocation of, permission to use or disclose PHI, to the extent that it may affect Business Associate’s permitted or required uses or disclosures.  </w:t>
      </w:r>
    </w:p>
    <w:p w14:paraId="170A9104" w14:textId="77777777" w:rsidR="00CE6D77" w:rsidRDefault="00CE6D77" w:rsidP="00CE6D77">
      <w:pPr>
        <w:pStyle w:val="ExhibitL2ListNumbered"/>
      </w:pPr>
      <w:r>
        <w:lastRenderedPageBreak/>
        <w:t>Covered Entity shall notify Business Associate of any restriction on the use or disclosure of PHI to which Covered Entity has agreed in accordance with 45 C.F.R. 164.522, to the extent that it may affect Business Associate’s permitted use or disclosure of PHI.</w:t>
      </w:r>
    </w:p>
    <w:p w14:paraId="74EC0888" w14:textId="77777777" w:rsidR="00CE6D77" w:rsidRDefault="00CE6D77" w:rsidP="00CE6D77">
      <w:pPr>
        <w:pStyle w:val="ExhibitL1Heading3Numbered"/>
      </w:pPr>
      <w:r>
        <w:t>Termination</w:t>
      </w:r>
    </w:p>
    <w:p w14:paraId="1E102E90" w14:textId="77777777" w:rsidR="00CE6D77" w:rsidRDefault="00CE6D77" w:rsidP="00CE6D77">
      <w:pPr>
        <w:pStyle w:val="ExhibitL2Heading4Numbered"/>
      </w:pPr>
      <w:r>
        <w:t>Breach.</w:t>
      </w:r>
    </w:p>
    <w:p w14:paraId="6DD7062E" w14:textId="77777777" w:rsidR="00CE6D77" w:rsidRDefault="00CE6D77" w:rsidP="00E406F3">
      <w:pPr>
        <w:pStyle w:val="ExhibitL2ListNumbered"/>
        <w:numPr>
          <w:ilvl w:val="0"/>
          <w:numId w:val="58"/>
        </w:numPr>
      </w:pPr>
      <w:r>
        <w:t xml:space="preserve">In addition to any Contract provision regarding remedies for breach, Covered Entity shall have the right, in the event of a breach by Business Associate of any provision of this Agreement, to terminate immediately the Contract, or this Agreement, or both. </w:t>
      </w:r>
    </w:p>
    <w:p w14:paraId="6D14F191" w14:textId="77777777" w:rsidR="00CE6D77" w:rsidRDefault="00CE6D77" w:rsidP="00CE6D77">
      <w:pPr>
        <w:pStyle w:val="ExhibitL2ListNumbered"/>
      </w:pPr>
      <w:r>
        <w:t>Subject to any directions from Covered Entity, upon termination of the Contract, this Agreement, or both, Business Associate shall take timely, reasonable, and necessary action to protect and preserve property in the possession of Business Associate in which Covered Entity has an interest.</w:t>
      </w:r>
    </w:p>
    <w:p w14:paraId="57844661" w14:textId="77777777" w:rsidR="00CE6D77" w:rsidRDefault="00CE6D77" w:rsidP="00CE6D77">
      <w:pPr>
        <w:pStyle w:val="ExhibitL2Heading4Numbered"/>
      </w:pPr>
      <w:r>
        <w:t>Effect of Termination.</w:t>
      </w:r>
    </w:p>
    <w:p w14:paraId="088CD713" w14:textId="77777777" w:rsidR="00CE6D77" w:rsidRDefault="00CE6D77" w:rsidP="00E406F3">
      <w:pPr>
        <w:pStyle w:val="ExhibitL2ListNumbered"/>
        <w:numPr>
          <w:ilvl w:val="0"/>
          <w:numId w:val="59"/>
        </w:numPr>
      </w:pPr>
      <w:r>
        <w:t xml:space="preserve">Upon termination of this Agreement for any reason, Business Associate, at the option of Covered Entity, shall return or destroy all PHI that Business Associate, its agents, or its Subcontractors maintain in any form, and shall not retain any copies of such PHI. </w:t>
      </w:r>
    </w:p>
    <w:p w14:paraId="1E23B398" w14:textId="77777777" w:rsidR="00CE6D77" w:rsidRDefault="00CE6D77" w:rsidP="00CE6D77">
      <w:pPr>
        <w:pStyle w:val="ExhibitL2ListNumbered"/>
      </w:pPr>
      <w:r>
        <w:t xml:space="preserve">If Covered Entity directs Business Associate to destroy the PHI, Business Associate shall certify in writing to Covered Entity that such PHI has been destroyed. </w:t>
      </w:r>
    </w:p>
    <w:p w14:paraId="5AAD90D4" w14:textId="77777777" w:rsidR="00CE6D77" w:rsidRDefault="00CE6D77" w:rsidP="00CE6D77">
      <w:pPr>
        <w:pStyle w:val="ExhibitL2ListNumbered"/>
      </w:pPr>
      <w:r>
        <w:t>If Business Associate believes that returning or destroying the PHI is not feasible, Business Associate shall promptly provide Covered Entity with notice of the conditions making return or destruction infeasible. Business Associate shall continue to extend the protections of Section 3 of this Agreement to such PHI, and shall limit further use of such PHI to those purposes that make the return or destruction of such PHI infeasible.</w:t>
      </w:r>
    </w:p>
    <w:p w14:paraId="716BC478" w14:textId="77777777" w:rsidR="00CE6D77" w:rsidRDefault="00CE6D77" w:rsidP="00CE6D77">
      <w:pPr>
        <w:pStyle w:val="ExhibitL1Heading3Numbered"/>
      </w:pPr>
      <w:r>
        <w:t>Injunctive Relief</w:t>
      </w:r>
    </w:p>
    <w:p w14:paraId="4E5D2EAC" w14:textId="77777777" w:rsidR="00CE6D77" w:rsidRDefault="00CE6D77" w:rsidP="00CE6D77">
      <w:pPr>
        <w:pStyle w:val="ExhibitL1Body"/>
      </w:pPr>
      <w:r>
        <w:t>Covered Entity and Business Associate agree that irreparable damage would occur in the event Business Associate or any of its Subcontractors or agents use or disclosure of PHI in violation of this Agreement, the HIPAA Rules or any applicable law.  Covered Entity and Business Associate further agree that money damages would not provide an adequate remedy for such Breach. Accordingly, Covered Entity and Business Associate agree that Covered Entity shall be entitled to injunctive relief, specific performance, and other equitable relief to prevent or restrain any Breach or threatened Breach of and to enforce specifically the terms and provisions of this Agreement.</w:t>
      </w:r>
    </w:p>
    <w:p w14:paraId="5A932F77" w14:textId="77777777" w:rsidR="00CE6D77" w:rsidRDefault="00CE6D77" w:rsidP="00CE6D77">
      <w:pPr>
        <w:pStyle w:val="ExhibitL1Heading3Numbered"/>
      </w:pPr>
      <w:r>
        <w:t>Limitation of Liability</w:t>
      </w:r>
    </w:p>
    <w:p w14:paraId="5B90D087" w14:textId="77777777" w:rsidR="00CE6D77" w:rsidRDefault="00CE6D77" w:rsidP="00CE6D77">
      <w:pPr>
        <w:pStyle w:val="ExhibitL1Body"/>
      </w:pPr>
      <w:r>
        <w:t>Any provision in the Contract limiting Contractor’s liability shall not apply to Business Associate’s liability under this Agreement, which shall not be limited.</w:t>
      </w:r>
    </w:p>
    <w:p w14:paraId="5D9CC540" w14:textId="77777777" w:rsidR="00CE6D77" w:rsidRDefault="00CE6D77" w:rsidP="00CE6D77">
      <w:pPr>
        <w:pStyle w:val="ExhibitL1Heading3Numbered"/>
      </w:pPr>
      <w:r>
        <w:t>Disclaimer</w:t>
      </w:r>
    </w:p>
    <w:p w14:paraId="62480BE7" w14:textId="77777777" w:rsidR="00CE6D77" w:rsidRDefault="00CE6D77" w:rsidP="00CE6D77">
      <w:pPr>
        <w:pStyle w:val="ExhibitL1Body"/>
      </w:pPr>
      <w:r>
        <w:t>Covered Entity makes no warranty or representation that compliance by Business Associate with this Agreement or the HIPAA Rules will be adequate or satisfactory for Business Associate’s own purposes. Business Associate is solely responsible for all decisions made and actions taken by Business Associate regarding the safeguarding of PHI.</w:t>
      </w:r>
    </w:p>
    <w:p w14:paraId="00FD8D17" w14:textId="77777777" w:rsidR="00CE6D77" w:rsidRDefault="00CE6D77" w:rsidP="00CE6D77">
      <w:pPr>
        <w:pStyle w:val="ExhibitL1Heading3Numbered"/>
      </w:pPr>
      <w:r>
        <w:lastRenderedPageBreak/>
        <w:t xml:space="preserve">Certification </w:t>
      </w:r>
    </w:p>
    <w:p w14:paraId="1A1A5B9D" w14:textId="77777777" w:rsidR="00CE6D77" w:rsidRDefault="00CE6D77" w:rsidP="00CE6D77">
      <w:pPr>
        <w:pStyle w:val="ExhibitL1Body"/>
      </w:pPr>
      <w:r>
        <w:t>Covered Entity has a legal obligation under HIPAA Rules to certify as to Business Associate’s Information Security practices. Covered Entity or its authorized agent or contractor shall have the right to examine Business Associate’s facilities, systems, procedures, and records, at Covered Entity’s expense, if Covered Entity determines that examination is necessary to certify that Business Associate’s Information Security safeguards comply with the HIPAA Rules or this Agreement.</w:t>
      </w:r>
    </w:p>
    <w:p w14:paraId="5903D773" w14:textId="77777777" w:rsidR="00CE6D77" w:rsidRDefault="00CE6D77" w:rsidP="00CE6D77">
      <w:pPr>
        <w:pStyle w:val="ExhibitL1Heading3Numbered"/>
      </w:pPr>
      <w:r>
        <w:t xml:space="preserve">Amendment </w:t>
      </w:r>
    </w:p>
    <w:p w14:paraId="036D4EAB" w14:textId="77777777" w:rsidR="00CE6D77" w:rsidRDefault="00CE6D77" w:rsidP="00CE6D77">
      <w:pPr>
        <w:pStyle w:val="ExhibitL2Heading4Numbered"/>
      </w:pPr>
      <w:r>
        <w:t xml:space="preserve">Amendment to Comply with Law. </w:t>
      </w:r>
    </w:p>
    <w:p w14:paraId="136F9B37" w14:textId="77777777" w:rsidR="00CE6D77" w:rsidRDefault="00CE6D77" w:rsidP="00CE6D77">
      <w:pPr>
        <w:pStyle w:val="ExhibitL2Body"/>
      </w:pPr>
      <w:r>
        <w:t xml:space="preserve">The Parties acknowledge that state and federal laws and regulations relating to data security and privacy are rapidly evolving and that amendment of this Agreement may be required to provide procedures to ensure compliance with such developments. </w:t>
      </w:r>
    </w:p>
    <w:p w14:paraId="3BA23D16" w14:textId="77777777" w:rsidR="00CE6D77" w:rsidRDefault="00CE6D77" w:rsidP="00E406F3">
      <w:pPr>
        <w:pStyle w:val="ExhibitL2ListNumbered"/>
        <w:numPr>
          <w:ilvl w:val="0"/>
          <w:numId w:val="60"/>
        </w:numPr>
      </w:pPr>
      <w:r>
        <w:t xml:space="preserve">In the event of any change to state or federal laws and regulations relating to data security and privacy affecting this Agreement, the Parties shall take such action as is necessary to implement the changes to the standards and requirements of HIPAA, the HIPAA Rules and other applicable rules relating to the confidentiality, integrity, availability and security of PHI with respect to this Agreement.  </w:t>
      </w:r>
    </w:p>
    <w:p w14:paraId="5A0E3FFF" w14:textId="77777777" w:rsidR="00CE6D77" w:rsidRDefault="00CE6D77" w:rsidP="00CE6D77">
      <w:pPr>
        <w:pStyle w:val="ExhibitL2ListNumbered"/>
      </w:pPr>
      <w:r>
        <w:t xml:space="preserve">Business Associate shall provide to Covered Entity written assurance satisfactory to Covered Entity that Business Associate shall adequately safeguard all PHI, and obtain written assurance satisfactory to Covered Entity from Business Associate’s Subcontractors and agents that they shall adequately safeguard all PHI.  </w:t>
      </w:r>
    </w:p>
    <w:p w14:paraId="6FB9ECA8" w14:textId="77777777" w:rsidR="00CE6D77" w:rsidRDefault="00CE6D77" w:rsidP="00CE6D77">
      <w:pPr>
        <w:pStyle w:val="ExhibitL2ListNumbered"/>
      </w:pPr>
      <w:r>
        <w:t xml:space="preserve">Upon the request of either Party, the other Party promptly shall negotiate in good faith the terms of an amendment to the Contract embodying written assurances consistent with the standards and requirements of HIPAA, the HIPAA Rules, or other applicable rules. </w:t>
      </w:r>
    </w:p>
    <w:p w14:paraId="4AB8CCC3" w14:textId="77777777" w:rsidR="00CE6D77" w:rsidRDefault="00CE6D77" w:rsidP="00CE6D77">
      <w:pPr>
        <w:pStyle w:val="ExhibitL2ListNumbered"/>
      </w:pPr>
      <w:r>
        <w:t xml:space="preserve">Covered Entity may terminate this Agreement upon 30 days’ prior written notice in the event that: </w:t>
      </w:r>
    </w:p>
    <w:p w14:paraId="5F840B83" w14:textId="77777777" w:rsidR="00CE6D77" w:rsidRDefault="00CE6D77" w:rsidP="00CE6D77">
      <w:pPr>
        <w:pStyle w:val="ExhibitL2ListNumbered"/>
        <w:numPr>
          <w:ilvl w:val="1"/>
          <w:numId w:val="32"/>
        </w:numPr>
      </w:pPr>
      <w:r>
        <w:t>Business Associate does not promptly enter into negotiations to amend the Contract and this Agreement when requested by Covered Entity pursuant to this Section; or</w:t>
      </w:r>
    </w:p>
    <w:p w14:paraId="5B2F16EA" w14:textId="258FB64D" w:rsidR="00CE6D77" w:rsidRDefault="00CE6D77" w:rsidP="00CE6D77">
      <w:pPr>
        <w:pStyle w:val="ExhibitL2ListNumbered"/>
        <w:numPr>
          <w:ilvl w:val="1"/>
          <w:numId w:val="32"/>
        </w:numPr>
      </w:pPr>
      <w:r>
        <w:t>Business Associate does not enter into an amendment to the Contract and this Agreement, which provides assurances regarding the safeguarding of PHI sufficient, in Covered Entity’s sole discretion, to satisfy the standards and requirements of the HIPAA, the HIPAA Rules and applicable law.</w:t>
      </w:r>
    </w:p>
    <w:p w14:paraId="0C61E2DF" w14:textId="77777777" w:rsidR="00CE6D77" w:rsidRDefault="00CE6D77" w:rsidP="00CE6D77">
      <w:pPr>
        <w:pStyle w:val="ExhibitL2Heading4Numbered"/>
      </w:pPr>
      <w:r>
        <w:t xml:space="preserve">Amendment of Appendix. </w:t>
      </w:r>
    </w:p>
    <w:p w14:paraId="2249392A" w14:textId="77777777" w:rsidR="00CE6D77" w:rsidRDefault="00CE6D77" w:rsidP="00CE6D77">
      <w:pPr>
        <w:pStyle w:val="ExhibitL2Body"/>
      </w:pPr>
      <w:r>
        <w:t>The Appendix to this Agreement may be modified or amended by the mutual written agreement of the Parties, without amendment of this Agreement.  Any modified or amended Appendix agreed to in writing by the Parties shall supersede and replace any prior version of the Appendix.</w:t>
      </w:r>
    </w:p>
    <w:p w14:paraId="6AFF003B" w14:textId="77777777" w:rsidR="00CE6D77" w:rsidRDefault="00CE6D77" w:rsidP="00CE6D77">
      <w:pPr>
        <w:pStyle w:val="ExhibitL1Heading3Numbered"/>
      </w:pPr>
      <w:r>
        <w:t>Assistance in Litigation or Administrative Proceedings</w:t>
      </w:r>
    </w:p>
    <w:p w14:paraId="53B8BA30" w14:textId="77777777" w:rsidR="00CE6D77" w:rsidRDefault="00CE6D77" w:rsidP="00CE6D77">
      <w:pPr>
        <w:pStyle w:val="ExhibitL1Body"/>
      </w:pPr>
      <w:r>
        <w:t xml:space="preserve">Covered Entity shall provide written notice to Business Associate if litigation or administrative proceeding is commenced against Covered Entity, its directors, officers, or employees, based on a claimed violation by Business Associate of HIPAA, the HIPAA Rules or other laws relating to security and privacy or PHI. Upon receipt of such notice and to the extent requested by Covered Entity, Business Associate shall, and shall cause its employees, Subcontractors, or agents assisting Business Associate in the performance of its obligations under the Contract to, assist Covered Entity </w:t>
      </w:r>
      <w:r>
        <w:lastRenderedPageBreak/>
        <w:t>in the defense of such litigation or proceedings.  Business Associate shall, and shall cause its employees, Subcontractor’s and agents to, provide assistance, to Covered Entity, which may include testifying as a witness at such proceedings. Business Associate or any of its employees, Subcontractors or agents shall not be required to provide such assistance if Business Associate is a named adverse party.</w:t>
      </w:r>
    </w:p>
    <w:p w14:paraId="70CBACDC" w14:textId="77777777" w:rsidR="00CE6D77" w:rsidRDefault="00CE6D77" w:rsidP="00CE6D77">
      <w:pPr>
        <w:pStyle w:val="ExhibitL1Heading3Numbered"/>
      </w:pPr>
      <w:r>
        <w:t>Interpretation and Order of Precedence</w:t>
      </w:r>
    </w:p>
    <w:p w14:paraId="50B36390" w14:textId="77777777" w:rsidR="00CE6D77" w:rsidRDefault="00CE6D77" w:rsidP="00CE6D77">
      <w:pPr>
        <w:pStyle w:val="ExhibitL1Body"/>
      </w:pPr>
      <w:r>
        <w:t>Any ambiguity in this Agreement shall be resolved in favor of a meaning that complies and is consistent with the HIPAA Rules. In the event of an inconsistency between the Contract and this Agreement, this Agreement shall control. This Agreement supersedes and replaces any previous, separately executed HIPAA business associate agreement between the Parties.</w:t>
      </w:r>
    </w:p>
    <w:p w14:paraId="0CFF7E08" w14:textId="77777777" w:rsidR="00CE6D77" w:rsidRDefault="00CE6D77" w:rsidP="00CE6D77">
      <w:pPr>
        <w:pStyle w:val="ExhibitL1Heading3Numbered"/>
      </w:pPr>
      <w:r>
        <w:t>Survival</w:t>
      </w:r>
    </w:p>
    <w:p w14:paraId="4092AFE7" w14:textId="77777777" w:rsidR="00CE6D77" w:rsidRDefault="00CE6D77" w:rsidP="00CE6D77">
      <w:pPr>
        <w:pStyle w:val="ExhibitL1Body"/>
      </w:pPr>
      <w:r>
        <w:t>Provisions of this Agreement requiring continued performance, compliance, or effect after termination shall survive termination of this contract or this agreement and shall be enforceable by Covered Entity.</w:t>
      </w:r>
    </w:p>
    <w:p w14:paraId="1989B7D4" w14:textId="7A36D994" w:rsidR="00E406F3" w:rsidRDefault="00E406F3" w:rsidP="001E011D">
      <w:pPr>
        <w:pStyle w:val="ExhibitTitleHeading2"/>
      </w:pPr>
      <w:bookmarkStart w:id="95" w:name="_Toc215602203"/>
      <w:r>
        <w:lastRenderedPageBreak/>
        <w:t>A</w:t>
      </w:r>
      <w:r w:rsidR="00255568">
        <w:t>ppendix to HIPPA Business Associate Agreement</w:t>
      </w:r>
      <w:bookmarkEnd w:id="95"/>
    </w:p>
    <w:p w14:paraId="535DF37E" w14:textId="77777777" w:rsidR="00E406F3" w:rsidRDefault="00E406F3" w:rsidP="00E406F3">
      <w:pPr>
        <w:pStyle w:val="ExhibitL1Body"/>
      </w:pPr>
      <w:r>
        <w:t xml:space="preserve">This Appendix (“Appendix”) to the HIPAA Business Associate Agreement (“Agreement”) is an appendix to the Contract and the Agreement. For the purposes of this Appendix, defined terms shall have the meanings ascribed to them in the Agreement and the Contract. </w:t>
      </w:r>
    </w:p>
    <w:p w14:paraId="37D8C0D8" w14:textId="5652FA72" w:rsidR="00CE6D77" w:rsidRDefault="00E406F3" w:rsidP="00E406F3">
      <w:pPr>
        <w:pStyle w:val="ExhibitL1Body"/>
      </w:pPr>
      <w:r>
        <w:t>Unless the context clearly requires a distinction between the Contract, the Agreement, and this Appendix, all references to “Contract” or “Agreement” shall include this Appendix.</w:t>
      </w:r>
    </w:p>
    <w:p w14:paraId="257245B5" w14:textId="21123F97" w:rsidR="00E406F3" w:rsidRDefault="00E406F3" w:rsidP="00E406F3">
      <w:pPr>
        <w:pStyle w:val="ExhibitL1Heading3Numbered"/>
      </w:pPr>
      <w:r>
        <w:t xml:space="preserve">Purpose </w:t>
      </w:r>
    </w:p>
    <w:p w14:paraId="2BE9032D" w14:textId="77777777" w:rsidR="00E406F3" w:rsidRDefault="00E406F3" w:rsidP="00E406F3">
      <w:pPr>
        <w:pStyle w:val="ExhibitL1Body"/>
      </w:pPr>
      <w:r>
        <w:t>This Appendix sets forth additional terms to the Agreement.  Any sub-section of this Appendix marked as “Reserved” shall be construed as setting forth no additional terms.</w:t>
      </w:r>
    </w:p>
    <w:p w14:paraId="268F45F5" w14:textId="442D508C" w:rsidR="00E406F3" w:rsidRDefault="00E406F3" w:rsidP="00E406F3">
      <w:pPr>
        <w:pStyle w:val="ExhibitL1Heading3Numbered"/>
      </w:pPr>
      <w:r>
        <w:t>Additional Terms</w:t>
      </w:r>
    </w:p>
    <w:p w14:paraId="44FEE15F" w14:textId="77777777" w:rsidR="00E406F3" w:rsidRDefault="00E406F3" w:rsidP="00E406F3">
      <w:pPr>
        <w:pStyle w:val="ExhibitL2Heading4Numbered"/>
      </w:pPr>
      <w:r>
        <w:t xml:space="preserve">Additional Permitted Uses. </w:t>
      </w:r>
    </w:p>
    <w:p w14:paraId="0118C62B" w14:textId="77777777" w:rsidR="00E406F3" w:rsidRDefault="00E406F3" w:rsidP="00E406F3">
      <w:pPr>
        <w:pStyle w:val="ExhibitL2Body"/>
      </w:pPr>
      <w:r>
        <w:t>In addition to those purposes set forth in the Agreement, Business Associate may use PHI for the following additional purposes:</w:t>
      </w:r>
    </w:p>
    <w:p w14:paraId="2E770C21" w14:textId="77777777" w:rsidR="00E406F3" w:rsidRDefault="00E406F3" w:rsidP="00E406F3">
      <w:pPr>
        <w:pStyle w:val="ExhibitL2ListNumbered"/>
        <w:numPr>
          <w:ilvl w:val="0"/>
          <w:numId w:val="61"/>
        </w:numPr>
      </w:pPr>
      <w:r>
        <w:t>Reserved.</w:t>
      </w:r>
    </w:p>
    <w:p w14:paraId="55301352" w14:textId="77777777" w:rsidR="00E406F3" w:rsidRDefault="00E406F3" w:rsidP="00E406F3">
      <w:pPr>
        <w:pStyle w:val="ExhibitL2Heading4Numbered"/>
      </w:pPr>
      <w:r>
        <w:t xml:space="preserve">Additional Permitted Disclosures. </w:t>
      </w:r>
    </w:p>
    <w:p w14:paraId="3062150C" w14:textId="77777777" w:rsidR="00E406F3" w:rsidRDefault="00E406F3" w:rsidP="00E406F3">
      <w:pPr>
        <w:pStyle w:val="ExhibitL2Body"/>
      </w:pPr>
      <w:r>
        <w:t>In addition to those purposes set forth in the Agreement, Business Associate may disclose PHI for the following additional purposes:</w:t>
      </w:r>
    </w:p>
    <w:p w14:paraId="3DCE3930" w14:textId="77777777" w:rsidR="00E406F3" w:rsidRDefault="00E406F3" w:rsidP="00E406F3">
      <w:pPr>
        <w:pStyle w:val="ExhibitL2ListNumbered"/>
        <w:numPr>
          <w:ilvl w:val="0"/>
          <w:numId w:val="62"/>
        </w:numPr>
      </w:pPr>
      <w:r>
        <w:t>Reserved.</w:t>
      </w:r>
    </w:p>
    <w:p w14:paraId="25D455E2" w14:textId="77777777" w:rsidR="00E406F3" w:rsidRDefault="00E406F3" w:rsidP="00E406F3">
      <w:pPr>
        <w:pStyle w:val="ExhibitL2Heading4Numbered"/>
      </w:pPr>
      <w:r>
        <w:t xml:space="preserve">Approved Subcontractors. </w:t>
      </w:r>
    </w:p>
    <w:p w14:paraId="5DEF805D" w14:textId="77777777" w:rsidR="00E406F3" w:rsidRDefault="00E406F3" w:rsidP="00E406F3">
      <w:pPr>
        <w:pStyle w:val="ExhibitL2Body"/>
      </w:pPr>
      <w:r>
        <w:t>Covered Entity agrees that the following Subcontractors or agents of Business Associate may receive PHI under the Agreement:</w:t>
      </w:r>
    </w:p>
    <w:p w14:paraId="481C51A4" w14:textId="77777777" w:rsidR="00E406F3" w:rsidRDefault="00E406F3" w:rsidP="00E406F3">
      <w:pPr>
        <w:pStyle w:val="ExhibitL2ListNumbered"/>
        <w:numPr>
          <w:ilvl w:val="0"/>
          <w:numId w:val="63"/>
        </w:numPr>
      </w:pPr>
      <w:r>
        <w:t>Reserved.</w:t>
      </w:r>
    </w:p>
    <w:p w14:paraId="0174E2F7" w14:textId="77777777" w:rsidR="00E406F3" w:rsidRDefault="00E406F3" w:rsidP="00E406F3">
      <w:pPr>
        <w:pStyle w:val="ExhibitL2Heading4Numbered"/>
      </w:pPr>
      <w:r>
        <w:t xml:space="preserve">Definition of Receipt of PHI. </w:t>
      </w:r>
    </w:p>
    <w:p w14:paraId="7C33BDCC" w14:textId="77777777" w:rsidR="00E406F3" w:rsidRDefault="00E406F3" w:rsidP="00E406F3">
      <w:pPr>
        <w:pStyle w:val="ExhibitL2Body"/>
      </w:pPr>
      <w:r>
        <w:t>Business Associate’s receipt of PHI under this Contract shall be deemed to occur, and Business Associate’s obligations under the Agreement shall commence, as follows:</w:t>
      </w:r>
    </w:p>
    <w:p w14:paraId="6805316C" w14:textId="77777777" w:rsidR="00E406F3" w:rsidRDefault="00E406F3" w:rsidP="00E406F3">
      <w:pPr>
        <w:pStyle w:val="ExhibitL2ListNumbered"/>
        <w:numPr>
          <w:ilvl w:val="0"/>
          <w:numId w:val="64"/>
        </w:numPr>
      </w:pPr>
      <w:r>
        <w:t>Reserved.</w:t>
      </w:r>
    </w:p>
    <w:p w14:paraId="767D8444" w14:textId="77777777" w:rsidR="00E406F3" w:rsidRDefault="00E406F3" w:rsidP="00E406F3">
      <w:pPr>
        <w:pStyle w:val="ExhibitL2Heading4Numbered"/>
      </w:pPr>
      <w:r>
        <w:t xml:space="preserve">Additional Restrictions on Business Associate. </w:t>
      </w:r>
    </w:p>
    <w:p w14:paraId="48482E7F" w14:textId="77777777" w:rsidR="00E406F3" w:rsidRDefault="00E406F3" w:rsidP="00E406F3">
      <w:pPr>
        <w:pStyle w:val="ExhibitL2Body"/>
      </w:pPr>
      <w:r>
        <w:t>Business Associate agrees to comply with the following additional restrictions on Business Associate’s use and disclosure of PHI under the Contract:</w:t>
      </w:r>
    </w:p>
    <w:p w14:paraId="142C997A" w14:textId="77777777" w:rsidR="00E406F3" w:rsidRDefault="00E406F3" w:rsidP="00E406F3">
      <w:pPr>
        <w:pStyle w:val="ExhibitL2ListNumbered"/>
        <w:numPr>
          <w:ilvl w:val="0"/>
          <w:numId w:val="65"/>
        </w:numPr>
      </w:pPr>
      <w:r>
        <w:t>Reserved.</w:t>
      </w:r>
    </w:p>
    <w:p w14:paraId="0E08A0E9" w14:textId="76CF439A" w:rsidR="00E406F3" w:rsidRDefault="00E406F3" w:rsidP="00E406F3">
      <w:pPr>
        <w:pStyle w:val="ExhibitL2Heading4Numbered"/>
      </w:pPr>
      <w:r>
        <w:t>Additional Terms.</w:t>
      </w:r>
    </w:p>
    <w:p w14:paraId="7C11B7F9" w14:textId="77777777" w:rsidR="00E406F3" w:rsidRDefault="00E406F3" w:rsidP="00E406F3">
      <w:pPr>
        <w:pStyle w:val="ExhibitL2Body"/>
      </w:pPr>
      <w:r>
        <w:t>Business Associate agrees to comply with the following additional terms under the Agreement:</w:t>
      </w:r>
    </w:p>
    <w:p w14:paraId="28446B0C" w14:textId="6E91D9CE" w:rsidR="00E406F3" w:rsidRDefault="00E406F3" w:rsidP="00E406F3">
      <w:pPr>
        <w:pStyle w:val="ExhibitL2ListNumbered"/>
        <w:numPr>
          <w:ilvl w:val="0"/>
          <w:numId w:val="66"/>
        </w:numPr>
      </w:pPr>
      <w:r>
        <w:t>Reserved.</w:t>
      </w:r>
    </w:p>
    <w:sectPr w:rsidR="00E406F3" w:rsidSect="003E75B3">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3CFC20" w14:textId="77777777" w:rsidR="006215A7" w:rsidRDefault="006215A7">
      <w:pPr>
        <w:spacing w:after="0"/>
      </w:pPr>
      <w:r>
        <w:separator/>
      </w:r>
    </w:p>
  </w:endnote>
  <w:endnote w:type="continuationSeparator" w:id="0">
    <w:p w14:paraId="090150BB" w14:textId="77777777" w:rsidR="006215A7" w:rsidRDefault="006215A7">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embedRegular r:id="rId1" w:fontKey="{88F5D9BC-5880-4A91-8622-19ABDE553765}"/>
    <w:embedBold r:id="rId2" w:fontKey="{7EE37A55-B532-4493-B92A-9E6146161F4E}"/>
    <w:embedItalic r:id="rId3" w:fontKey="{AC2C2B76-1F47-4A4B-93B7-3B8426B14802}"/>
    <w:embedBoldItalic r:id="rId4" w:fontKey="{C101C7BC-249F-4008-9D91-D149A195EF47}"/>
  </w:font>
  <w:font w:name="Garamond">
    <w:panose1 w:val="02020404030301010803"/>
    <w:charset w:val="00"/>
    <w:family w:val="roman"/>
    <w:pitch w:val="variable"/>
    <w:sig w:usb0="00000287" w:usb1="00000000" w:usb2="00000000" w:usb3="00000000" w:csb0="0000009F" w:csb1="00000000"/>
    <w:embedRegular r:id="rId5" w:fontKey="{B046EDF5-7880-46F4-9C1E-991D222B955F}"/>
  </w:font>
  <w:font w:name="Arial">
    <w:panose1 w:val="020B0604020202020204"/>
    <w:charset w:val="00"/>
    <w:family w:val="swiss"/>
    <w:pitch w:val="variable"/>
    <w:sig w:usb0="E0002EFF" w:usb1="C000785B" w:usb2="00000009" w:usb3="00000000" w:csb0="000001FF" w:csb1="00000000"/>
    <w:embedRegular r:id="rId6" w:fontKey="{E86B86C2-9F15-4EF9-BBDA-73F17936CC5B}"/>
  </w:font>
  <w:font w:name="Segoe UI">
    <w:panose1 w:val="020B0502040204020203"/>
    <w:charset w:val="00"/>
    <w:family w:val="swiss"/>
    <w:pitch w:val="variable"/>
    <w:sig w:usb0="E4002EFF" w:usb1="C000E47F" w:usb2="00000009" w:usb3="00000000" w:csb0="000001FF" w:csb1="00000000"/>
    <w:embedRegular r:id="rId7" w:fontKey="{757F80FD-7804-4A56-B247-3C0B5D8C7C89}"/>
  </w:font>
  <w:font w:name="Consolas">
    <w:panose1 w:val="020B0609020204030204"/>
    <w:charset w:val="00"/>
    <w:family w:val="modern"/>
    <w:pitch w:val="fixed"/>
    <w:sig w:usb0="E00006FF" w:usb1="0000FCFF" w:usb2="00000001" w:usb3="00000000" w:csb0="0000019F" w:csb1="00000000"/>
    <w:embedRegular r:id="rId8" w:fontKey="{892F32B4-8CA4-494E-952B-DFA9D31B131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05BECC" w14:textId="39470E7B" w:rsidR="00EB4FDB" w:rsidRDefault="00F028FA" w:rsidP="00F028FA">
    <w:pPr>
      <w:pStyle w:val="Footer"/>
      <w:jc w:val="right"/>
    </w:pPr>
    <w:r>
      <w:t>Contract Number</w:t>
    </w:r>
    <w:r>
      <w:ptab w:relativeTo="margin" w:alignment="center" w:leader="none"/>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Legislative Department Personal Services</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30D6F9" w14:textId="69621213" w:rsidR="00EB4FDB" w:rsidRDefault="00B81F34">
    <w:pPr>
      <w:pStyle w:val="Footer"/>
    </w:pPr>
    <w:r>
      <w:fldChar w:fldCharType="begin"/>
    </w:r>
    <w:r>
      <w:instrText xml:space="preserve"> STYLEREF "Exhibit Title</w:instrText>
    </w:r>
    <w:r w:rsidR="008423E0">
      <w:instrText xml:space="preserve"> Heading 2</w:instrText>
    </w:r>
    <w:r>
      <w:instrText xml:space="preserve">" \n </w:instrText>
    </w:r>
    <w:r>
      <w:fldChar w:fldCharType="separate"/>
    </w:r>
    <w:r w:rsidR="00F74EBB">
      <w:rPr>
        <w:noProof/>
      </w:rPr>
      <w:t xml:space="preserve">Exhibit C - </w:t>
    </w:r>
    <w:r>
      <w:fldChar w:fldCharType="end"/>
    </w:r>
    <w:r>
      <w:fldChar w:fldCharType="begin"/>
    </w:r>
    <w:r>
      <w:instrText xml:space="preserve"> PAGE   \* MERGEFORMAT </w:instrText>
    </w:r>
    <w:r>
      <w:fldChar w:fldCharType="separate"/>
    </w:r>
    <w: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1724D5" w14:textId="77777777" w:rsidR="006215A7" w:rsidRDefault="006215A7">
      <w:pPr>
        <w:spacing w:after="0"/>
      </w:pPr>
      <w:r>
        <w:separator/>
      </w:r>
    </w:p>
  </w:footnote>
  <w:footnote w:type="continuationSeparator" w:id="0">
    <w:p w14:paraId="39788977" w14:textId="77777777" w:rsidR="006215A7" w:rsidRDefault="006215A7">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929E56" w14:textId="77777777" w:rsidR="00EB4FDB" w:rsidRDefault="00EB4FDB">
    <w:pPr>
      <w:pStyle w:val="Header"/>
      <w:tabs>
        <w:tab w:val="clear" w:pos="4680"/>
        <w:tab w:val="clear" w:pos="9360"/>
        <w:tab w:val="left" w:pos="1577"/>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4" w15:restartNumberingAfterBreak="0">
    <w:nsid w:val="03D413B5"/>
    <w:multiLevelType w:val="multilevel"/>
    <w:tmpl w:val="FB769060"/>
    <w:numStyleLink w:val="ContractL4ListNumberedStyle"/>
  </w:abstractNum>
  <w:abstractNum w:abstractNumId="5" w15:restartNumberingAfterBreak="0">
    <w:nsid w:val="04E8568E"/>
    <w:multiLevelType w:val="multilevel"/>
    <w:tmpl w:val="0C348E84"/>
    <w:styleLink w:val="ContractL1ListNumberedStyle"/>
    <w:lvl w:ilvl="0">
      <w:start w:val="1"/>
      <w:numFmt w:val="decimal"/>
      <w:pStyle w:val="Contrac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7" w15:restartNumberingAfterBreak="0">
    <w:nsid w:val="0FA0265C"/>
    <w:multiLevelType w:val="multilevel"/>
    <w:tmpl w:val="382417BE"/>
    <w:styleLink w:val="ExhibitHeadingStyle"/>
    <w:lvl w:ilvl="0">
      <w:start w:val="1"/>
      <w:numFmt w:val="upperLetter"/>
      <w:pStyle w:val="ExhibitTitleHeading2"/>
      <w:suff w:val="nothing"/>
      <w:lvlText w:val="Exhibit %1 - "/>
      <w:lvlJc w:val="left"/>
      <w:pPr>
        <w:ind w:left="0" w:firstLine="0"/>
      </w:pPr>
      <w:rPr>
        <w:rFonts w:hint="default"/>
      </w:rPr>
    </w:lvl>
    <w:lvl w:ilvl="1">
      <w:start w:val="1"/>
      <w:numFmt w:val="upperLetter"/>
      <w:pStyle w:val="ExhibitL1Heading3Numbered"/>
      <w:lvlText w:val="%2."/>
      <w:lvlJc w:val="left"/>
      <w:pPr>
        <w:ind w:left="360" w:hanging="360"/>
      </w:pPr>
      <w:rPr>
        <w:rFonts w:hint="default"/>
      </w:rPr>
    </w:lvl>
    <w:lvl w:ilvl="2">
      <w:start w:val="1"/>
      <w:numFmt w:val="decimal"/>
      <w:pStyle w:val="ExhibitL2Heading4Numbered"/>
      <w:lvlText w:val="%3."/>
      <w:lvlJc w:val="left"/>
      <w:pPr>
        <w:ind w:left="720" w:hanging="360"/>
      </w:pPr>
      <w:rPr>
        <w:rFonts w:hint="default"/>
      </w:rPr>
    </w:lvl>
    <w:lvl w:ilvl="3">
      <w:start w:val="1"/>
      <w:numFmt w:val="lowerLetter"/>
      <w:pStyle w:val="ExhibitL3Heading5Numbered"/>
      <w:lvlText w:val="%4."/>
      <w:lvlJc w:val="left"/>
      <w:pPr>
        <w:ind w:left="1080" w:hanging="360"/>
      </w:pPr>
      <w:rPr>
        <w:rFonts w:hint="default"/>
      </w:rPr>
    </w:lvl>
    <w:lvl w:ilvl="4">
      <w:start w:val="1"/>
      <w:numFmt w:val="lowerRoman"/>
      <w:pStyle w:val="ExhibitL4Heading6Numbered"/>
      <w:lvlText w:val="%5."/>
      <w:lvlJc w:val="left"/>
      <w:pPr>
        <w:tabs>
          <w:tab w:val="num" w:pos="1440"/>
        </w:tabs>
        <w:ind w:left="1440" w:hanging="360"/>
      </w:pPr>
      <w:rPr>
        <w:rFonts w:hint="default"/>
      </w:rPr>
    </w:lvl>
    <w:lvl w:ilvl="5">
      <w:start w:val="1"/>
      <w:numFmt w:val="decimal"/>
      <w:lvlText w:val="(%6)"/>
      <w:lvlJc w:val="left"/>
      <w:pPr>
        <w:ind w:left="1800" w:hanging="360"/>
      </w:pPr>
      <w:rPr>
        <w:rFonts w:hint="default"/>
      </w:rPr>
    </w:lvl>
    <w:lvl w:ilvl="6">
      <w:start w:val="1"/>
      <w:numFmt w:val="lowerLetter"/>
      <w:lvlText w:val="(%7)"/>
      <w:lvlJc w:val="left"/>
      <w:pPr>
        <w:ind w:left="2160" w:hanging="360"/>
      </w:pPr>
      <w:rPr>
        <w:rFonts w:hint="default"/>
      </w:rPr>
    </w:lvl>
    <w:lvl w:ilvl="7">
      <w:start w:val="1"/>
      <w:numFmt w:val="lowerRoman"/>
      <w:lvlText w:val="(%8)"/>
      <w:lvlJc w:val="left"/>
      <w:pPr>
        <w:ind w:left="2520" w:hanging="360"/>
      </w:pPr>
      <w:rPr>
        <w:rFonts w:hint="default"/>
      </w:rPr>
    </w:lvl>
    <w:lvl w:ilvl="8">
      <w:start w:val="1"/>
      <w:numFmt w:val="decimal"/>
      <w:lvlText w:val="%9."/>
      <w:lvlJc w:val="left"/>
      <w:pPr>
        <w:ind w:left="2880" w:hanging="360"/>
      </w:pPr>
      <w:rPr>
        <w:rFonts w:hint="default"/>
      </w:rPr>
    </w:lvl>
  </w:abstractNum>
  <w:abstractNum w:abstractNumId="9" w15:restartNumberingAfterBreak="0">
    <w:nsid w:val="124D3D12"/>
    <w:multiLevelType w:val="multilevel"/>
    <w:tmpl w:val="BCA6D270"/>
    <w:styleLink w:val="ListNumberStyle"/>
    <w:lvl w:ilvl="0">
      <w:start w:val="1"/>
      <w:numFmt w:val="decimal"/>
      <w:pStyle w:val="ListNumber"/>
      <w:lvlText w:val="%1."/>
      <w:lvlJc w:val="left"/>
      <w:pPr>
        <w:ind w:left="720" w:hanging="360"/>
      </w:pPr>
      <w:rPr>
        <w:rFonts w:hint="default"/>
      </w:rPr>
    </w:lvl>
    <w:lvl w:ilvl="1">
      <w:start w:val="1"/>
      <w:numFmt w:val="lowerLetter"/>
      <w:lvlText w:val="%2."/>
      <w:lvlJc w:val="left"/>
      <w:pPr>
        <w:tabs>
          <w:tab w:val="num" w:pos="1080"/>
        </w:tabs>
        <w:ind w:left="720" w:firstLine="360"/>
      </w:pPr>
      <w:rPr>
        <w:rFonts w:asciiTheme="minorHAnsi" w:hAnsiTheme="minorHAnsi" w:hint="default"/>
      </w:rPr>
    </w:lvl>
    <w:lvl w:ilvl="2">
      <w:start w:val="1"/>
      <w:numFmt w:val="lowerRoman"/>
      <w:lvlText w:val="%3."/>
      <w:lvlJc w:val="right"/>
      <w:pPr>
        <w:tabs>
          <w:tab w:val="num" w:pos="1440"/>
        </w:tabs>
        <w:ind w:left="1080" w:firstLine="360"/>
      </w:pPr>
      <w:rPr>
        <w:rFonts w:asciiTheme="minorHAnsi" w:hAnsiTheme="minorHAnsi" w:hint="default"/>
      </w:rPr>
    </w:lvl>
    <w:lvl w:ilvl="3">
      <w:start w:val="1"/>
      <w:numFmt w:val="decimal"/>
      <w:lvlText w:val="%4."/>
      <w:lvlJc w:val="left"/>
      <w:pPr>
        <w:tabs>
          <w:tab w:val="num" w:pos="1800"/>
        </w:tabs>
        <w:ind w:left="1440" w:firstLine="360"/>
      </w:pPr>
      <w:rPr>
        <w:rFonts w:asciiTheme="minorHAnsi" w:hAnsiTheme="minorHAnsi" w:hint="default"/>
      </w:rPr>
    </w:lvl>
    <w:lvl w:ilvl="4">
      <w:start w:val="1"/>
      <w:numFmt w:val="lowerLetter"/>
      <w:lvlText w:val="%5."/>
      <w:lvlJc w:val="left"/>
      <w:pPr>
        <w:tabs>
          <w:tab w:val="num" w:pos="2160"/>
        </w:tabs>
        <w:ind w:left="1800" w:firstLine="360"/>
      </w:pPr>
      <w:rPr>
        <w:rFonts w:asciiTheme="minorHAnsi" w:hAnsiTheme="minorHAnsi" w:hint="default"/>
      </w:rPr>
    </w:lvl>
    <w:lvl w:ilvl="5">
      <w:start w:val="1"/>
      <w:numFmt w:val="lowerRoman"/>
      <w:lvlText w:val="%6."/>
      <w:lvlJc w:val="right"/>
      <w:pPr>
        <w:tabs>
          <w:tab w:val="num" w:pos="2520"/>
        </w:tabs>
        <w:ind w:left="2160" w:firstLine="360"/>
      </w:pPr>
      <w:rPr>
        <w:rFonts w:asciiTheme="minorHAnsi" w:hAnsiTheme="minorHAnsi" w:hint="default"/>
      </w:rPr>
    </w:lvl>
    <w:lvl w:ilvl="6">
      <w:start w:val="1"/>
      <w:numFmt w:val="decimal"/>
      <w:lvlText w:val="%7."/>
      <w:lvlJc w:val="left"/>
      <w:pPr>
        <w:tabs>
          <w:tab w:val="num" w:pos="2880"/>
        </w:tabs>
        <w:ind w:left="2520" w:firstLine="360"/>
      </w:pPr>
      <w:rPr>
        <w:rFonts w:asciiTheme="minorHAnsi" w:hAnsiTheme="minorHAnsi" w:hint="default"/>
      </w:rPr>
    </w:lvl>
    <w:lvl w:ilvl="7">
      <w:start w:val="1"/>
      <w:numFmt w:val="lowerLetter"/>
      <w:lvlText w:val="%8."/>
      <w:lvlJc w:val="left"/>
      <w:pPr>
        <w:tabs>
          <w:tab w:val="num" w:pos="3240"/>
        </w:tabs>
        <w:ind w:left="2880" w:firstLine="360"/>
      </w:pPr>
      <w:rPr>
        <w:rFonts w:asciiTheme="minorHAnsi" w:hAnsiTheme="minorHAnsi" w:hint="default"/>
      </w:rPr>
    </w:lvl>
    <w:lvl w:ilvl="8">
      <w:start w:val="1"/>
      <w:numFmt w:val="lowerRoman"/>
      <w:lvlText w:val="%9."/>
      <w:lvlJc w:val="right"/>
      <w:pPr>
        <w:tabs>
          <w:tab w:val="num" w:pos="3600"/>
        </w:tabs>
        <w:ind w:left="3240" w:firstLine="360"/>
      </w:pPr>
      <w:rPr>
        <w:rFonts w:asciiTheme="minorHAnsi" w:hAnsiTheme="minorHAnsi" w:hint="default"/>
      </w:rPr>
    </w:lvl>
  </w:abstractNum>
  <w:abstractNum w:abstractNumId="11" w15:restartNumberingAfterBreak="0">
    <w:nsid w:val="13B64E74"/>
    <w:multiLevelType w:val="multilevel"/>
    <w:tmpl w:val="BCA6D270"/>
    <w:numStyleLink w:val="ListNumberStyle"/>
  </w:abstractNum>
  <w:abstractNum w:abstractNumId="12" w15:restartNumberingAfterBreak="0">
    <w:nsid w:val="25FE37B9"/>
    <w:multiLevelType w:val="multilevel"/>
    <w:tmpl w:val="0C348E84"/>
    <w:numStyleLink w:val="ContractL1ListNumberedStyle"/>
  </w:abstractNum>
  <w:abstractNum w:abstractNumId="14" w15:restartNumberingAfterBreak="0">
    <w:nsid w:val="284A6C40"/>
    <w:multiLevelType w:val="multilevel"/>
    <w:tmpl w:val="382417BE"/>
    <w:numStyleLink w:val="ExhibitHeadingStyle"/>
  </w:abstractNum>
  <w:abstractNum w:abstractNumId="16" w15:restartNumberingAfterBreak="0">
    <w:nsid w:val="35C61B67"/>
    <w:multiLevelType w:val="multilevel"/>
    <w:tmpl w:val="2E0874EC"/>
    <w:numStyleLink w:val="ExhibitListBulletStyle"/>
  </w:abstractNum>
  <w:abstractNum w:abstractNumId="17" w15:restartNumberingAfterBreak="0">
    <w:nsid w:val="3E6C05A3"/>
    <w:multiLevelType w:val="multilevel"/>
    <w:tmpl w:val="BB9CF9F6"/>
    <w:styleLink w:val="ExhibitL2ListNumberedStyle"/>
    <w:lvl w:ilvl="0">
      <w:start w:val="1"/>
      <w:numFmt w:val="lowerLetter"/>
      <w:pStyle w:val="ExhibitL2ListNumbered"/>
      <w:lvlText w:val="%1."/>
      <w:lvlJc w:val="left"/>
      <w:pPr>
        <w:tabs>
          <w:tab w:val="num" w:pos="720"/>
        </w:tabs>
        <w:ind w:left="1080" w:hanging="360"/>
      </w:pPr>
      <w:rPr>
        <w:rFonts w:hint="default"/>
      </w:rPr>
    </w:lvl>
    <w:lvl w:ilvl="1">
      <w:start w:val="1"/>
      <w:numFmt w:val="lowerRoman"/>
      <w:lvlText w:val="%2."/>
      <w:lvlJc w:val="left"/>
      <w:pPr>
        <w:tabs>
          <w:tab w:val="num" w:pos="1080"/>
        </w:tabs>
        <w:ind w:left="1440" w:hanging="360"/>
      </w:pPr>
      <w:rPr>
        <w:rFonts w:hint="default"/>
      </w:rPr>
    </w:lvl>
    <w:lvl w:ilvl="2">
      <w:start w:val="1"/>
      <w:numFmt w:val="decimal"/>
      <w:lvlText w:val="(%3)"/>
      <w:lvlJc w:val="left"/>
      <w:pPr>
        <w:tabs>
          <w:tab w:val="num" w:pos="1440"/>
        </w:tabs>
        <w:ind w:left="1800" w:hanging="360"/>
      </w:pPr>
      <w:rPr>
        <w:rFonts w:hint="default"/>
      </w:rPr>
    </w:lvl>
    <w:lvl w:ilvl="3">
      <w:start w:val="1"/>
      <w:numFmt w:val="lowerLetter"/>
      <w:lvlText w:val="(%4)"/>
      <w:lvlJc w:val="left"/>
      <w:pPr>
        <w:tabs>
          <w:tab w:val="num" w:pos="1800"/>
        </w:tabs>
        <w:ind w:left="2160" w:hanging="360"/>
      </w:pPr>
      <w:rPr>
        <w:rFonts w:hint="default"/>
      </w:rPr>
    </w:lvl>
    <w:lvl w:ilvl="4">
      <w:start w:val="1"/>
      <w:numFmt w:val="lowerRoman"/>
      <w:lvlText w:val="(%5)"/>
      <w:lvlJc w:val="left"/>
      <w:pPr>
        <w:tabs>
          <w:tab w:val="num" w:pos="2160"/>
        </w:tabs>
        <w:ind w:left="2520" w:hanging="360"/>
      </w:pPr>
      <w:rPr>
        <w:rFonts w:hint="default"/>
      </w:rPr>
    </w:lvl>
    <w:lvl w:ilvl="5">
      <w:start w:val="1"/>
      <w:numFmt w:val="decimal"/>
      <w:lvlText w:val="%6."/>
      <w:lvlJc w:val="left"/>
      <w:pPr>
        <w:tabs>
          <w:tab w:val="num" w:pos="2520"/>
        </w:tabs>
        <w:ind w:left="2880" w:hanging="360"/>
      </w:pPr>
      <w:rPr>
        <w:rFonts w:hint="default"/>
      </w:rPr>
    </w:lvl>
    <w:lvl w:ilvl="6">
      <w:start w:val="1"/>
      <w:numFmt w:val="lowerLetter"/>
      <w:lvlText w:val="%7."/>
      <w:lvlJc w:val="left"/>
      <w:pPr>
        <w:tabs>
          <w:tab w:val="num" w:pos="2880"/>
        </w:tabs>
        <w:ind w:left="3240" w:hanging="360"/>
      </w:pPr>
      <w:rPr>
        <w:rFonts w:hint="default"/>
      </w:rPr>
    </w:lvl>
    <w:lvl w:ilvl="7">
      <w:start w:val="1"/>
      <w:numFmt w:val="lowerRoman"/>
      <w:lvlText w:val="%8."/>
      <w:lvlJc w:val="left"/>
      <w:pPr>
        <w:tabs>
          <w:tab w:val="num" w:pos="3240"/>
        </w:tabs>
        <w:ind w:left="3600" w:hanging="360"/>
      </w:pPr>
      <w:rPr>
        <w:rFonts w:hint="default"/>
      </w:rPr>
    </w:lvl>
    <w:lvl w:ilvl="8">
      <w:start w:val="1"/>
      <w:numFmt w:val="decimal"/>
      <w:lvlText w:val="(%9)"/>
      <w:lvlJc w:val="left"/>
      <w:pPr>
        <w:tabs>
          <w:tab w:val="num" w:pos="3600"/>
        </w:tabs>
        <w:ind w:left="3960" w:hanging="360"/>
      </w:pPr>
      <w:rPr>
        <w:rFonts w:hint="default"/>
      </w:rPr>
    </w:lvl>
  </w:abstractNum>
  <w:abstractNum w:abstractNumId="18" w15:restartNumberingAfterBreak="0">
    <w:nsid w:val="3E83623B"/>
    <w:multiLevelType w:val="multilevel"/>
    <w:tmpl w:val="FB769060"/>
    <w:styleLink w:val="ContractL4ListNumberedStyle"/>
    <w:lvl w:ilvl="0">
      <w:start w:val="1"/>
      <w:numFmt w:val="decimal"/>
      <w:pStyle w:val="Contrac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20" w15:restartNumberingAfterBreak="0">
    <w:nsid w:val="407806B3"/>
    <w:multiLevelType w:val="multilevel"/>
    <w:tmpl w:val="21E81CBA"/>
    <w:styleLink w:val="ContractL2ListNumberedStyle"/>
    <w:lvl w:ilvl="0">
      <w:start w:val="1"/>
      <w:numFmt w:val="lowerLetter"/>
      <w:pStyle w:val="ContractL2ListNumbered"/>
      <w:lvlText w:val="%1."/>
      <w:lvlJc w:val="left"/>
      <w:pPr>
        <w:tabs>
          <w:tab w:val="num" w:pos="1080"/>
        </w:tabs>
        <w:ind w:left="1080" w:hanging="360"/>
      </w:pPr>
      <w:rPr>
        <w:rFonts w:hint="default"/>
      </w:rPr>
    </w:lvl>
    <w:lvl w:ilvl="1">
      <w:start w:val="1"/>
      <w:numFmt w:val="lowerRoman"/>
      <w:lvlText w:val="%2."/>
      <w:lvlJc w:val="left"/>
      <w:pPr>
        <w:tabs>
          <w:tab w:val="num" w:pos="1440"/>
        </w:tabs>
        <w:ind w:left="1440" w:hanging="360"/>
      </w:pPr>
      <w:rPr>
        <w:rFonts w:hint="default"/>
      </w:rPr>
    </w:lvl>
    <w:lvl w:ilvl="2">
      <w:start w:val="1"/>
      <w:numFmt w:val="decimal"/>
      <w:lvlText w:val="(%3)"/>
      <w:lvlJc w:val="left"/>
      <w:pPr>
        <w:tabs>
          <w:tab w:val="num" w:pos="1800"/>
        </w:tabs>
        <w:ind w:left="1800" w:hanging="360"/>
      </w:pPr>
      <w:rPr>
        <w:rFonts w:hint="default"/>
      </w:rPr>
    </w:lvl>
    <w:lvl w:ilvl="3">
      <w:start w:val="1"/>
      <w:numFmt w:val="lowerLetter"/>
      <w:lvlText w:val="(%4)"/>
      <w:lvlJc w:val="left"/>
      <w:pPr>
        <w:tabs>
          <w:tab w:val="num" w:pos="2160"/>
        </w:tabs>
        <w:ind w:left="2160" w:hanging="360"/>
      </w:pPr>
      <w:rPr>
        <w:rFonts w:hint="default"/>
      </w:rPr>
    </w:lvl>
    <w:lvl w:ilvl="4">
      <w:start w:val="1"/>
      <w:numFmt w:val="lowerRoman"/>
      <w:lvlText w:val="(%5)"/>
      <w:lvlJc w:val="left"/>
      <w:pPr>
        <w:tabs>
          <w:tab w:val="num" w:pos="2520"/>
        </w:tabs>
        <w:ind w:left="2520" w:hanging="360"/>
      </w:pPr>
      <w:rPr>
        <w:rFonts w:hint="default"/>
      </w:rPr>
    </w:lvl>
    <w:lvl w:ilvl="5">
      <w:start w:val="1"/>
      <w:numFmt w:val="decimal"/>
      <w:lvlText w:val="%6."/>
      <w:lvlJc w:val="left"/>
      <w:pPr>
        <w:tabs>
          <w:tab w:val="num" w:pos="2880"/>
        </w:tabs>
        <w:ind w:left="2880" w:hanging="360"/>
      </w:pPr>
      <w:rPr>
        <w:rFonts w:hint="default"/>
      </w:rPr>
    </w:lvl>
    <w:lvl w:ilvl="6">
      <w:start w:val="1"/>
      <w:numFmt w:val="lowerLetter"/>
      <w:lvlText w:val="%7."/>
      <w:lvlJc w:val="left"/>
      <w:pPr>
        <w:tabs>
          <w:tab w:val="num" w:pos="3240"/>
        </w:tabs>
        <w:ind w:left="3240" w:hanging="360"/>
      </w:pPr>
      <w:rPr>
        <w:rFonts w:hint="default"/>
      </w:rPr>
    </w:lvl>
    <w:lvl w:ilvl="7">
      <w:start w:val="1"/>
      <w:numFmt w:val="lowerRoman"/>
      <w:lvlText w:val="%8."/>
      <w:lvlJc w:val="left"/>
      <w:pPr>
        <w:tabs>
          <w:tab w:val="num" w:pos="3600"/>
        </w:tabs>
        <w:ind w:left="3600" w:hanging="360"/>
      </w:pPr>
      <w:rPr>
        <w:rFonts w:hint="default"/>
      </w:rPr>
    </w:lvl>
    <w:lvl w:ilvl="8">
      <w:start w:val="1"/>
      <w:numFmt w:val="decimal"/>
      <w:lvlText w:val="(%9)"/>
      <w:lvlJc w:val="left"/>
      <w:pPr>
        <w:tabs>
          <w:tab w:val="num" w:pos="3960"/>
        </w:tabs>
        <w:ind w:left="3960" w:hanging="360"/>
      </w:pPr>
      <w:rPr>
        <w:rFonts w:hint="default"/>
      </w:rPr>
    </w:lvl>
  </w:abstractNum>
  <w:abstractNum w:abstractNumId="21" w15:restartNumberingAfterBreak="0">
    <w:nsid w:val="41FC27F1"/>
    <w:multiLevelType w:val="multilevel"/>
    <w:tmpl w:val="E40062A4"/>
    <w:numStyleLink w:val="ContractL3ListNumberedStyle"/>
  </w:abstractNum>
  <w:abstractNum w:abstractNumId="22" w15:restartNumberingAfterBreak="0">
    <w:nsid w:val="509362C1"/>
    <w:multiLevelType w:val="multilevel"/>
    <w:tmpl w:val="D4DCBA2E"/>
    <w:styleLink w:val="ExhibitL1ListNumberedStyle"/>
    <w:lvl w:ilvl="0">
      <w:start w:val="1"/>
      <w:numFmt w:val="decimal"/>
      <w:pStyle w:val="Exhibi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23" w15:restartNumberingAfterBreak="0">
    <w:nsid w:val="58CA05F2"/>
    <w:multiLevelType w:val="multilevel"/>
    <w:tmpl w:val="BB9CF9F6"/>
    <w:numStyleLink w:val="ExhibitL2ListNumberedStyle"/>
  </w:abstractNum>
  <w:abstractNum w:abstractNumId="24" w15:restartNumberingAfterBreak="0">
    <w:nsid w:val="5F337711"/>
    <w:multiLevelType w:val="multilevel"/>
    <w:tmpl w:val="E40062A4"/>
    <w:styleLink w:val="ContractL3ListNumberedStyle"/>
    <w:lvl w:ilvl="0">
      <w:start w:val="1"/>
      <w:numFmt w:val="lowerRoman"/>
      <w:pStyle w:val="Contrac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Roman"/>
      <w:lvlText w:val="(%6)"/>
      <w:lvlJc w:val="left"/>
      <w:pPr>
        <w:tabs>
          <w:tab w:val="num" w:pos="2880"/>
        </w:tabs>
        <w:ind w:left="3240" w:hanging="360"/>
      </w:pPr>
      <w:rPr>
        <w:rFonts w:hint="default"/>
      </w:rPr>
    </w:lvl>
    <w:lvl w:ilvl="6">
      <w:start w:val="1"/>
      <w:numFmt w:val="decimal"/>
      <w:lvlText w:val="%7."/>
      <w:lvlJc w:val="left"/>
      <w:pPr>
        <w:tabs>
          <w:tab w:val="num" w:pos="3240"/>
        </w:tabs>
        <w:ind w:left="3600" w:hanging="360"/>
      </w:pPr>
      <w:rPr>
        <w:rFonts w:hint="default"/>
      </w:rPr>
    </w:lvl>
    <w:lvl w:ilvl="7">
      <w:start w:val="1"/>
      <w:numFmt w:val="lowerLetter"/>
      <w:lvlText w:val="%8."/>
      <w:lvlJc w:val="left"/>
      <w:pPr>
        <w:tabs>
          <w:tab w:val="num" w:pos="3600"/>
        </w:tabs>
        <w:ind w:left="3960" w:hanging="360"/>
      </w:pPr>
      <w:rPr>
        <w:rFonts w:hint="default"/>
      </w:rPr>
    </w:lvl>
    <w:lvl w:ilvl="8">
      <w:start w:val="1"/>
      <w:numFmt w:val="lowerRoman"/>
      <w:lvlText w:val="%9."/>
      <w:lvlJc w:val="left"/>
      <w:pPr>
        <w:tabs>
          <w:tab w:val="num" w:pos="3960"/>
        </w:tabs>
        <w:ind w:left="4320" w:hanging="360"/>
      </w:pPr>
      <w:rPr>
        <w:rFonts w:hint="default"/>
      </w:rPr>
    </w:lvl>
  </w:abstractNum>
  <w:abstractNum w:abstractNumId="25" w15:restartNumberingAfterBreak="0">
    <w:nsid w:val="5FB61AFE"/>
    <w:multiLevelType w:val="multilevel"/>
    <w:tmpl w:val="D4DCBA2E"/>
    <w:numStyleLink w:val="ExhibitL1ListNumberedStyle"/>
  </w:abstractNum>
  <w:abstractNum w:abstractNumId="26" w15:restartNumberingAfterBreak="0">
    <w:nsid w:val="612641B5"/>
    <w:multiLevelType w:val="multilevel"/>
    <w:tmpl w:val="52A27468"/>
    <w:styleLink w:val="ListBulletStyle"/>
    <w:lvl w:ilvl="0">
      <w:start w:val="1"/>
      <w:numFmt w:val="bullet"/>
      <w:pStyle w:val="ListBullet"/>
      <w:lvlText w:val="•"/>
      <w:lvlJc w:val="left"/>
      <w:pPr>
        <w:ind w:left="1080" w:hanging="360"/>
      </w:pPr>
      <w:rPr>
        <w:rFonts w:ascii="Times New Roman" w:hAnsi="Times New Roman" w:cs="Times New Roman" w:hint="default"/>
        <w:color w:val="auto"/>
      </w:rPr>
    </w:lvl>
    <w:lvl w:ilvl="1">
      <w:start w:val="1"/>
      <w:numFmt w:val="bullet"/>
      <w:lvlText w:val="◦"/>
      <w:lvlJc w:val="left"/>
      <w:pPr>
        <w:ind w:left="1440" w:hanging="360"/>
      </w:pPr>
      <w:rPr>
        <w:rFonts w:ascii="Garamond" w:hAnsi="Garamond" w:hint="default"/>
        <w:color w:val="auto"/>
      </w:rPr>
    </w:lvl>
    <w:lvl w:ilvl="2">
      <w:start w:val="1"/>
      <w:numFmt w:val="bullet"/>
      <w:lvlText w:val="▪"/>
      <w:lvlJc w:val="left"/>
      <w:pPr>
        <w:ind w:left="1800" w:hanging="360"/>
      </w:pPr>
      <w:rPr>
        <w:rFonts w:ascii="Arial" w:hAnsi="Arial" w:hint="default"/>
        <w:color w:val="auto"/>
      </w:rPr>
    </w:lvl>
    <w:lvl w:ilvl="3">
      <w:start w:val="1"/>
      <w:numFmt w:val="bullet"/>
      <w:lvlText w:val="•"/>
      <w:lvlJc w:val="left"/>
      <w:pPr>
        <w:ind w:left="2160" w:hanging="360"/>
      </w:pPr>
      <w:rPr>
        <w:rFonts w:ascii="Times New Roman" w:hAnsi="Times New Roman" w:cs="Times New Roman" w:hint="default"/>
        <w:color w:val="auto"/>
      </w:rPr>
    </w:lvl>
    <w:lvl w:ilvl="4">
      <w:start w:val="1"/>
      <w:numFmt w:val="bullet"/>
      <w:lvlText w:val="◦"/>
      <w:lvlJc w:val="left"/>
      <w:pPr>
        <w:ind w:left="2520" w:hanging="360"/>
      </w:pPr>
      <w:rPr>
        <w:rFonts w:ascii="Garamond" w:hAnsi="Garamond" w:hint="default"/>
        <w:color w:val="auto"/>
      </w:rPr>
    </w:lvl>
    <w:lvl w:ilvl="5">
      <w:start w:val="1"/>
      <w:numFmt w:val="bullet"/>
      <w:lvlText w:val="▪"/>
      <w:lvlJc w:val="left"/>
      <w:pPr>
        <w:ind w:left="2880" w:hanging="360"/>
      </w:pPr>
      <w:rPr>
        <w:rFonts w:ascii="Arial" w:hAnsi="Arial" w:hint="default"/>
        <w:color w:val="auto"/>
      </w:rPr>
    </w:lvl>
    <w:lvl w:ilvl="6">
      <w:start w:val="1"/>
      <w:numFmt w:val="bullet"/>
      <w:lvlText w:val="•"/>
      <w:lvlJc w:val="left"/>
      <w:pPr>
        <w:ind w:left="3240" w:hanging="360"/>
      </w:pPr>
      <w:rPr>
        <w:rFonts w:ascii="Times New Roman" w:hAnsi="Times New Roman" w:cs="Times New Roman" w:hint="default"/>
        <w:color w:val="auto"/>
      </w:rPr>
    </w:lvl>
    <w:lvl w:ilvl="7">
      <w:start w:val="1"/>
      <w:numFmt w:val="bullet"/>
      <w:lvlText w:val="◦"/>
      <w:lvlJc w:val="left"/>
      <w:pPr>
        <w:ind w:left="3600" w:hanging="360"/>
      </w:pPr>
      <w:rPr>
        <w:rFonts w:ascii="Garamond" w:hAnsi="Garamond" w:hint="default"/>
        <w:color w:val="auto"/>
      </w:rPr>
    </w:lvl>
    <w:lvl w:ilvl="8">
      <w:start w:val="1"/>
      <w:numFmt w:val="bullet"/>
      <w:lvlText w:val="▪"/>
      <w:lvlJc w:val="left"/>
      <w:pPr>
        <w:ind w:left="3960" w:hanging="360"/>
      </w:pPr>
      <w:rPr>
        <w:rFonts w:ascii="Arial" w:hAnsi="Arial" w:hint="default"/>
        <w:color w:val="auto"/>
      </w:rPr>
    </w:lvl>
  </w:abstractNum>
  <w:abstractNum w:abstractNumId="27" w15:restartNumberingAfterBreak="0">
    <w:nsid w:val="664B0764"/>
    <w:multiLevelType w:val="multilevel"/>
    <w:tmpl w:val="2E0874EC"/>
    <w:styleLink w:val="ExhibitListBulletStyle"/>
    <w:lvl w:ilvl="0">
      <w:start w:val="1"/>
      <w:numFmt w:val="bullet"/>
      <w:pStyle w:val="ExhibitL1ListBullets"/>
      <w:lvlText w:val="•"/>
      <w:lvlJc w:val="left"/>
      <w:pPr>
        <w:ind w:left="720" w:hanging="360"/>
      </w:pPr>
      <w:rPr>
        <w:rFonts w:ascii="Times New Roman" w:hAnsi="Times New Roman" w:cs="Times New Roman" w:hint="default"/>
        <w:color w:val="auto"/>
      </w:rPr>
    </w:lvl>
    <w:lvl w:ilvl="1">
      <w:start w:val="1"/>
      <w:numFmt w:val="bullet"/>
      <w:pStyle w:val="ExhibitL2ListBullets"/>
      <w:lvlText w:val="◦"/>
      <w:lvlJc w:val="left"/>
      <w:pPr>
        <w:ind w:left="1080" w:hanging="360"/>
      </w:pPr>
      <w:rPr>
        <w:rFonts w:ascii="Garamond" w:hAnsi="Garamond" w:hint="default"/>
        <w:color w:val="auto"/>
      </w:rPr>
    </w:lvl>
    <w:lvl w:ilvl="2">
      <w:start w:val="1"/>
      <w:numFmt w:val="bullet"/>
      <w:pStyle w:val="ExhibitL3ListBullets"/>
      <w:lvlText w:val="•"/>
      <w:lvlJc w:val="left"/>
      <w:pPr>
        <w:ind w:left="1440" w:hanging="360"/>
      </w:pPr>
      <w:rPr>
        <w:rFonts w:ascii="Times New Roman" w:hAnsi="Times New Roman" w:cs="Times New Roman" w:hint="default"/>
        <w:color w:val="auto"/>
      </w:rPr>
    </w:lvl>
    <w:lvl w:ilvl="3">
      <w:start w:val="1"/>
      <w:numFmt w:val="none"/>
      <w:lvlText w:val=""/>
      <w:lvlJc w:val="left"/>
      <w:pPr>
        <w:ind w:left="1800" w:hanging="360"/>
      </w:pPr>
      <w:rPr>
        <w:rFonts w:hint="default"/>
      </w:rPr>
    </w:lvl>
    <w:lvl w:ilvl="4">
      <w:start w:val="1"/>
      <w:numFmt w:val="none"/>
      <w:lvlText w:val=""/>
      <w:lvlJc w:val="left"/>
      <w:pPr>
        <w:ind w:left="2160" w:hanging="360"/>
      </w:pPr>
      <w:rPr>
        <w:rFonts w:hint="default"/>
      </w:rPr>
    </w:lvl>
    <w:lvl w:ilvl="5">
      <w:start w:val="1"/>
      <w:numFmt w:val="none"/>
      <w:lvlText w:val=""/>
      <w:lvlJc w:val="left"/>
      <w:pPr>
        <w:ind w:left="2520" w:hanging="360"/>
      </w:pPr>
      <w:rPr>
        <w:rFonts w:hint="default"/>
      </w:rPr>
    </w:lvl>
    <w:lvl w:ilvl="6">
      <w:start w:val="1"/>
      <w:numFmt w:val="none"/>
      <w:lvlText w:val=""/>
      <w:lvlJc w:val="left"/>
      <w:pPr>
        <w:ind w:left="2880" w:hanging="360"/>
      </w:pPr>
      <w:rPr>
        <w:rFonts w:hint="default"/>
      </w:rPr>
    </w:lvl>
    <w:lvl w:ilvl="7">
      <w:start w:val="1"/>
      <w:numFmt w:val="none"/>
      <w:lvlText w:val=""/>
      <w:lvlJc w:val="left"/>
      <w:pPr>
        <w:ind w:left="3240" w:hanging="360"/>
      </w:pPr>
      <w:rPr>
        <w:rFonts w:hint="default"/>
      </w:rPr>
    </w:lvl>
    <w:lvl w:ilvl="8">
      <w:start w:val="1"/>
      <w:numFmt w:val="none"/>
      <w:lvlText w:val=""/>
      <w:lvlJc w:val="left"/>
      <w:pPr>
        <w:ind w:left="3600" w:hanging="360"/>
      </w:pPr>
      <w:rPr>
        <w:rFonts w:hint="default"/>
      </w:rPr>
    </w:lvl>
  </w:abstractNum>
  <w:abstractNum w:abstractNumId="30" w15:restartNumberingAfterBreak="0">
    <w:nsid w:val="68217EB4"/>
    <w:multiLevelType w:val="multilevel"/>
    <w:tmpl w:val="687001C2"/>
    <w:styleLink w:val="ExhibitL3ListNumberedStyle"/>
    <w:lvl w:ilvl="0">
      <w:start w:val="1"/>
      <w:numFmt w:val="lowerRoman"/>
      <w:pStyle w:val="Exhibi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Letter"/>
      <w:lvlText w:val="%6."/>
      <w:lvlJc w:val="left"/>
      <w:pPr>
        <w:tabs>
          <w:tab w:val="num" w:pos="2880"/>
        </w:tabs>
        <w:ind w:left="3240" w:hanging="360"/>
      </w:pPr>
      <w:rPr>
        <w:rFonts w:hint="default"/>
      </w:rPr>
    </w:lvl>
    <w:lvl w:ilvl="6">
      <w:start w:val="1"/>
      <w:numFmt w:val="lowerRoman"/>
      <w:lvlText w:val="%7."/>
      <w:lvlJc w:val="left"/>
      <w:pPr>
        <w:tabs>
          <w:tab w:val="num" w:pos="3240"/>
        </w:tabs>
        <w:ind w:left="3600" w:hanging="360"/>
      </w:pPr>
      <w:rPr>
        <w:rFonts w:hint="default"/>
      </w:rPr>
    </w:lvl>
    <w:lvl w:ilvl="7">
      <w:start w:val="1"/>
      <w:numFmt w:val="decimal"/>
      <w:lvlText w:val="(%8)"/>
      <w:lvlJc w:val="left"/>
      <w:pPr>
        <w:tabs>
          <w:tab w:val="num" w:pos="3600"/>
        </w:tabs>
        <w:ind w:left="3960" w:hanging="360"/>
      </w:pPr>
      <w:rPr>
        <w:rFonts w:hint="default"/>
      </w:rPr>
    </w:lvl>
    <w:lvl w:ilvl="8">
      <w:start w:val="1"/>
      <w:numFmt w:val="lowerLetter"/>
      <w:lvlText w:val="(%9)"/>
      <w:lvlJc w:val="left"/>
      <w:pPr>
        <w:tabs>
          <w:tab w:val="num" w:pos="3960"/>
        </w:tabs>
        <w:ind w:left="4320" w:hanging="360"/>
      </w:pPr>
      <w:rPr>
        <w:rFonts w:hint="default"/>
      </w:rPr>
    </w:lvl>
  </w:abstractNum>
  <w:abstractNum w:abstractNumId="31" w15:restartNumberingAfterBreak="0">
    <w:nsid w:val="6E690DDF"/>
    <w:multiLevelType w:val="multilevel"/>
    <w:tmpl w:val="687001C2"/>
    <w:numStyleLink w:val="ExhibitL3ListNumberedStyle"/>
  </w:abstractNum>
  <w:abstractNum w:abstractNumId="32" w15:restartNumberingAfterBreak="0">
    <w:nsid w:val="723D6B79"/>
    <w:multiLevelType w:val="multilevel"/>
    <w:tmpl w:val="0A1E5C6E"/>
    <w:numStyleLink w:val="ContractHeadingStyle"/>
  </w:abstractNum>
  <w:abstractNum w:abstractNumId="33" w15:restartNumberingAfterBreak="0">
    <w:nsid w:val="72841442"/>
    <w:multiLevelType w:val="multilevel"/>
    <w:tmpl w:val="382417BE"/>
    <w:numStyleLink w:val="ExhibitHeadingStyle"/>
  </w:abstractNum>
  <w:abstractNum w:abstractNumId="34" w15:restartNumberingAfterBreak="0">
    <w:nsid w:val="75DE2875"/>
    <w:multiLevelType w:val="multilevel"/>
    <w:tmpl w:val="0A1E5C6E"/>
    <w:styleLink w:val="ContractHeadingStyle"/>
    <w:lvl w:ilvl="0">
      <w:start w:val="1"/>
      <w:numFmt w:val="upperLetter"/>
      <w:pStyle w:val="ContractL1Heading3Numbered"/>
      <w:lvlText w:val="%1."/>
      <w:lvlJc w:val="left"/>
      <w:pPr>
        <w:ind w:left="360" w:hanging="360"/>
      </w:pPr>
      <w:rPr>
        <w:rFonts w:hint="default"/>
      </w:rPr>
    </w:lvl>
    <w:lvl w:ilvl="1">
      <w:start w:val="1"/>
      <w:numFmt w:val="decimal"/>
      <w:pStyle w:val="ContractL2Heading4Numbered"/>
      <w:lvlText w:val="%2."/>
      <w:lvlJc w:val="left"/>
      <w:pPr>
        <w:ind w:left="720" w:hanging="360"/>
      </w:pPr>
      <w:rPr>
        <w:rFonts w:hint="default"/>
      </w:rPr>
    </w:lvl>
    <w:lvl w:ilvl="2">
      <w:start w:val="1"/>
      <w:numFmt w:val="lowerLetter"/>
      <w:pStyle w:val="ContractL3Heading5Numbered"/>
      <w:lvlText w:val="%3."/>
      <w:lvlJc w:val="left"/>
      <w:pPr>
        <w:ind w:left="1080" w:hanging="360"/>
      </w:pPr>
      <w:rPr>
        <w:rFonts w:hint="default"/>
      </w:rPr>
    </w:lvl>
    <w:lvl w:ilvl="3">
      <w:start w:val="1"/>
      <w:numFmt w:val="lowerRoman"/>
      <w:pStyle w:val="ContractL4Heading6Numbered"/>
      <w:lvlText w:val="%4."/>
      <w:lvlJc w:val="left"/>
      <w:pPr>
        <w:ind w:left="1440" w:hanging="360"/>
      </w:pPr>
      <w:rPr>
        <w:rFonts w:hint="default"/>
      </w:rPr>
    </w:lvl>
    <w:lvl w:ilvl="4">
      <w:start w:val="1"/>
      <w:numFmt w:val="decimal"/>
      <w:lvlText w:val="(%5)"/>
      <w:lvlJc w:val="left"/>
      <w:pPr>
        <w:ind w:left="1800" w:hanging="360"/>
      </w:pPr>
      <w:rPr>
        <w:rFonts w:hint="default"/>
      </w:rPr>
    </w:lvl>
    <w:lvl w:ilvl="5">
      <w:start w:val="1"/>
      <w:numFmt w:val="lowerLetter"/>
      <w:lvlText w:val="(%6)"/>
      <w:lvlJc w:val="left"/>
      <w:pPr>
        <w:ind w:left="2160" w:hanging="360"/>
      </w:pPr>
      <w:rPr>
        <w:rFonts w:hint="default"/>
      </w:rPr>
    </w:lvl>
    <w:lvl w:ilvl="6">
      <w:start w:val="1"/>
      <w:numFmt w:val="lowerRoman"/>
      <w:lvlText w:val="(%7)"/>
      <w:lvlJc w:val="left"/>
      <w:pPr>
        <w:ind w:left="2520" w:hanging="360"/>
      </w:pPr>
      <w:rPr>
        <w:rFonts w:hint="default"/>
      </w:rPr>
    </w:lvl>
    <w:lvl w:ilvl="7">
      <w:start w:val="1"/>
      <w:numFmt w:val="decimal"/>
      <w:lvlText w:val="%8."/>
      <w:lvlJc w:val="left"/>
      <w:pPr>
        <w:ind w:left="2880" w:hanging="360"/>
      </w:pPr>
      <w:rPr>
        <w:rFonts w:hint="default"/>
      </w:rPr>
    </w:lvl>
    <w:lvl w:ilvl="8">
      <w:start w:val="1"/>
      <w:numFmt w:val="lowerLetter"/>
      <w:lvlText w:val="%9."/>
      <w:lvlJc w:val="left"/>
      <w:pPr>
        <w:ind w:left="3240" w:hanging="360"/>
      </w:pPr>
      <w:rPr>
        <w:rFonts w:hint="default"/>
      </w:rPr>
    </w:lvl>
  </w:abstractNum>
  <w:abstractNum w:abstractNumId="35" w15:restartNumberingAfterBreak="0">
    <w:nsid w:val="764F01DC"/>
    <w:multiLevelType w:val="multilevel"/>
    <w:tmpl w:val="480C644A"/>
    <w:styleLink w:val="ExhibitL4ListNumberedStyle"/>
    <w:lvl w:ilvl="0">
      <w:start w:val="1"/>
      <w:numFmt w:val="decimal"/>
      <w:pStyle w:val="Exhibi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36" w15:restartNumberingAfterBreak="0">
    <w:nsid w:val="77432670"/>
    <w:multiLevelType w:val="multilevel"/>
    <w:tmpl w:val="21E81CBA"/>
    <w:numStyleLink w:val="ContractL2ListNumberedStyle"/>
  </w:abstractNum>
  <w:abstractNum w:abstractNumId="38" w15:restartNumberingAfterBreak="0">
    <w:nsid w:val="7B677BD5"/>
    <w:multiLevelType w:val="multilevel"/>
    <w:tmpl w:val="52A27468"/>
    <w:numStyleLink w:val="ListBulletStyle"/>
  </w:abstractNum>
  <w:num w:numId="1" w16cid:durableId="266471471">
    <w:abstractNumId w:val="26"/>
  </w:num>
  <w:num w:numId="2" w16cid:durableId="1852453104">
    <w:abstractNumId w:val="9"/>
  </w:num>
  <w:num w:numId="4" w16cid:durableId="626400227">
    <w:abstractNumId w:val="38"/>
  </w:num>
  <w:num w:numId="5" w16cid:durableId="999649630">
    <w:abstractNumId w:val="34"/>
  </w:num>
  <w:num w:numId="6" w16cid:durableId="1321273055">
    <w:abstractNumId w:val="5"/>
  </w:num>
  <w:num w:numId="7" w16cid:durableId="1301495815">
    <w:abstractNumId w:val="20"/>
  </w:num>
  <w:num w:numId="8" w16cid:durableId="1568807797">
    <w:abstractNumId w:val="24"/>
  </w:num>
  <w:num w:numId="9" w16cid:durableId="1428430752">
    <w:abstractNumId w:val="18"/>
  </w:num>
  <w:num w:numId="10" w16cid:durableId="1709721309">
    <w:abstractNumId w:val="4"/>
  </w:num>
  <w:num w:numId="13" w16cid:durableId="927884817">
    <w:abstractNumId w:val="27"/>
  </w:num>
  <w:num w:numId="14" w16cid:durableId="1711035468">
    <w:abstractNumId w:val="7"/>
  </w:num>
  <w:num w:numId="15" w16cid:durableId="1966690176">
    <w:abstractNumId w:val="22"/>
  </w:num>
  <w:num w:numId="16" w16cid:durableId="1067264143">
    <w:abstractNumId w:val="25"/>
  </w:num>
  <w:num w:numId="17" w16cid:durableId="348415508">
    <w:abstractNumId w:val="17"/>
  </w:num>
  <w:num w:numId="18" w16cid:durableId="915894335">
    <w:abstractNumId w:val="30"/>
  </w:num>
  <w:num w:numId="19" w16cid:durableId="115830587">
    <w:abstractNumId w:val="35"/>
  </w:num>
  <w:num w:numId="28" w16cid:durableId="395319068">
    <w:abstractNumId w:val="21"/>
  </w:num>
  <w:num w:numId="29" w16cid:durableId="1244101163">
    <w:abstractNumId w:val="12"/>
  </w:num>
  <w:num w:numId="30" w16cid:durableId="836849995">
    <w:abstractNumId w:val="36"/>
  </w:num>
  <w:num w:numId="32" w16cid:durableId="1381898077">
    <w:abstractNumId w:val="23"/>
  </w:num>
  <w:num w:numId="33" w16cid:durableId="1304312171">
    <w:abstractNumId w:val="31"/>
  </w:num>
  <w:num w:numId="36" w16cid:durableId="1328482641">
    <w:abstractNumId w:val="16"/>
  </w:num>
  <w:num w:numId="37" w16cid:durableId="913901400">
    <w:abstractNumId w:val="32"/>
  </w:num>
  <w:num w:numId="38" w16cid:durableId="1713847659">
    <w:abstractNumId w:val="33"/>
  </w:num>
  <w:num w:numId="39" w16cid:durableId="1183861319">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16cid:durableId="1237206882">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1610550227">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1933010559">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1077282546">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783571386">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2009554717">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132582122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77105276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16cid:durableId="205751164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16cid:durableId="142646241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16cid:durableId="56854063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16cid:durableId="13548866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2" w16cid:durableId="73177719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3" w16cid:durableId="214469220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4" w16cid:durableId="47607406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16cid:durableId="31202578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6" w16cid:durableId="90318083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7" w16cid:durableId="3489540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8" w16cid:durableId="485240205">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9" w16cid:durableId="30778712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0" w16cid:durableId="83723076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16cid:durableId="1580676307">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 w16cid:durableId="121269538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3" w16cid:durableId="18902877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4" w16cid:durableId="58310357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5" w16cid:durableId="190444239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6" w16cid:durableId="73539256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7" w16cid:durableId="198419742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8" w16cid:durableId="1820342339">
    <w:abstractNumId w:val="14"/>
  </w:num>
  <w:numIdMacAtCleanup w:val="6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8"/>
  <w:embedTrueTypeFonts/>
  <w:embedSystemFonts/>
  <w:proofState w:spelling="clean" w:grammar="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13B3"/>
    <w:rsid w:val="0000735D"/>
    <w:rsid w:val="000501C4"/>
    <w:rsid w:val="0005526C"/>
    <w:rsid w:val="000553E8"/>
    <w:rsid w:val="00157FB6"/>
    <w:rsid w:val="00162F76"/>
    <w:rsid w:val="00174518"/>
    <w:rsid w:val="0018457C"/>
    <w:rsid w:val="001A12F7"/>
    <w:rsid w:val="001B3E83"/>
    <w:rsid w:val="001C130E"/>
    <w:rsid w:val="001E011D"/>
    <w:rsid w:val="001E668D"/>
    <w:rsid w:val="00212D0C"/>
    <w:rsid w:val="00252AEF"/>
    <w:rsid w:val="00255568"/>
    <w:rsid w:val="00263218"/>
    <w:rsid w:val="00277D52"/>
    <w:rsid w:val="002A42B5"/>
    <w:rsid w:val="00363616"/>
    <w:rsid w:val="003D61F2"/>
    <w:rsid w:val="003E75B3"/>
    <w:rsid w:val="004009A6"/>
    <w:rsid w:val="004531DF"/>
    <w:rsid w:val="0047164C"/>
    <w:rsid w:val="00471B87"/>
    <w:rsid w:val="00475C68"/>
    <w:rsid w:val="00477A22"/>
    <w:rsid w:val="004B5DAF"/>
    <w:rsid w:val="004F5E22"/>
    <w:rsid w:val="005213B3"/>
    <w:rsid w:val="00527C99"/>
    <w:rsid w:val="00546DB5"/>
    <w:rsid w:val="005B57CA"/>
    <w:rsid w:val="005D5011"/>
    <w:rsid w:val="006215A7"/>
    <w:rsid w:val="00646551"/>
    <w:rsid w:val="006A216E"/>
    <w:rsid w:val="006F68CA"/>
    <w:rsid w:val="007157F6"/>
    <w:rsid w:val="007B1267"/>
    <w:rsid w:val="007C39C7"/>
    <w:rsid w:val="007C4141"/>
    <w:rsid w:val="008423E0"/>
    <w:rsid w:val="0089136C"/>
    <w:rsid w:val="008B7761"/>
    <w:rsid w:val="00920E9A"/>
    <w:rsid w:val="009431CA"/>
    <w:rsid w:val="00997AA8"/>
    <w:rsid w:val="009A54FE"/>
    <w:rsid w:val="009F58B9"/>
    <w:rsid w:val="00A71681"/>
    <w:rsid w:val="00A76EBB"/>
    <w:rsid w:val="00A93584"/>
    <w:rsid w:val="00AF7E37"/>
    <w:rsid w:val="00B106C4"/>
    <w:rsid w:val="00B5291F"/>
    <w:rsid w:val="00B81F34"/>
    <w:rsid w:val="00BB7E8D"/>
    <w:rsid w:val="00BE63AA"/>
    <w:rsid w:val="00C47EDE"/>
    <w:rsid w:val="00C7691A"/>
    <w:rsid w:val="00CA049F"/>
    <w:rsid w:val="00CE6D77"/>
    <w:rsid w:val="00D65B3B"/>
    <w:rsid w:val="00DB1842"/>
    <w:rsid w:val="00DE69F3"/>
    <w:rsid w:val="00E406F3"/>
    <w:rsid w:val="00EA08DB"/>
    <w:rsid w:val="00EA57B5"/>
    <w:rsid w:val="00EB4FDB"/>
    <w:rsid w:val="00ED7574"/>
    <w:rsid w:val="00F028FA"/>
    <w:rsid w:val="00F219E9"/>
    <w:rsid w:val="00F74EBB"/>
    <w:rsid w:val="00FE754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C753B1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pPr>
    </w:pPrDefault>
  </w:docDefaults>
  <w:latentStyles w:defLockedState="0" w:defUIPriority="99" w:defSemiHidden="0" w:defUnhideWhenUsed="0" w:defQFormat="0" w:count="376">
    <w:lsdException w:name="Normal" w:uiPriority="0" w:qFormat="1"/>
    <w:lsdException w:name="heading 1" w:uiPriority="3" w:qFormat="1"/>
    <w:lsdException w:name="heading 2" w:uiPriority="3" w:qFormat="1"/>
    <w:lsdException w:name="heading 3" w:uiPriority="3" w:qFormat="1"/>
    <w:lsdException w:name="heading 4" w:uiPriority="21" w:qFormat="1"/>
    <w:lsdException w:name="heading 5" w:uiPriority="21"/>
    <w:lsdException w:name="heading 6" w:uiPriority="20"/>
    <w:lsdException w:name="heading 7" w:semiHidden="1" w:uiPriority="3" w:qFormat="1"/>
    <w:lsdException w:name="heading 8" w:semiHidden="1" w:uiPriority="3" w:qFormat="1"/>
    <w:lsdException w:name="heading 9" w:semiHidden="1" w:uiPriority="3" w:qFormat="1"/>
    <w:lsdException w:name="index 1" w:semiHidden="1" w:uiPriority="39"/>
    <w:lsdException w:name="index 2" w:semiHidden="1" w:uiPriority="39"/>
    <w:lsdException w:name="index 3" w:semiHidden="1" w:uiPriority="39"/>
    <w:lsdException w:name="index 4" w:semiHidden="1" w:uiPriority="39"/>
    <w:lsdException w:name="index 5" w:semiHidden="1" w:uiPriority="39"/>
    <w:lsdException w:name="index 6" w:semiHidden="1" w:uiPriority="39"/>
    <w:lsdException w:name="index 7" w:semiHidden="1" w:uiPriority="39"/>
    <w:lsdException w:name="index 8" w:semiHidden="1" w:uiPriority="39"/>
    <w:lsdException w:name="index 9" w:semiHidden="1" w:uiPriority="39"/>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38" w:unhideWhenUsed="1"/>
    <w:lsdException w:name="annotation text" w:semiHidden="1" w:unhideWhenUsed="1"/>
    <w:lsdException w:name="header" w:semiHidden="1" w:uiPriority="33" w:unhideWhenUsed="1"/>
    <w:lsdException w:name="footer" w:semiHidden="1" w:unhideWhenUsed="1"/>
    <w:lsdException w:name="index heading" w:semiHidden="1" w:uiPriority="39"/>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38" w:unhideWhenUsed="1"/>
    <w:lsdException w:name="annotation reference" w:semiHidden="1" w:unhideWhenUsed="1"/>
    <w:lsdException w:name="line number" w:semiHidden="1"/>
    <w:lsdException w:name="page number" w:semiHidden="1" w:unhideWhenUsed="1"/>
    <w:lsdException w:name="endnote reference" w:semiHidden="1"/>
    <w:lsdException w:name="endnote text" w:semiHidden="1"/>
    <w:lsdException w:name="table of authorities" w:semiHidden="1" w:unhideWhenUsed="1"/>
    <w:lsdException w:name="macro" w:semiHidden="1" w:unhideWhenUsed="1"/>
    <w:lsdException w:name="toa heading" w:semiHidden="1" w:unhideWhenUsed="1"/>
    <w:lsdException w:name="List" w:semiHidden="1" w:uiPriority="74" w:unhideWhenUsed="1"/>
    <w:lsdException w:name="List Bullet" w:uiPriority="30" w:qFormat="1"/>
    <w:lsdException w:name="List Number" w:uiPriority="10" w:qFormat="1"/>
    <w:lsdException w:name="List 2" w:semiHidden="1"/>
    <w:lsdException w:name="List 3" w:semiHidden="1"/>
    <w:lsdException w:name="List 4" w:semiHidden="1"/>
    <w:lsdException w:name="List 5" w:semiHidden="1"/>
    <w:lsdException w:name="List Bullet 2" w:semiHidden="1" w:uiPriority="24" w:unhideWhenUsed="1"/>
    <w:lsdException w:name="List Bullet 3" w:semiHidden="1" w:uiPriority="24" w:unhideWhenUsed="1"/>
    <w:lsdException w:name="List Bullet 4" w:semiHidden="1" w:uiPriority="24" w:unhideWhenUsed="1"/>
    <w:lsdException w:name="List Bullet 5" w:semiHidden="1" w:uiPriority="24"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Default Paragraph Font" w:semiHidden="1" w:uiPriority="1" w:unhideWhenUsed="1"/>
    <w:lsdException w:name="Body Text" w:semiHidden="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qFormat="1"/>
    <w:lsdException w:name="Salutation" w:semiHidden="1" w:unhideWhenUsed="1"/>
    <w:lsdException w:name="Date" w:semiHidden="1"/>
    <w:lsdException w:name="Body Text First Indent" w:semiHidden="1"/>
    <w:lsdException w:name="Body Text First Indent 2" w:semiHidden="1"/>
    <w:lsdException w:name="Note Heading" w:semiHidden="1" w:unhideWhenUsed="1"/>
    <w:lsdException w:name="Body Text 2" w:semiHidden="1"/>
    <w:lsdException w:name="Body Text 3" w:semiHidden="1"/>
    <w:lsdException w:name="Body Text Indent 2" w:semiHidden="1"/>
    <w:lsdException w:name="Body Text Indent 3" w:semiHidden="1"/>
    <w:lsdException w:name="Block Text" w:semiHidden="1" w:uiPriority="5" w:unhideWhenUsed="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aliases w:val="Contract Title Heading 1"/>
    <w:basedOn w:val="Normal"/>
    <w:next w:val="Normal"/>
    <w:uiPriority w:val="4"/>
    <w:qFormat/>
    <w:pPr>
      <w:keepNext/>
      <w:keepLines/>
      <w:pBdr>
        <w:bottom w:val="single" w:sz="8" w:space="12" w:color="000000" w:themeColor="text1"/>
      </w:pBdr>
      <w:suppressAutoHyphens/>
      <w:spacing w:before="240" w:after="240"/>
      <w:contextualSpacing/>
      <w:jc w:val="center"/>
      <w:outlineLvl w:val="0"/>
    </w:pPr>
    <w:rPr>
      <w:rFonts w:asciiTheme="majorHAnsi" w:hAnsiTheme="majorHAnsi"/>
      <w:b/>
      <w:caps/>
      <w:spacing w:val="-5"/>
      <w:sz w:val="36"/>
      <w:szCs w:val="28"/>
    </w:rPr>
  </w:style>
  <w:style w:type="paragraph" w:styleId="Heading2">
    <w:name w:val="heading 2"/>
    <w:basedOn w:val="Normal"/>
    <w:next w:val="Normal"/>
    <w:uiPriority w:val="99"/>
    <w:semiHidden/>
    <w:qFormat/>
    <w:pPr>
      <w:keepNext/>
      <w:keepLines/>
      <w:spacing w:before="320"/>
      <w:contextualSpacing/>
      <w:outlineLvl w:val="1"/>
    </w:pPr>
    <w:rPr>
      <w:rFonts w:eastAsiaTheme="majorEastAsia" w:cstheme="majorBidi"/>
      <w:b/>
    </w:rPr>
  </w:style>
  <w:style w:type="paragraph" w:styleId="Heading3">
    <w:name w:val="heading 3"/>
    <w:basedOn w:val="Normal"/>
    <w:next w:val="Normal"/>
    <w:uiPriority w:val="99"/>
    <w:semiHidden/>
    <w:qFormat/>
    <w:pPr>
      <w:keepNext/>
      <w:keepLines/>
      <w:outlineLvl w:val="2"/>
    </w:pPr>
    <w:rPr>
      <w:b/>
      <w:caps/>
    </w:rPr>
  </w:style>
  <w:style w:type="paragraph" w:styleId="Heading4">
    <w:name w:val="heading 4"/>
    <w:basedOn w:val="Normal"/>
    <w:next w:val="Normal"/>
    <w:uiPriority w:val="99"/>
    <w:semiHidden/>
    <w:qFormat/>
    <w:pPr>
      <w:keepNext/>
      <w:keepLines/>
      <w:spacing w:before="320"/>
      <w:outlineLvl w:val="3"/>
    </w:pPr>
    <w:rPr>
      <w:rFonts w:eastAsiaTheme="majorEastAsia" w:cstheme="majorBidi"/>
      <w:b/>
    </w:rPr>
  </w:style>
  <w:style w:type="paragraph" w:styleId="Heading5">
    <w:name w:val="heading 5"/>
    <w:basedOn w:val="Normal"/>
    <w:next w:val="Normal"/>
    <w:uiPriority w:val="99"/>
    <w:semiHidden/>
    <w:pPr>
      <w:keepNext/>
      <w:keepLines/>
      <w:spacing w:before="320"/>
      <w:outlineLvl w:val="4"/>
    </w:pPr>
    <w:rPr>
      <w:rFonts w:eastAsiaTheme="majorEastAsia" w:cstheme="majorBidi"/>
      <w:b/>
    </w:rPr>
  </w:style>
  <w:style w:type="paragraph" w:styleId="Heading6">
    <w:name w:val="heading 6"/>
    <w:basedOn w:val="Normal"/>
    <w:next w:val="Normal"/>
    <w:uiPriority w:val="99"/>
    <w:semiHidden/>
    <w:pPr>
      <w:keepNext/>
      <w:keepLines/>
      <w:spacing w:before="320"/>
      <w:outlineLvl w:val="5"/>
    </w:pPr>
    <w:rPr>
      <w:rFonts w:eastAsiaTheme="majorEastAsia" w:cstheme="majorBidi"/>
      <w:b/>
    </w:rPr>
  </w:style>
  <w:style w:type="paragraph" w:styleId="Heading7">
    <w:name w:val="heading 7"/>
    <w:basedOn w:val="Normal"/>
    <w:next w:val="Normal"/>
    <w:uiPriority w:val="99"/>
    <w:semiHidden/>
    <w:qFormat/>
    <w:pPr>
      <w:keepNext/>
      <w:keepLines/>
      <w:spacing w:before="40" w:after="0"/>
      <w:outlineLvl w:val="6"/>
    </w:pPr>
    <w:rPr>
      <w:rFonts w:eastAsiaTheme="majorEastAsia" w:cstheme="majorBidi"/>
      <w:b/>
    </w:rPr>
  </w:style>
  <w:style w:type="paragraph" w:styleId="Heading8">
    <w:name w:val="heading 8"/>
    <w:basedOn w:val="Normal"/>
    <w:next w:val="Normal"/>
    <w:uiPriority w:val="99"/>
    <w:semiHidden/>
    <w:qFormat/>
    <w:pPr>
      <w:keepNext/>
      <w:keepLines/>
      <w:spacing w:before="40" w:after="0"/>
      <w:outlineLvl w:val="7"/>
    </w:pPr>
    <w:rPr>
      <w:rFonts w:eastAsiaTheme="majorEastAsia" w:cstheme="majorBidi"/>
      <w:b/>
    </w:rPr>
  </w:style>
  <w:style w:type="paragraph" w:styleId="Heading9">
    <w:name w:val="heading 9"/>
    <w:basedOn w:val="Normal"/>
    <w:next w:val="Normal"/>
    <w:uiPriority w:val="99"/>
    <w:semiHidden/>
    <w:qFormat/>
    <w:pPr>
      <w:keepNext/>
      <w:keepLines/>
      <w:spacing w:before="40" w:after="0"/>
      <w:outlineLvl w:val="8"/>
    </w:pPr>
    <w:rPr>
      <w:rFonts w:eastAsiaTheme="majorEastAsia" w:cstheme="majorBidi"/>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Quote">
    <w:name w:val="Quote"/>
    <w:basedOn w:val="Normal"/>
    <w:next w:val="Normal"/>
    <w:link w:val="QuoteChar"/>
    <w:uiPriority w:val="99"/>
    <w:semiHidden/>
    <w:qFormat/>
    <w:pPr>
      <w:ind w:left="720" w:right="720"/>
    </w:pPr>
    <w:rPr>
      <w:color w:val="404040" w:themeColor="text1" w:themeTint="BF"/>
    </w:rPr>
  </w:style>
  <w:style w:type="character" w:customStyle="1" w:styleId="QuoteChar">
    <w:name w:val="Quote Char"/>
    <w:basedOn w:val="DefaultParagraphFont"/>
    <w:link w:val="Quote"/>
    <w:uiPriority w:val="99"/>
    <w:semiHidden/>
    <w:rPr>
      <w:color w:val="404040" w:themeColor="text1" w:themeTint="BF"/>
    </w:rPr>
  </w:style>
  <w:style w:type="paragraph" w:styleId="Subtitle">
    <w:name w:val="Subtitle"/>
    <w:basedOn w:val="Normal"/>
    <w:next w:val="Normal"/>
    <w:link w:val="SubtitleChar"/>
    <w:uiPriority w:val="99"/>
    <w:semiHidden/>
    <w:qFormat/>
    <w:pPr>
      <w:keepNext/>
      <w:keepLines/>
      <w:numPr>
        <w:ilvl w:val="1"/>
      </w:numPr>
      <w:contextualSpacing/>
    </w:pPr>
    <w:rPr>
      <w:rFonts w:asciiTheme="majorHAnsi" w:eastAsiaTheme="minorEastAsia" w:hAnsiTheme="majorHAnsi"/>
      <w:color w:val="5A5A5A" w:themeColor="text1" w:themeTint="A5"/>
    </w:rPr>
  </w:style>
  <w:style w:type="character" w:customStyle="1" w:styleId="SubtitleChar">
    <w:name w:val="Subtitle Char"/>
    <w:basedOn w:val="DefaultParagraphFont"/>
    <w:link w:val="Subtitle"/>
    <w:uiPriority w:val="99"/>
    <w:semiHidden/>
    <w:rPr>
      <w:rFonts w:eastAsiaTheme="minorEastAsia"/>
      <w:color w:val="5A5A5A" w:themeColor="text1" w:themeTint="A5"/>
    </w:rPr>
  </w:style>
  <w:style w:type="paragraph" w:styleId="ListParagraph">
    <w:name w:val="List Paragraph"/>
    <w:basedOn w:val="Normal"/>
    <w:uiPriority w:val="99"/>
    <w:semiHidden/>
    <w:qFormat/>
  </w:style>
  <w:style w:type="numbering" w:customStyle="1" w:styleId="ListBulletStyle">
    <w:name w:val="List Bullet Style"/>
    <w:uiPriority w:val="99"/>
    <w:pPr>
      <w:numPr>
        <w:numId w:val="1"/>
      </w:numPr>
    </w:pPr>
  </w:style>
  <w:style w:type="paragraph" w:styleId="BlockText">
    <w:name w:val="Block Text"/>
    <w:basedOn w:val="Normal"/>
    <w:next w:val="Normal"/>
    <w:uiPriority w:val="99"/>
    <w:semiHidden/>
    <w:pPr>
      <w:pBdr>
        <w:top w:val="single" w:sz="8" w:space="1" w:color="auto"/>
        <w:left w:val="single" w:sz="8" w:space="4" w:color="auto"/>
        <w:bottom w:val="single" w:sz="8" w:space="1" w:color="auto"/>
        <w:right w:val="single" w:sz="8" w:space="4" w:color="auto"/>
      </w:pBdr>
      <w:jc w:val="center"/>
    </w:pPr>
  </w:style>
  <w:style w:type="paragraph" w:styleId="ListBullet">
    <w:name w:val="List Bullet"/>
    <w:basedOn w:val="Normal"/>
    <w:uiPriority w:val="99"/>
    <w:semiHidden/>
    <w:qFormat/>
    <w:pPr>
      <w:numPr>
        <w:numId w:val="4"/>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styleId="Caption">
    <w:name w:val="caption"/>
    <w:basedOn w:val="Normal"/>
    <w:next w:val="Normal"/>
    <w:uiPriority w:val="99"/>
    <w:semiHidden/>
    <w:pPr>
      <w:contextualSpacing/>
    </w:pPr>
    <w:rPr>
      <w:color w:val="44546A" w:themeColor="text2"/>
      <w:sz w:val="18"/>
    </w:rPr>
  </w:style>
  <w:style w:type="paragraph" w:styleId="TOCHeading">
    <w:name w:val="TOC Heading"/>
    <w:basedOn w:val="Heading2"/>
    <w:next w:val="Normal"/>
    <w:uiPriority w:val="39"/>
    <w:pPr>
      <w:keepNext/>
      <w:keepLines/>
      <w:spacing w:before="240"/>
      <w:outlineLvl w:val="9"/>
    </w:pPr>
  </w:style>
  <w:style w:type="paragraph" w:styleId="TOC1">
    <w:name w:val="toc 1"/>
    <w:basedOn w:val="Normal"/>
    <w:next w:val="Normal"/>
    <w:autoRedefine/>
    <w:uiPriority w:val="39"/>
    <w:pPr>
      <w:tabs>
        <w:tab w:val="left" w:pos="446"/>
        <w:tab w:val="right" w:leader="dot" w:pos="9350"/>
      </w:tabs>
      <w:contextualSpacing/>
    </w:pPr>
  </w:style>
  <w:style w:type="paragraph" w:styleId="TOC2">
    <w:name w:val="toc 2"/>
    <w:basedOn w:val="Normal"/>
    <w:next w:val="Normal"/>
    <w:autoRedefine/>
    <w:uiPriority w:val="39"/>
    <w:pPr>
      <w:ind w:left="216"/>
    </w:pPr>
  </w:style>
  <w:style w:type="paragraph" w:styleId="TOC3">
    <w:name w:val="toc 3"/>
    <w:basedOn w:val="Normal"/>
    <w:next w:val="Normal"/>
    <w:autoRedefine/>
    <w:uiPriority w:val="39"/>
    <w:pPr>
      <w:ind w:left="446"/>
    </w:pPr>
  </w:style>
  <w:style w:type="paragraph" w:styleId="TOC5">
    <w:name w:val="toc 5"/>
    <w:basedOn w:val="Normal"/>
    <w:next w:val="Normal"/>
    <w:autoRedefine/>
    <w:uiPriority w:val="39"/>
    <w:pPr>
      <w:ind w:left="878"/>
    </w:pPr>
  </w:style>
  <w:style w:type="paragraph" w:styleId="TOC6">
    <w:name w:val="toc 6"/>
    <w:basedOn w:val="Normal"/>
    <w:next w:val="Normal"/>
    <w:autoRedefine/>
    <w:uiPriority w:val="39"/>
    <w:pPr>
      <w:ind w:left="1094"/>
    </w:pPr>
  </w:style>
  <w:style w:type="paragraph" w:styleId="TOC7">
    <w:name w:val="toc 7"/>
    <w:basedOn w:val="Normal"/>
    <w:next w:val="Normal"/>
    <w:autoRedefine/>
    <w:uiPriority w:val="39"/>
    <w:pPr>
      <w:ind w:left="1325"/>
    </w:pPr>
  </w:style>
  <w:style w:type="paragraph" w:styleId="TOC8">
    <w:name w:val="toc 8"/>
    <w:basedOn w:val="Normal"/>
    <w:next w:val="Normal"/>
    <w:autoRedefine/>
    <w:uiPriority w:val="39"/>
    <w:pPr>
      <w:ind w:left="1541"/>
    </w:pPr>
  </w:style>
  <w:style w:type="paragraph" w:styleId="TOC9">
    <w:name w:val="toc 9"/>
    <w:basedOn w:val="Normal"/>
    <w:next w:val="Normal"/>
    <w:autoRedefine/>
    <w:uiPriority w:val="39"/>
    <w:pPr>
      <w:ind w:left="1757"/>
    </w:pPr>
  </w:style>
  <w:style w:type="paragraph" w:styleId="Header">
    <w:name w:val="header"/>
    <w:basedOn w:val="Normal"/>
    <w:link w:val="HeaderChar"/>
    <w:uiPriority w:val="99"/>
    <w:semiHidden/>
    <w:pPr>
      <w:tabs>
        <w:tab w:val="center" w:pos="4680"/>
        <w:tab w:val="right" w:pos="9360"/>
      </w:tabs>
      <w:spacing w:after="0"/>
    </w:pPr>
    <w:rPr>
      <w:sz w:val="20"/>
    </w:rPr>
  </w:style>
  <w:style w:type="character" w:customStyle="1" w:styleId="HeaderChar">
    <w:name w:val="Header Char"/>
    <w:basedOn w:val="DefaultParagraphFont"/>
    <w:link w:val="Header"/>
    <w:uiPriority w:val="99"/>
    <w:semiHidden/>
    <w:rPr>
      <w:sz w:val="20"/>
    </w:rPr>
  </w:style>
  <w:style w:type="paragraph" w:styleId="Footer">
    <w:name w:val="footer"/>
    <w:basedOn w:val="Normal"/>
    <w:link w:val="FooterChar"/>
    <w:uiPriority w:val="99"/>
    <w:unhideWhenUsed/>
    <w:pPr>
      <w:tabs>
        <w:tab w:val="center" w:pos="4680"/>
        <w:tab w:val="right" w:pos="9360"/>
      </w:tabs>
      <w:spacing w:after="0"/>
      <w:jc w:val="center"/>
    </w:pPr>
    <w:rPr>
      <w:sz w:val="20"/>
    </w:rPr>
  </w:style>
  <w:style w:type="character" w:customStyle="1" w:styleId="FooterChar">
    <w:name w:val="Footer Char"/>
    <w:basedOn w:val="DefaultParagraphFont"/>
    <w:link w:val="Footer"/>
    <w:uiPriority w:val="99"/>
    <w:rPr>
      <w:sz w:val="20"/>
    </w:rPr>
  </w:style>
  <w:style w:type="paragraph" w:styleId="ListNumber">
    <w:name w:val="List Number"/>
    <w:basedOn w:val="Normal"/>
    <w:uiPriority w:val="99"/>
    <w:semiHidden/>
    <w:qFormat/>
    <w:pPr>
      <w:numPr>
        <w:numId w:val="2"/>
      </w:numPr>
    </w:pPr>
  </w:style>
  <w:style w:type="numbering" w:customStyle="1" w:styleId="ListNumberStyle">
    <w:name w:val="List Number Style"/>
    <w:uiPriority w:val="99"/>
    <w:pPr>
      <w:numPr>
        <w:numId w:val="2"/>
      </w:numPr>
    </w:pPr>
  </w:style>
  <w:style w:type="paragraph" w:customStyle="1" w:styleId="TableTitle">
    <w:name w:val="Table Title"/>
    <w:basedOn w:val="Normal"/>
    <w:next w:val="Normal"/>
    <w:uiPriority w:val="38"/>
    <w:semiHidden/>
    <w:qFormat/>
    <w:pPr>
      <w:keepNext/>
      <w:keepLines/>
      <w:contextualSpacing/>
      <w:jc w:val="center"/>
    </w:pPr>
    <w:rPr>
      <w:b/>
    </w:rPr>
  </w:style>
  <w:style w:type="paragraph" w:customStyle="1" w:styleId="SpaceBefore">
    <w:name w:val="Space Before"/>
    <w:basedOn w:val="Normal"/>
    <w:next w:val="Normal"/>
    <w:uiPriority w:val="2"/>
    <w:pPr>
      <w:spacing w:before="240"/>
    </w:pPr>
  </w:style>
  <w:style w:type="paragraph" w:styleId="NoSpacing">
    <w:name w:val="No Spacing"/>
    <w:basedOn w:val="Normal"/>
    <w:uiPriority w:val="1"/>
    <w:qFormat/>
    <w:pPr>
      <w:spacing w:after="0"/>
      <w:contextualSpacing/>
    </w:pPr>
  </w:style>
  <w:style w:type="paragraph" w:customStyle="1" w:styleId="Pretitle">
    <w:name w:val="Pretitle"/>
    <w:basedOn w:val="Normal"/>
    <w:next w:val="Heading1"/>
    <w:uiPriority w:val="3"/>
    <w:semiHidden/>
    <w:pPr>
      <w:spacing w:after="360"/>
      <w:jc w:val="center"/>
    </w:pPr>
    <w:rPr>
      <w:b/>
      <w:sz w:val="28"/>
    </w:rPr>
  </w:style>
  <w:style w:type="character" w:styleId="CommentReference">
    <w:name w:val="annotation reference"/>
    <w:basedOn w:val="DefaultParagraphFont"/>
    <w:uiPriority w:val="99"/>
    <w:semiHidden/>
    <w:unhideWhenUsed/>
    <w:rPr>
      <w:sz w:val="16"/>
    </w:rPr>
  </w:style>
  <w:style w:type="paragraph" w:styleId="CommentText">
    <w:name w:val="annotation text"/>
    <w:basedOn w:val="Normal"/>
    <w:link w:val="CommentTextChar"/>
    <w:uiPriority w:val="99"/>
    <w:semiHidden/>
    <w:unhideWhenUsed/>
    <w:rPr>
      <w:sz w:val="20"/>
    </w:rPr>
  </w:style>
  <w:style w:type="character" w:customStyle="1" w:styleId="CommentTextChar">
    <w:name w:val="Comment Text Char"/>
    <w:basedOn w:val="DefaultParagraphFont"/>
    <w:link w:val="CommentText"/>
    <w:uiPriority w:val="99"/>
    <w:semiHidden/>
    <w:rPr>
      <w:rFonts w:asciiTheme="minorHAnsi" w:hAnsiTheme="minorHAnsi"/>
      <w:sz w:val="20"/>
    </w:rPr>
  </w:style>
  <w:style w:type="paragraph" w:styleId="CommentSubject">
    <w:name w:val="annotation subject"/>
    <w:basedOn w:val="CommentText"/>
    <w:next w:val="CommentText"/>
    <w:link w:val="CommentSubjectChar"/>
    <w:uiPriority w:val="99"/>
    <w:semiHidden/>
    <w:unhideWhenUsed/>
    <w:rPr>
      <w:b/>
    </w:rPr>
  </w:style>
  <w:style w:type="character" w:customStyle="1" w:styleId="CommentSubjectChar">
    <w:name w:val="Comment Subject Char"/>
    <w:basedOn w:val="CommentTextChar"/>
    <w:link w:val="CommentSubject"/>
    <w:uiPriority w:val="99"/>
    <w:semiHidden/>
    <w:rPr>
      <w:rFonts w:asciiTheme="minorHAnsi" w:hAnsiTheme="minorHAnsi"/>
      <w:b/>
      <w:sz w:val="20"/>
    </w:rPr>
  </w:style>
  <w:style w:type="paragraph" w:styleId="BalloonText">
    <w:name w:val="Balloon Text"/>
    <w:basedOn w:val="Normal"/>
    <w:link w:val="BalloonTextChar"/>
    <w:uiPriority w:val="99"/>
    <w:semiHidden/>
    <w:unhideWhenUsed/>
    <w:pPr>
      <w:spacing w:after="0"/>
    </w:pPr>
    <w:rPr>
      <w:rFonts w:ascii="Segoe UI" w:hAnsi="Segoe UI" w:cs="Segoe UI"/>
      <w:sz w:val="18"/>
    </w:rPr>
  </w:style>
  <w:style w:type="character" w:customStyle="1" w:styleId="BalloonTextChar">
    <w:name w:val="Balloon Text Char"/>
    <w:basedOn w:val="DefaultParagraphFont"/>
    <w:link w:val="BalloonText"/>
    <w:uiPriority w:val="99"/>
    <w:semiHidden/>
    <w:rPr>
      <w:rFonts w:ascii="Segoe UI" w:hAnsi="Segoe UI" w:cs="Segoe UI"/>
      <w:sz w:val="18"/>
    </w:rPr>
  </w:style>
  <w:style w:type="character" w:styleId="Hyperlink">
    <w:name w:val="Hyperlink"/>
    <w:basedOn w:val="DefaultParagraphFont"/>
    <w:uiPriority w:val="99"/>
    <w:rPr>
      <w:color w:val="0563C1" w:themeColor="hyperlink"/>
      <w:u w:val="single"/>
    </w:rPr>
  </w:style>
  <w:style w:type="table" w:styleId="TableGrid">
    <w:name w:val="Table Grid"/>
    <w:basedOn w:val="TableNormal"/>
    <w:uiPriority w:val="39"/>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StylePr>
    <w:tblStylePr w:type="lastRow">
      <w:rPr>
        <w:b/>
      </w:rPr>
    </w:tblStylePr>
    <w:tblStylePr w:type="firstCol">
      <w:rPr>
        <w:b/>
      </w:rPr>
    </w:tblStylePr>
  </w:style>
  <w:style w:type="table" w:customStyle="1" w:styleId="ContractTable">
    <w:name w:val="Contract Table"/>
    <w:basedOn w:val="TableNormal"/>
    <w:uiPriority w:val="99"/>
    <w:pPr>
      <w:spacing w:after="0"/>
    </w:pPr>
    <w:tblPr/>
    <w:tblStylePr w:type="firstRow">
      <w:rPr>
        <w:b/>
      </w:rPr>
    </w:tblStylePr>
    <w:tblStylePr w:type="lastRow">
      <w:rPr>
        <w:b/>
      </w:rPr>
    </w:tblStylePr>
  </w:style>
  <w:style w:type="paragraph" w:styleId="Signature">
    <w:name w:val="Signature"/>
    <w:basedOn w:val="Normal"/>
    <w:link w:val="SignatureChar"/>
    <w:uiPriority w:val="35"/>
    <w:pPr>
      <w:spacing w:before="480"/>
    </w:pPr>
  </w:style>
  <w:style w:type="character" w:customStyle="1" w:styleId="SignatureChar">
    <w:name w:val="Signature Char"/>
    <w:basedOn w:val="DefaultParagraphFont"/>
    <w:link w:val="Signature"/>
    <w:uiPriority w:val="35"/>
  </w:style>
  <w:style w:type="paragraph" w:customStyle="1" w:styleId="BlankPageDisclaimer">
    <w:name w:val="Blank Page Disclaimer"/>
    <w:basedOn w:val="Normal"/>
    <w:uiPriority w:val="36"/>
    <w:qFormat/>
    <w:pPr>
      <w:spacing w:before="480"/>
      <w:jc w:val="center"/>
    </w:pPr>
    <w:rPr>
      <w:b/>
      <w:caps/>
    </w:rPr>
  </w:style>
  <w:style w:type="paragraph" w:customStyle="1" w:styleId="ContractL1ListNumbered">
    <w:name w:val="Contract L1 List (Numbered)"/>
    <w:basedOn w:val="ListParagraph"/>
    <w:uiPriority w:val="6"/>
    <w:qFormat/>
    <w:pPr>
      <w:numPr>
        <w:numId w:val="29"/>
      </w:numPr>
    </w:pPr>
  </w:style>
  <w:style w:type="paragraph" w:customStyle="1" w:styleId="ContractL2ListNumbered">
    <w:name w:val="Contract L2 List (Numbered)"/>
    <w:basedOn w:val="ListParagraph"/>
    <w:uiPriority w:val="8"/>
    <w:qFormat/>
    <w:pPr>
      <w:numPr>
        <w:numId w:val="30"/>
      </w:numPr>
    </w:pPr>
  </w:style>
  <w:style w:type="paragraph" w:customStyle="1" w:styleId="ContractL3ListNumbered">
    <w:name w:val="Contract L3 List (Numbered)"/>
    <w:basedOn w:val="ListParagraph"/>
    <w:uiPriority w:val="10"/>
    <w:qFormat/>
    <w:pPr>
      <w:numPr>
        <w:numId w:val="28"/>
      </w:numPr>
    </w:pPr>
  </w:style>
  <w:style w:type="paragraph" w:customStyle="1" w:styleId="ContractL4ListNumbered">
    <w:name w:val="Contract L4 List (Numbered)"/>
    <w:basedOn w:val="ListParagraph"/>
    <w:uiPriority w:val="12"/>
    <w:qFormat/>
    <w:pPr>
      <w:numPr>
        <w:numId w:val="10"/>
      </w:numPr>
    </w:pPr>
  </w:style>
  <w:style w:type="numbering" w:customStyle="1" w:styleId="ContractHeadingStyle">
    <w:name w:val="Contract Heading Style"/>
    <w:uiPriority w:val="99"/>
    <w:pPr>
      <w:numPr>
        <w:numId w:val="5"/>
      </w:numPr>
    </w:pPr>
  </w:style>
  <w:style w:type="paragraph" w:customStyle="1" w:styleId="ContractL1Heading3Numbered">
    <w:name w:val="Contract L1 Heading 3 (Numbered)"/>
    <w:basedOn w:val="Normal"/>
    <w:next w:val="ContractL1Body"/>
    <w:uiPriority w:val="5"/>
    <w:qFormat/>
    <w:pPr>
      <w:numPr>
        <w:numId w:val="37"/>
      </w:numPr>
      <w:keepNext/>
      <w:keepLines/>
      <w:spacing w:before="240"/>
      <w:outlineLvl w:val="2"/>
    </w:pPr>
    <w:rPr>
      <w:b/>
      <w:caps/>
      <w:spacing w:val="-5"/>
    </w:rPr>
  </w:style>
  <w:style w:type="paragraph" w:customStyle="1" w:styleId="ContractL2Heading4Numbered">
    <w:name w:val="Contract L2 Heading 4 (Numbered)"/>
    <w:basedOn w:val="Normal"/>
    <w:next w:val="ContractL2Body"/>
    <w:uiPriority w:val="7"/>
    <w:qFormat/>
    <w:pPr>
      <w:numPr>
        <w:ilvl w:val="1"/>
        <w:numId w:val="37"/>
      </w:numPr>
      <w:keepNext/>
      <w:keepLines/>
      <w:spacing w:before="240"/>
      <w:outlineLvl w:val="3"/>
    </w:pPr>
    <w:rPr>
      <w:b/>
    </w:rPr>
  </w:style>
  <w:style w:type="paragraph" w:customStyle="1" w:styleId="ContractL3Heading5Numbered">
    <w:name w:val="Contract L3 Heading 5 (Numbered)"/>
    <w:basedOn w:val="Normal"/>
    <w:next w:val="ContractL3Body"/>
    <w:uiPriority w:val="9"/>
    <w:qFormat/>
    <w:pPr>
      <w:numPr>
        <w:ilvl w:val="2"/>
        <w:numId w:val="37"/>
      </w:numPr>
      <w:keepNext/>
      <w:keepLines/>
      <w:spacing w:before="240"/>
      <w:outlineLvl w:val="4"/>
    </w:pPr>
    <w:rPr>
      <w:b/>
    </w:rPr>
  </w:style>
  <w:style w:type="paragraph" w:customStyle="1" w:styleId="ContractL4Heading6Numbered">
    <w:name w:val="Contract L4 Heading 6 (Numbered)"/>
    <w:basedOn w:val="Normal"/>
    <w:next w:val="ContractL4Body"/>
    <w:uiPriority w:val="11"/>
    <w:qFormat/>
    <w:pPr>
      <w:numPr>
        <w:ilvl w:val="3"/>
        <w:numId w:val="37"/>
      </w:numPr>
      <w:keepNext/>
      <w:keepLines/>
      <w:spacing w:before="240"/>
      <w:outlineLvl w:val="5"/>
    </w:pPr>
    <w:rPr>
      <w:b/>
    </w:rPr>
  </w:style>
  <w:style w:type="paragraph" w:customStyle="1" w:styleId="ContractL1Body">
    <w:name w:val="Contract L1 Body"/>
    <w:basedOn w:val="Normal"/>
    <w:uiPriority w:val="6"/>
    <w:qFormat/>
    <w:pPr>
      <w:ind w:left="360"/>
    </w:pPr>
  </w:style>
  <w:style w:type="paragraph" w:customStyle="1" w:styleId="ContractL2Body">
    <w:name w:val="Contract L2 Body"/>
    <w:basedOn w:val="Normal"/>
    <w:uiPriority w:val="8"/>
    <w:qFormat/>
    <w:pPr>
      <w:ind w:left="720"/>
    </w:pPr>
  </w:style>
  <w:style w:type="paragraph" w:customStyle="1" w:styleId="ContractL3Body">
    <w:name w:val="Contract L3 Body"/>
    <w:basedOn w:val="Normal"/>
    <w:uiPriority w:val="10"/>
    <w:qFormat/>
    <w:pPr>
      <w:ind w:left="1080"/>
    </w:pPr>
  </w:style>
  <w:style w:type="paragraph" w:customStyle="1" w:styleId="ContractL4Body">
    <w:name w:val="Contract L4 Body"/>
    <w:basedOn w:val="Normal"/>
    <w:uiPriority w:val="12"/>
    <w:qFormat/>
    <w:pPr>
      <w:ind w:left="1440"/>
    </w:pPr>
  </w:style>
  <w:style w:type="numbering" w:customStyle="1" w:styleId="ContractL1ListNumberedStyle">
    <w:name w:val="Contract L1 List (Numbered) Style"/>
    <w:uiPriority w:val="99"/>
    <w:pPr>
      <w:numPr>
        <w:numId w:val="6"/>
      </w:numPr>
    </w:pPr>
  </w:style>
  <w:style w:type="numbering" w:customStyle="1" w:styleId="ContractL2ListNumberedStyle">
    <w:name w:val="Contract L2 List (Numbered) Style"/>
    <w:uiPriority w:val="99"/>
    <w:pPr>
      <w:numPr>
        <w:numId w:val="7"/>
      </w:numPr>
    </w:pPr>
  </w:style>
  <w:style w:type="numbering" w:customStyle="1" w:styleId="ContractL3ListNumberedStyle">
    <w:name w:val="Contract L3 List (Numbered) Style"/>
    <w:uiPriority w:val="99"/>
    <w:pPr>
      <w:numPr>
        <w:numId w:val="8"/>
      </w:numPr>
    </w:pPr>
  </w:style>
  <w:style w:type="numbering" w:customStyle="1" w:styleId="ContractL4ListNumberedStyle">
    <w:name w:val="Contract L4 List (Numbered) Style"/>
    <w:uiPriority w:val="99"/>
    <w:pPr>
      <w:numPr>
        <w:numId w:val="9"/>
      </w:numPr>
    </w:pPr>
  </w:style>
  <w:style w:type="paragraph" w:customStyle="1" w:styleId="ExhibitTitleHeading2">
    <w:name w:val="Exhibit Title Heading 2"/>
    <w:basedOn w:val="Normal"/>
    <w:next w:val="ContractL1Heading3Numbered"/>
    <w:uiPriority w:val="19"/>
    <w:qFormat/>
    <w:pPr>
      <w:keepNext/>
      <w:keepLines/>
      <w:pageBreakBefore/>
      <w:numPr>
        <w:numId w:val="38"/>
      </w:numPr>
      <w:pBdr>
        <w:bottom w:val="single" w:sz="4" w:space="1" w:color="auto"/>
      </w:pBdr>
      <w:spacing w:after="240"/>
      <w:outlineLvl w:val="1"/>
    </w:pPr>
    <w:rPr>
      <w:b/>
      <w:caps/>
      <w:spacing w:val="-5"/>
      <w:sz w:val="28"/>
      <w:szCs w:val="20"/>
    </w:rPr>
  </w:style>
  <w:style w:type="paragraph" w:styleId="FootnoteText">
    <w:name w:val="footnote text"/>
    <w:basedOn w:val="Normal"/>
    <w:link w:val="FootnoteTextChar"/>
    <w:uiPriority w:val="99"/>
    <w:semiHidden/>
    <w:pPr>
      <w:spacing w:after="0"/>
    </w:pPr>
    <w:rPr>
      <w:sz w:val="20"/>
    </w:rPr>
  </w:style>
  <w:style w:type="character" w:customStyle="1" w:styleId="FootnoteTextChar">
    <w:name w:val="Footnote Text Char"/>
    <w:basedOn w:val="DefaultParagraphFont"/>
    <w:link w:val="FootnoteText"/>
    <w:uiPriority w:val="99"/>
    <w:semiHidden/>
    <w:rPr>
      <w:sz w:val="20"/>
    </w:rPr>
  </w:style>
  <w:style w:type="character" w:styleId="FootnoteReference">
    <w:name w:val="footnote reference"/>
    <w:basedOn w:val="DefaultParagraphFont"/>
    <w:uiPriority w:val="99"/>
    <w:semiHidden/>
    <w:rPr>
      <w:vertAlign w:val="superscript"/>
    </w:rPr>
  </w:style>
  <w:style w:type="table" w:styleId="GridTable1Light">
    <w:name w:val="Grid Table 1 Light"/>
    <w:basedOn w:val="TableNormal"/>
    <w:uiPriority w:val="46"/>
    <w:pPr>
      <w:spacing w:after="0"/>
    </w:pPr>
    <w:rPr>
      <w:rFonts w:asciiTheme="majorHAnsi" w:hAnsiTheme="majorHAnsi"/>
      <w:kern w:val="2"/>
      <w14:ligatures w14:val="standardContextua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rPr>
      <w:tblPr/>
      <w:tcPr>
        <w:tcBorders>
          <w:bottom w:val="single" w:sz="12" w:space="0" w:color="666666" w:themeColor="text1" w:themeTint="99"/>
        </w:tcBorders>
      </w:tcPr>
    </w:tblStylePr>
    <w:tblStylePr w:type="lastRow">
      <w:rPr>
        <w:b/>
      </w:rPr>
      <w:tblPr/>
      <w:tcPr>
        <w:tcBorders>
          <w:top w:val="double" w:sz="2" w:space="0" w:color="666666" w:themeColor="text1" w:themeTint="99"/>
        </w:tcBorders>
      </w:tcPr>
    </w:tblStylePr>
    <w:tblStylePr w:type="firstCol">
      <w:rPr>
        <w:b/>
      </w:rPr>
    </w:tblStylePr>
    <w:tblStylePr w:type="lastCol">
      <w:rPr>
        <w:b/>
      </w:rPr>
    </w:tblStylePr>
  </w:style>
  <w:style w:type="table" w:styleId="PlainTable4">
    <w:name w:val="Plain Table 4"/>
    <w:basedOn w:val="TableNormal"/>
    <w:uiPriority w:val="44"/>
    <w:pPr>
      <w:spacing w:after="0"/>
    </w:pPr>
    <w:rPr>
      <w:rFonts w:asciiTheme="majorHAnsi" w:hAnsiTheme="majorHAnsi"/>
      <w:kern w:val="2"/>
      <w14:ligatures w14:val="standardContextual"/>
    </w:rPr>
    <w:tblPr>
      <w:tblStyleRowBandSize w:val="1"/>
      <w:tblStyleColBandSize w:val="1"/>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TOC4">
    <w:name w:val="toc 4"/>
    <w:basedOn w:val="Normal"/>
    <w:next w:val="Normal"/>
    <w:autoRedefine/>
    <w:uiPriority w:val="39"/>
    <w:pPr>
      <w:spacing w:after="100" w:line="259" w:lineRule="auto"/>
      <w:ind w:left="660"/>
    </w:pPr>
    <w:rPr>
      <w:rFonts w:eastAsiaTheme="minorEastAsia"/>
    </w:rPr>
  </w:style>
  <w:style w:type="paragraph" w:customStyle="1" w:styleId="ExhibitL1Heading3Numbered">
    <w:name w:val="Exhibit L1 Heading 3 (Numbered)"/>
    <w:basedOn w:val="Normal"/>
    <w:uiPriority w:val="20"/>
    <w:qFormat/>
    <w:pPr>
      <w:keepNext/>
      <w:keepLines/>
      <w:numPr>
        <w:ilvl w:val="1"/>
        <w:numId w:val="38"/>
      </w:numPr>
      <w:suppressAutoHyphens/>
      <w:spacing w:before="240"/>
      <w:outlineLvl w:val="2"/>
    </w:pPr>
    <w:rPr>
      <w:b/>
      <w:caps/>
      <w:spacing w:val="-5"/>
    </w:rPr>
  </w:style>
  <w:style w:type="paragraph" w:customStyle="1" w:styleId="SpaceAfter">
    <w:name w:val="Space After"/>
    <w:basedOn w:val="Normal"/>
    <w:uiPriority w:val="2"/>
    <w:qFormat/>
    <w:pPr>
      <w:spacing w:after="240"/>
    </w:pPr>
  </w:style>
  <w:style w:type="character" w:customStyle="1" w:styleId="Underline">
    <w:name w:val="Underline"/>
    <w:basedOn w:val="DefaultParagraphFont"/>
    <w:uiPriority w:val="34"/>
    <w:qFormat/>
    <w:rPr>
      <w:u w:val="single"/>
    </w:rPr>
  </w:style>
  <w:style w:type="numbering" w:customStyle="1" w:styleId="ExhibitListBulletStyle">
    <w:name w:val="Exhibit List (Bullet) Style"/>
    <w:uiPriority w:val="99"/>
    <w:pPr>
      <w:numPr>
        <w:numId w:val="13"/>
      </w:numPr>
    </w:pPr>
  </w:style>
  <w:style w:type="paragraph" w:customStyle="1" w:styleId="ExhibitL1ListBullets">
    <w:name w:val="Exhibit L1 List (Bullets)"/>
    <w:basedOn w:val="ContractL1Body"/>
    <w:uiPriority w:val="22"/>
    <w:qFormat/>
    <w:pPr>
      <w:numPr>
        <w:numId w:val="36"/>
      </w:numPr>
      <w:contextualSpacing/>
    </w:pPr>
  </w:style>
  <w:style w:type="paragraph" w:customStyle="1" w:styleId="ExhibitL2ListBullets">
    <w:name w:val="Exhibit L2 List (Bullets)"/>
    <w:basedOn w:val="ExhibitL1ListBullets"/>
    <w:uiPriority w:val="23"/>
    <w:qFormat/>
    <w:pPr>
      <w:numPr>
        <w:ilvl w:val="1"/>
      </w:numPr>
    </w:pPr>
  </w:style>
  <w:style w:type="paragraph" w:customStyle="1" w:styleId="ExhibitL3ListBullets">
    <w:name w:val="Exhibit L3 List (Bullets)"/>
    <w:basedOn w:val="ExhibitL2ListBullets"/>
    <w:uiPriority w:val="25"/>
    <w:qFormat/>
    <w:pPr>
      <w:numPr>
        <w:ilvl w:val="2"/>
      </w:numPr>
    </w:pPr>
  </w:style>
  <w:style w:type="paragraph" w:customStyle="1" w:styleId="ExhibitL2Heading4Numbered">
    <w:name w:val="Exhibit L2 Heading 4 (Numbered)"/>
    <w:basedOn w:val="Normal"/>
    <w:uiPriority w:val="22"/>
    <w:qFormat/>
    <w:pPr>
      <w:keepNext/>
      <w:keepLines/>
      <w:numPr>
        <w:ilvl w:val="2"/>
        <w:numId w:val="38"/>
      </w:numPr>
      <w:suppressAutoHyphens/>
      <w:spacing w:before="240"/>
      <w:outlineLvl w:val="3"/>
    </w:pPr>
    <w:rPr>
      <w:b/>
    </w:rPr>
  </w:style>
  <w:style w:type="paragraph" w:customStyle="1" w:styleId="ExhibitL3Heading5Numbered">
    <w:name w:val="Exhibit L3 Heading 5 (Numbered)"/>
    <w:basedOn w:val="Normal"/>
    <w:uiPriority w:val="24"/>
    <w:qFormat/>
    <w:pPr>
      <w:keepNext/>
      <w:keepLines/>
      <w:numPr>
        <w:ilvl w:val="3"/>
        <w:numId w:val="38"/>
      </w:numPr>
      <w:suppressAutoHyphens/>
      <w:spacing w:before="240"/>
      <w:outlineLvl w:val="4"/>
    </w:pPr>
    <w:rPr>
      <w:b/>
    </w:rPr>
  </w:style>
  <w:style w:type="paragraph" w:customStyle="1" w:styleId="ExhibitL4Heading6Numbered">
    <w:name w:val="Exhibit L4 Heading 6 (Numbered)"/>
    <w:basedOn w:val="Normal"/>
    <w:uiPriority w:val="26"/>
    <w:qFormat/>
    <w:pPr>
      <w:keepNext/>
      <w:keepLines/>
      <w:numPr>
        <w:ilvl w:val="4"/>
        <w:numId w:val="38"/>
      </w:numPr>
      <w:suppressAutoHyphens/>
      <w:spacing w:before="240"/>
      <w:outlineLvl w:val="5"/>
    </w:pPr>
    <w:rPr>
      <w:b/>
    </w:rPr>
  </w:style>
  <w:style w:type="numbering" w:customStyle="1" w:styleId="ExhibitHeadingStyle">
    <w:name w:val="Exhibit Heading Style"/>
    <w:uiPriority w:val="99"/>
    <w:pPr>
      <w:numPr>
        <w:numId w:val="14"/>
      </w:numPr>
    </w:pPr>
  </w:style>
  <w:style w:type="paragraph" w:customStyle="1" w:styleId="ExhibitL1Body">
    <w:name w:val="Exhibit L1 Body"/>
    <w:basedOn w:val="Normal"/>
    <w:uiPriority w:val="21"/>
    <w:qFormat/>
    <w:pPr>
      <w:ind w:left="360"/>
    </w:pPr>
  </w:style>
  <w:style w:type="paragraph" w:customStyle="1" w:styleId="ExhibitL2Body">
    <w:name w:val="Exhibit L2 Body"/>
    <w:basedOn w:val="Normal"/>
    <w:uiPriority w:val="23"/>
    <w:qFormat/>
    <w:pPr>
      <w:ind w:left="720"/>
    </w:pPr>
  </w:style>
  <w:style w:type="paragraph" w:customStyle="1" w:styleId="ExhibitL3Body">
    <w:name w:val="Exhibit L3 Body"/>
    <w:basedOn w:val="Normal"/>
    <w:uiPriority w:val="25"/>
    <w:qFormat/>
    <w:pPr>
      <w:ind w:left="1080"/>
    </w:pPr>
  </w:style>
  <w:style w:type="paragraph" w:customStyle="1" w:styleId="ExhibitL4Body">
    <w:name w:val="Exhibit L4 Body"/>
    <w:basedOn w:val="Normal"/>
    <w:uiPriority w:val="27"/>
    <w:qFormat/>
    <w:pPr>
      <w:ind w:left="1440"/>
    </w:pPr>
  </w:style>
  <w:style w:type="paragraph" w:customStyle="1" w:styleId="ExhibitL1ListNumbered">
    <w:name w:val="Exhibit L1 List (Numbered)"/>
    <w:basedOn w:val="Normal"/>
    <w:uiPriority w:val="22"/>
    <w:qFormat/>
    <w:pPr>
      <w:numPr>
        <w:numId w:val="16"/>
      </w:numPr>
    </w:pPr>
  </w:style>
  <w:style w:type="numbering" w:customStyle="1" w:styleId="ExhibitL1ListNumberedStyle">
    <w:name w:val="Exhibit L1 List (Numbered) Style"/>
    <w:uiPriority w:val="99"/>
    <w:pPr>
      <w:numPr>
        <w:numId w:val="15"/>
      </w:numPr>
    </w:pPr>
  </w:style>
  <w:style w:type="paragraph" w:customStyle="1" w:styleId="ExhibitL2ListNumbered">
    <w:name w:val="Exhibit L2 List (Numbered)"/>
    <w:basedOn w:val="ExhibitL1ListNumbered"/>
    <w:uiPriority w:val="23"/>
    <w:qFormat/>
    <w:pPr>
      <w:numPr>
        <w:numId w:val="32"/>
      </w:numPr>
    </w:pPr>
  </w:style>
  <w:style w:type="numbering" w:customStyle="1" w:styleId="ExhibitL2ListNumberedStyle">
    <w:name w:val="Exhibit L2 List (Numbered) Style"/>
    <w:uiPriority w:val="99"/>
    <w:pPr>
      <w:numPr>
        <w:numId w:val="17"/>
      </w:numPr>
    </w:pPr>
  </w:style>
  <w:style w:type="numbering" w:customStyle="1" w:styleId="ExhibitL3ListNumberedStyle">
    <w:name w:val="Exhibit L3 List (Numbered) Style"/>
    <w:uiPriority w:val="99"/>
    <w:pPr>
      <w:numPr>
        <w:numId w:val="18"/>
      </w:numPr>
    </w:pPr>
  </w:style>
  <w:style w:type="paragraph" w:customStyle="1" w:styleId="ExhibitL3ListNumbered">
    <w:name w:val="Exhibit L3 List (Numbered)"/>
    <w:basedOn w:val="ExhibitL2ListNumbered"/>
    <w:uiPriority w:val="25"/>
    <w:qFormat/>
    <w:pPr>
      <w:numPr>
        <w:numId w:val="33"/>
      </w:numPr>
    </w:pPr>
  </w:style>
  <w:style w:type="paragraph" w:customStyle="1" w:styleId="ExhibitL4ListNumbered">
    <w:name w:val="Exhibit L4 List (Numbered)"/>
    <w:basedOn w:val="ExhibitL3ListNumbered"/>
    <w:uiPriority w:val="27"/>
    <w:qFormat/>
    <w:pPr>
      <w:numPr>
        <w:numId w:val="19"/>
      </w:numPr>
    </w:pPr>
  </w:style>
  <w:style w:type="numbering" w:customStyle="1" w:styleId="ExhibitL4ListNumberedStyle">
    <w:name w:val="Exhibit L4 List (Numbered) Style"/>
    <w:uiPriority w:val="99"/>
    <w:pPr>
      <w:numPr>
        <w:numId w:val="19"/>
      </w:numPr>
    </w:pPr>
  </w:style>
  <w:style w:type="paragraph" w:styleId="Bibliography">
    <w:name w:val="Bibliography"/>
    <w:basedOn w:val="Normal"/>
    <w:next w:val="Normal"/>
    <w:uiPriority w:val="99"/>
    <w:semiHidden/>
  </w:style>
  <w:style w:type="paragraph" w:styleId="BodyText">
    <w:name w:val="Body Text"/>
    <w:basedOn w:val="Normal"/>
    <w:link w:val="BodyTextChar"/>
    <w:uiPriority w:val="99"/>
    <w:semiHidden/>
  </w:style>
  <w:style w:type="character" w:customStyle="1" w:styleId="BodyTextChar">
    <w:name w:val="Body Text Char"/>
    <w:basedOn w:val="DefaultParagraphFont"/>
    <w:link w:val="BodyText"/>
    <w:uiPriority w:val="99"/>
    <w:semiHidden/>
  </w:style>
  <w:style w:type="paragraph" w:styleId="BodyText2">
    <w:name w:val="Body Text 2"/>
    <w:basedOn w:val="Normal"/>
    <w:link w:val="BodyText2Char"/>
    <w:uiPriority w:val="99"/>
    <w:semiHidden/>
    <w:pPr>
      <w:spacing w:line="480" w:lineRule="auto"/>
    </w:pPr>
  </w:style>
  <w:style w:type="character" w:customStyle="1" w:styleId="BodyText2Char">
    <w:name w:val="Body Text 2 Char"/>
    <w:basedOn w:val="DefaultParagraphFont"/>
    <w:link w:val="BodyText2"/>
    <w:uiPriority w:val="99"/>
    <w:semiHidden/>
  </w:style>
  <w:style w:type="paragraph" w:styleId="BodyText3">
    <w:name w:val="Body Text 3"/>
    <w:basedOn w:val="Normal"/>
    <w:link w:val="BodyText3Char"/>
    <w:uiPriority w:val="99"/>
    <w:semiHidden/>
    <w:rPr>
      <w:sz w:val="16"/>
    </w:rPr>
  </w:style>
  <w:style w:type="character" w:customStyle="1" w:styleId="BodyText3Char">
    <w:name w:val="Body Text 3 Char"/>
    <w:basedOn w:val="DefaultParagraphFont"/>
    <w:link w:val="BodyText3"/>
    <w:uiPriority w:val="99"/>
    <w:semiHidden/>
    <w:rPr>
      <w:sz w:val="16"/>
    </w:rPr>
  </w:style>
  <w:style w:type="paragraph" w:styleId="BodyTextFirstIndent">
    <w:name w:val="Body Text First Indent"/>
    <w:basedOn w:val="BodyText"/>
    <w:link w:val="BodyTextFirstIndentChar"/>
    <w:uiPriority w:val="99"/>
    <w:semiHidden/>
    <w:pPr>
      <w:ind w:firstLine="360"/>
    </w:pPr>
  </w:style>
  <w:style w:type="character" w:customStyle="1" w:styleId="BodyTextFirstIndentChar">
    <w:name w:val="Body Text First Indent Char"/>
    <w:basedOn w:val="BodyTextChar"/>
    <w:link w:val="BodyTextFirstIndent"/>
    <w:uiPriority w:val="99"/>
    <w:semiHidden/>
  </w:style>
  <w:style w:type="paragraph" w:styleId="BodyTextIndent">
    <w:name w:val="Body Text Indent"/>
    <w:basedOn w:val="Normal"/>
    <w:link w:val="BodyTextIndentChar"/>
    <w:uiPriority w:val="99"/>
    <w:semiHidden/>
    <w:pPr>
      <w:ind w:left="360"/>
    </w:pPr>
  </w:style>
  <w:style w:type="character" w:customStyle="1" w:styleId="BodyTextIndentChar">
    <w:name w:val="Body Text Indent Char"/>
    <w:basedOn w:val="DefaultParagraphFont"/>
    <w:link w:val="BodyTextIndent"/>
    <w:uiPriority w:val="99"/>
    <w:semiHidden/>
  </w:style>
  <w:style w:type="paragraph" w:styleId="BodyTextFirstIndent2">
    <w:name w:val="Body Text First Indent 2"/>
    <w:basedOn w:val="BodyTextIndent"/>
    <w:link w:val="BodyTextFirstIndent2Char"/>
    <w:uiPriority w:val="99"/>
    <w:semiHidden/>
    <w:pPr>
      <w:ind w:firstLine="360"/>
    </w:pPr>
  </w:style>
  <w:style w:type="character" w:customStyle="1" w:styleId="BodyTextFirstIndent2Char">
    <w:name w:val="Body Text First Indent 2 Char"/>
    <w:basedOn w:val="BodyTextIndentChar"/>
    <w:link w:val="BodyTextFirstIndent2"/>
    <w:uiPriority w:val="99"/>
    <w:semiHidden/>
  </w:style>
  <w:style w:type="paragraph" w:styleId="BodyTextIndent2">
    <w:name w:val="Body Text Indent 2"/>
    <w:basedOn w:val="Normal"/>
    <w:link w:val="BodyTextIndent2Char"/>
    <w:uiPriority w:val="99"/>
    <w:semiHidden/>
    <w:pPr>
      <w:spacing w:line="480" w:lineRule="auto"/>
      <w:ind w:left="360"/>
    </w:pPr>
  </w:style>
  <w:style w:type="character" w:customStyle="1" w:styleId="BodyTextIndent2Char">
    <w:name w:val="Body Text Indent 2 Char"/>
    <w:basedOn w:val="DefaultParagraphFont"/>
    <w:link w:val="BodyTextIndent2"/>
    <w:uiPriority w:val="99"/>
    <w:semiHidden/>
  </w:style>
  <w:style w:type="paragraph" w:styleId="BodyTextIndent3">
    <w:name w:val="Body Text Indent 3"/>
    <w:basedOn w:val="Normal"/>
    <w:link w:val="BodyTextIndent3Char"/>
    <w:uiPriority w:val="99"/>
    <w:semiHidden/>
    <w:pPr>
      <w:ind w:left="360"/>
    </w:pPr>
    <w:rPr>
      <w:sz w:val="16"/>
    </w:rPr>
  </w:style>
  <w:style w:type="character" w:customStyle="1" w:styleId="BodyTextIndent3Char">
    <w:name w:val="Body Text Indent 3 Char"/>
    <w:basedOn w:val="DefaultParagraphFont"/>
    <w:link w:val="BodyTextIndent3"/>
    <w:uiPriority w:val="99"/>
    <w:semiHidden/>
    <w:rPr>
      <w:sz w:val="16"/>
    </w:rPr>
  </w:style>
  <w:style w:type="character" w:styleId="BookTitle">
    <w:name w:val="Book Title"/>
    <w:basedOn w:val="DefaultParagraphFont"/>
    <w:uiPriority w:val="99"/>
    <w:semiHidden/>
    <w:qFormat/>
    <w:rPr>
      <w:b/>
      <w:i/>
      <w:spacing w:val="5"/>
    </w:rPr>
  </w:style>
  <w:style w:type="paragraph" w:styleId="Closing">
    <w:name w:val="Closing"/>
    <w:basedOn w:val="Normal"/>
    <w:link w:val="ClosingChar"/>
    <w:uiPriority w:val="99"/>
    <w:semiHidden/>
    <w:unhideWhenUsed/>
    <w:pPr>
      <w:spacing w:after="0"/>
      <w:ind w:left="4320"/>
    </w:pPr>
  </w:style>
  <w:style w:type="character" w:customStyle="1" w:styleId="ClosingChar">
    <w:name w:val="Closing Char"/>
    <w:basedOn w:val="DefaultParagraphFont"/>
    <w:link w:val="Closing"/>
    <w:uiPriority w:val="99"/>
    <w:semiHidden/>
  </w:style>
  <w:style w:type="paragraph" w:styleId="Date">
    <w:name w:val="Date"/>
    <w:basedOn w:val="Normal"/>
    <w:next w:val="Normal"/>
    <w:link w:val="DateChar"/>
    <w:uiPriority w:val="99"/>
    <w:semiHidden/>
  </w:style>
  <w:style w:type="character" w:customStyle="1" w:styleId="DateChar">
    <w:name w:val="Date Char"/>
    <w:basedOn w:val="DefaultParagraphFont"/>
    <w:link w:val="Date"/>
    <w:uiPriority w:val="99"/>
    <w:semiHidden/>
  </w:style>
  <w:style w:type="paragraph" w:styleId="DocumentMap">
    <w:name w:val="Document Map"/>
    <w:basedOn w:val="Normal"/>
    <w:link w:val="DocumentMapChar"/>
    <w:uiPriority w:val="99"/>
    <w:semiHidden/>
    <w:unhideWhenUsed/>
    <w:pPr>
      <w:spacing w:after="0"/>
    </w:pPr>
    <w:rPr>
      <w:rFonts w:ascii="Segoe UI" w:hAnsi="Segoe UI" w:cs="Segoe UI"/>
      <w:sz w:val="16"/>
    </w:rPr>
  </w:style>
  <w:style w:type="character" w:customStyle="1" w:styleId="DocumentMapChar">
    <w:name w:val="Document Map Char"/>
    <w:basedOn w:val="DefaultParagraphFont"/>
    <w:link w:val="DocumentMap"/>
    <w:uiPriority w:val="99"/>
    <w:semiHidden/>
    <w:rPr>
      <w:rFonts w:ascii="Segoe UI" w:hAnsi="Segoe UI" w:cs="Segoe UI"/>
      <w:sz w:val="16"/>
    </w:rPr>
  </w:style>
  <w:style w:type="paragraph" w:styleId="E-mailSignature">
    <w:name w:val="E-mail Signature"/>
    <w:basedOn w:val="Normal"/>
    <w:link w:val="E-mailSignatureChar"/>
    <w:uiPriority w:val="99"/>
    <w:semiHidden/>
    <w:unhideWhenUsed/>
    <w:pPr>
      <w:spacing w:after="0"/>
    </w:pPr>
  </w:style>
  <w:style w:type="character" w:customStyle="1" w:styleId="E-mailSignatureChar">
    <w:name w:val="E-mail Signature Char"/>
    <w:basedOn w:val="DefaultParagraphFont"/>
    <w:link w:val="E-mailSignature"/>
    <w:uiPriority w:val="99"/>
    <w:semiHidden/>
  </w:style>
  <w:style w:type="character" w:styleId="Emphasis">
    <w:name w:val="Emphasis"/>
    <w:basedOn w:val="DefaultParagraphFont"/>
    <w:uiPriority w:val="99"/>
    <w:semiHidden/>
    <w:qFormat/>
    <w:rPr>
      <w:i/>
    </w:rPr>
  </w:style>
  <w:style w:type="character" w:styleId="EndnoteReference">
    <w:name w:val="endnote reference"/>
    <w:basedOn w:val="DefaultParagraphFont"/>
    <w:uiPriority w:val="99"/>
    <w:semiHidden/>
    <w:rPr>
      <w:vertAlign w:val="superscript"/>
    </w:rPr>
  </w:style>
  <w:style w:type="paragraph" w:styleId="EndnoteText">
    <w:name w:val="endnote text"/>
    <w:basedOn w:val="Normal"/>
    <w:link w:val="EndnoteTextChar"/>
    <w:uiPriority w:val="99"/>
    <w:semiHidden/>
    <w:pPr>
      <w:spacing w:after="0"/>
    </w:pPr>
    <w:rPr>
      <w:sz w:val="20"/>
    </w:rPr>
  </w:style>
  <w:style w:type="character" w:customStyle="1" w:styleId="EndnoteTextChar">
    <w:name w:val="Endnote Text Char"/>
    <w:basedOn w:val="DefaultParagraphFont"/>
    <w:link w:val="EndnoteText"/>
    <w:uiPriority w:val="99"/>
    <w:semiHidden/>
    <w:rPr>
      <w:sz w:val="20"/>
    </w:rPr>
  </w:style>
  <w:style w:type="paragraph" w:styleId="EnvelopeAddress">
    <w:name w:val="envelope address"/>
    <w:basedOn w:val="Normal"/>
    <w:uiPriority w:val="99"/>
    <w:semiHidden/>
    <w:unhideWhenUsed/>
    <w:pPr>
      <w:framePr w:w="7920" w:h="1980" w:hRule="exact" w:hSpace="180" w:wrap="auto" w:hAnchor="page" w:xAlign="center" w:yAlign="bottom"/>
      <w:spacing w:after="0"/>
      <w:ind w:left="2880"/>
    </w:pPr>
    <w:rPr>
      <w:rFonts w:asciiTheme="majorHAnsi" w:eastAsiaTheme="majorEastAsia" w:hAnsiTheme="majorHAnsi" w:cstheme="majorBidi"/>
    </w:rPr>
  </w:style>
  <w:style w:type="paragraph" w:styleId="EnvelopeReturn">
    <w:name w:val="envelope return"/>
    <w:basedOn w:val="Normal"/>
    <w:uiPriority w:val="99"/>
    <w:semiHidden/>
    <w:unhideWhenUsed/>
    <w:pPr>
      <w:spacing w:after="0"/>
    </w:pPr>
    <w:rPr>
      <w:rFonts w:asciiTheme="majorHAnsi" w:eastAsiaTheme="majorEastAsia" w:hAnsiTheme="majorHAnsi" w:cstheme="majorBidi"/>
      <w:sz w:val="20"/>
    </w:rPr>
  </w:style>
  <w:style w:type="character" w:styleId="FollowedHyperlink">
    <w:name w:val="FollowedHyperlink"/>
    <w:basedOn w:val="DefaultParagraphFont"/>
    <w:uiPriority w:val="99"/>
    <w:semiHidden/>
    <w:unhideWhenUsed/>
    <w:rPr>
      <w:color w:val="954F72" w:themeColor="followedHyperlink"/>
      <w:u w:val="single"/>
    </w:rPr>
  </w:style>
  <w:style w:type="character" w:styleId="Hashtag">
    <w:name w:val="Hashtag"/>
    <w:basedOn w:val="DefaultParagraphFont"/>
    <w:uiPriority w:val="99"/>
    <w:semiHidden/>
    <w:unhideWhenUsed/>
    <w:rPr>
      <w:color w:val="2B579A"/>
      <w:shd w:val="clear" w:color="auto" w:fill="E1DFDD"/>
    </w:rPr>
  </w:style>
  <w:style w:type="character" w:styleId="HTMLAcronym">
    <w:name w:val="HTML Acronym"/>
    <w:basedOn w:val="DefaultParagraphFont"/>
    <w:uiPriority w:val="99"/>
    <w:semiHidden/>
    <w:unhideWhenUsed/>
  </w:style>
  <w:style w:type="paragraph" w:styleId="HTMLAddress">
    <w:name w:val="HTML Address"/>
    <w:basedOn w:val="Normal"/>
    <w:link w:val="HTMLAddressChar"/>
    <w:uiPriority w:val="99"/>
    <w:semiHidden/>
    <w:unhideWhenUsed/>
    <w:pPr>
      <w:spacing w:after="0"/>
    </w:pPr>
    <w:rPr>
      <w:i/>
    </w:rPr>
  </w:style>
  <w:style w:type="character" w:customStyle="1" w:styleId="HTMLAddressChar">
    <w:name w:val="HTML Address Char"/>
    <w:basedOn w:val="DefaultParagraphFont"/>
    <w:link w:val="HTMLAddress"/>
    <w:uiPriority w:val="99"/>
    <w:semiHidden/>
    <w:rPr>
      <w:i/>
    </w:rPr>
  </w:style>
  <w:style w:type="character" w:styleId="HTMLCite">
    <w:name w:val="HTML Cite"/>
    <w:basedOn w:val="DefaultParagraphFont"/>
    <w:uiPriority w:val="99"/>
    <w:semiHidden/>
    <w:unhideWhenUsed/>
    <w:rPr>
      <w:i/>
    </w:rPr>
  </w:style>
  <w:style w:type="character" w:styleId="HTMLCode">
    <w:name w:val="HTML Code"/>
    <w:basedOn w:val="DefaultParagraphFont"/>
    <w:uiPriority w:val="99"/>
    <w:semiHidden/>
    <w:unhideWhenUsed/>
    <w:rPr>
      <w:rFonts w:ascii="Consolas" w:hAnsi="Consolas"/>
      <w:sz w:val="20"/>
    </w:rPr>
  </w:style>
  <w:style w:type="character" w:styleId="HTMLDefinition">
    <w:name w:val="HTML Definition"/>
    <w:basedOn w:val="DefaultParagraphFont"/>
    <w:uiPriority w:val="99"/>
    <w:semiHidden/>
    <w:unhideWhenUsed/>
    <w:rPr>
      <w:i/>
    </w:rPr>
  </w:style>
  <w:style w:type="character" w:styleId="HTMLKeyboard">
    <w:name w:val="HTML Keyboard"/>
    <w:basedOn w:val="DefaultParagraphFont"/>
    <w:uiPriority w:val="99"/>
    <w:semiHidden/>
    <w:unhideWhenUsed/>
    <w:rPr>
      <w:rFonts w:ascii="Consolas" w:hAnsi="Consolas"/>
      <w:sz w:val="20"/>
    </w:rPr>
  </w:style>
  <w:style w:type="paragraph" w:styleId="HTMLPreformatted">
    <w:name w:val="HTML Preformatted"/>
    <w:basedOn w:val="Normal"/>
    <w:link w:val="HTMLPreformattedChar"/>
    <w:uiPriority w:val="99"/>
    <w:semiHidden/>
    <w:unhideWhenUsed/>
    <w:pPr>
      <w:spacing w:after="0"/>
    </w:pPr>
    <w:rPr>
      <w:rFonts w:ascii="Consolas" w:hAnsi="Consolas"/>
      <w:sz w:val="20"/>
    </w:rPr>
  </w:style>
  <w:style w:type="character" w:customStyle="1" w:styleId="HTMLPreformattedChar">
    <w:name w:val="HTML Preformatted Char"/>
    <w:basedOn w:val="DefaultParagraphFont"/>
    <w:link w:val="HTMLPreformatted"/>
    <w:uiPriority w:val="99"/>
    <w:semiHidden/>
    <w:rPr>
      <w:rFonts w:ascii="Consolas" w:hAnsi="Consolas"/>
      <w:sz w:val="20"/>
    </w:rPr>
  </w:style>
  <w:style w:type="character" w:styleId="HTMLSample">
    <w:name w:val="HTML Sample"/>
    <w:basedOn w:val="DefaultParagraphFont"/>
    <w:uiPriority w:val="99"/>
    <w:semiHidden/>
    <w:unhideWhenUsed/>
    <w:rPr>
      <w:rFonts w:ascii="Consolas" w:hAnsi="Consolas"/>
      <w:sz w:val="24"/>
    </w:rPr>
  </w:style>
  <w:style w:type="character" w:styleId="HTMLTypewriter">
    <w:name w:val="HTML Typewriter"/>
    <w:basedOn w:val="DefaultParagraphFont"/>
    <w:uiPriority w:val="99"/>
    <w:semiHidden/>
    <w:unhideWhenUsed/>
    <w:rPr>
      <w:rFonts w:ascii="Consolas" w:hAnsi="Consolas"/>
      <w:sz w:val="20"/>
    </w:rPr>
  </w:style>
  <w:style w:type="character" w:styleId="HTMLVariable">
    <w:name w:val="HTML Variable"/>
    <w:basedOn w:val="DefaultParagraphFont"/>
    <w:uiPriority w:val="99"/>
    <w:semiHidden/>
    <w:unhideWhenUsed/>
    <w:rPr>
      <w:i/>
    </w:rPr>
  </w:style>
  <w:style w:type="paragraph" w:styleId="Index1">
    <w:name w:val="index 1"/>
    <w:basedOn w:val="Normal"/>
    <w:next w:val="Normal"/>
    <w:autoRedefine/>
    <w:uiPriority w:val="39"/>
    <w:semiHidden/>
    <w:pPr>
      <w:spacing w:after="0"/>
      <w:ind w:left="240" w:hanging="240"/>
    </w:pPr>
  </w:style>
  <w:style w:type="paragraph" w:styleId="Index2">
    <w:name w:val="index 2"/>
    <w:basedOn w:val="Normal"/>
    <w:next w:val="Normal"/>
    <w:autoRedefine/>
    <w:uiPriority w:val="39"/>
    <w:semiHidden/>
    <w:pPr>
      <w:spacing w:after="0"/>
      <w:ind w:left="480" w:hanging="240"/>
    </w:pPr>
  </w:style>
  <w:style w:type="paragraph" w:styleId="Index3">
    <w:name w:val="index 3"/>
    <w:basedOn w:val="Normal"/>
    <w:next w:val="Normal"/>
    <w:autoRedefine/>
    <w:uiPriority w:val="39"/>
    <w:semiHidden/>
    <w:pPr>
      <w:spacing w:after="0"/>
      <w:ind w:left="720" w:hanging="240"/>
    </w:pPr>
  </w:style>
  <w:style w:type="paragraph" w:styleId="Index4">
    <w:name w:val="index 4"/>
    <w:basedOn w:val="Normal"/>
    <w:next w:val="Normal"/>
    <w:autoRedefine/>
    <w:uiPriority w:val="39"/>
    <w:semiHidden/>
    <w:pPr>
      <w:spacing w:after="0"/>
      <w:ind w:left="960" w:hanging="240"/>
    </w:pPr>
  </w:style>
  <w:style w:type="paragraph" w:styleId="Index5">
    <w:name w:val="index 5"/>
    <w:basedOn w:val="Normal"/>
    <w:next w:val="Normal"/>
    <w:autoRedefine/>
    <w:uiPriority w:val="39"/>
    <w:semiHidden/>
    <w:pPr>
      <w:spacing w:after="0"/>
      <w:ind w:left="1200" w:hanging="240"/>
    </w:pPr>
  </w:style>
  <w:style w:type="paragraph" w:styleId="Index6">
    <w:name w:val="index 6"/>
    <w:basedOn w:val="Normal"/>
    <w:next w:val="Normal"/>
    <w:autoRedefine/>
    <w:uiPriority w:val="39"/>
    <w:semiHidden/>
    <w:pPr>
      <w:spacing w:after="0"/>
      <w:ind w:left="1440" w:hanging="240"/>
    </w:pPr>
  </w:style>
  <w:style w:type="paragraph" w:styleId="Index7">
    <w:name w:val="index 7"/>
    <w:basedOn w:val="Normal"/>
    <w:next w:val="Normal"/>
    <w:autoRedefine/>
    <w:uiPriority w:val="39"/>
    <w:semiHidden/>
    <w:pPr>
      <w:spacing w:after="0"/>
      <w:ind w:left="1680" w:hanging="240"/>
    </w:pPr>
  </w:style>
  <w:style w:type="paragraph" w:styleId="Index8">
    <w:name w:val="index 8"/>
    <w:basedOn w:val="Normal"/>
    <w:next w:val="Normal"/>
    <w:autoRedefine/>
    <w:uiPriority w:val="39"/>
    <w:semiHidden/>
    <w:pPr>
      <w:spacing w:after="0"/>
      <w:ind w:left="1920" w:hanging="240"/>
    </w:pPr>
  </w:style>
  <w:style w:type="paragraph" w:styleId="Index9">
    <w:name w:val="index 9"/>
    <w:basedOn w:val="Normal"/>
    <w:next w:val="Normal"/>
    <w:autoRedefine/>
    <w:uiPriority w:val="39"/>
    <w:semiHidden/>
    <w:pPr>
      <w:spacing w:after="0"/>
      <w:ind w:left="2160" w:hanging="240"/>
    </w:pPr>
  </w:style>
  <w:style w:type="paragraph" w:styleId="IndexHeading">
    <w:name w:val="index heading"/>
    <w:basedOn w:val="Normal"/>
    <w:next w:val="Index1"/>
    <w:uiPriority w:val="39"/>
    <w:semiHidden/>
    <w:rPr>
      <w:rFonts w:asciiTheme="majorHAnsi" w:eastAsiaTheme="majorEastAsia" w:hAnsiTheme="majorHAnsi" w:cstheme="majorBidi"/>
      <w:b/>
    </w:rPr>
  </w:style>
  <w:style w:type="character" w:styleId="IntenseEmphasis">
    <w:name w:val="Intense Emphasis"/>
    <w:basedOn w:val="DefaultParagraphFont"/>
    <w:uiPriority w:val="99"/>
    <w:semiHidden/>
    <w:qFormat/>
    <w:rPr>
      <w:i/>
      <w:color w:val="5B9BD5" w:themeColor="accent1"/>
    </w:rPr>
  </w:style>
  <w:style w:type="paragraph" w:styleId="IntenseQuote">
    <w:name w:val="Intense Quote"/>
    <w:basedOn w:val="Normal"/>
    <w:next w:val="Normal"/>
    <w:link w:val="IntenseQuoteChar"/>
    <w:uiPriority w:val="99"/>
    <w:semiHidden/>
    <w:qFormat/>
    <w:pPr>
      <w:pBdr>
        <w:top w:val="single" w:sz="4" w:space="10" w:color="5B9BD5" w:themeColor="accent1"/>
        <w:bottom w:val="single" w:sz="4" w:space="10" w:color="5B9BD5" w:themeColor="accent1"/>
      </w:pBdr>
      <w:spacing w:before="360" w:after="360"/>
      <w:ind w:left="864" w:right="864"/>
      <w:jc w:val="center"/>
    </w:pPr>
    <w:rPr>
      <w:i/>
      <w:color w:val="5B9BD5" w:themeColor="accent1"/>
    </w:rPr>
  </w:style>
  <w:style w:type="character" w:customStyle="1" w:styleId="IntenseQuoteChar">
    <w:name w:val="Intense Quote Char"/>
    <w:basedOn w:val="DefaultParagraphFont"/>
    <w:link w:val="IntenseQuote"/>
    <w:uiPriority w:val="99"/>
    <w:semiHidden/>
    <w:rPr>
      <w:i/>
      <w:color w:val="5B9BD5" w:themeColor="accent1"/>
    </w:rPr>
  </w:style>
  <w:style w:type="character" w:styleId="IntenseReference">
    <w:name w:val="Intense Reference"/>
    <w:basedOn w:val="DefaultParagraphFont"/>
    <w:uiPriority w:val="99"/>
    <w:semiHidden/>
    <w:qFormat/>
    <w:rPr>
      <w:b/>
      <w:smallCaps/>
      <w:color w:val="5B9BD5" w:themeColor="accent1"/>
      <w:spacing w:val="5"/>
    </w:rPr>
  </w:style>
  <w:style w:type="character" w:styleId="LineNumber">
    <w:name w:val="line number"/>
    <w:basedOn w:val="DefaultParagraphFont"/>
    <w:uiPriority w:val="99"/>
    <w:semiHidden/>
  </w:style>
  <w:style w:type="paragraph" w:styleId="List">
    <w:name w:val="List"/>
    <w:basedOn w:val="Normal"/>
    <w:uiPriority w:val="99"/>
    <w:semiHidden/>
    <w:unhideWhenUsed/>
    <w:pPr>
      <w:ind w:left="360" w:hanging="360"/>
      <w:contextualSpacing/>
    </w:pPr>
  </w:style>
  <w:style w:type="paragraph" w:styleId="List2">
    <w:name w:val="List 2"/>
    <w:basedOn w:val="Normal"/>
    <w:uiPriority w:val="99"/>
    <w:semiHidden/>
    <w:pPr>
      <w:ind w:left="720" w:hanging="360"/>
      <w:contextualSpacing/>
    </w:pPr>
  </w:style>
  <w:style w:type="paragraph" w:styleId="List3">
    <w:name w:val="List 3"/>
    <w:basedOn w:val="Normal"/>
    <w:uiPriority w:val="99"/>
    <w:semiHidden/>
    <w:pPr>
      <w:ind w:left="1080" w:hanging="360"/>
      <w:contextualSpacing/>
    </w:pPr>
  </w:style>
  <w:style w:type="paragraph" w:styleId="List4">
    <w:name w:val="List 4"/>
    <w:basedOn w:val="Normal"/>
    <w:uiPriority w:val="99"/>
    <w:semiHidden/>
    <w:pPr>
      <w:ind w:left="1440" w:hanging="360"/>
      <w:contextualSpacing/>
    </w:pPr>
  </w:style>
  <w:style w:type="paragraph" w:styleId="List5">
    <w:name w:val="List 5"/>
    <w:basedOn w:val="Normal"/>
    <w:uiPriority w:val="99"/>
    <w:semiHidden/>
    <w:pPr>
      <w:ind w:left="1800" w:hanging="360"/>
      <w:contextualSpacing/>
    </w:pPr>
  </w:style>
  <w:style w:type="paragraph" w:styleId="ListContinue">
    <w:name w:val="List Continue"/>
    <w:basedOn w:val="Normal"/>
    <w:uiPriority w:val="99"/>
    <w:semiHidden/>
    <w:unhideWhenUsed/>
    <w:pPr>
      <w:ind w:left="360"/>
      <w:contextualSpacing/>
    </w:pPr>
  </w:style>
  <w:style w:type="paragraph" w:styleId="ListContinue2">
    <w:name w:val="List Continue 2"/>
    <w:basedOn w:val="Normal"/>
    <w:uiPriority w:val="99"/>
    <w:semiHidden/>
    <w:unhideWhenUsed/>
    <w:pPr>
      <w:ind w:left="720"/>
      <w:contextualSpacing/>
    </w:pPr>
  </w:style>
  <w:style w:type="paragraph" w:styleId="ListContinue3">
    <w:name w:val="List Continue 3"/>
    <w:basedOn w:val="Normal"/>
    <w:uiPriority w:val="99"/>
    <w:semiHidden/>
    <w:unhideWhenUsed/>
    <w:pPr>
      <w:ind w:left="1080"/>
      <w:contextualSpacing/>
    </w:pPr>
  </w:style>
  <w:style w:type="paragraph" w:styleId="ListContinue4">
    <w:name w:val="List Continue 4"/>
    <w:basedOn w:val="Normal"/>
    <w:uiPriority w:val="99"/>
    <w:semiHidden/>
    <w:unhideWhenUsed/>
    <w:pPr>
      <w:ind w:left="1440"/>
      <w:contextualSpacing/>
    </w:pPr>
  </w:style>
  <w:style w:type="paragraph" w:styleId="ListContinue5">
    <w:name w:val="List Continue 5"/>
    <w:basedOn w:val="Normal"/>
    <w:uiPriority w:val="99"/>
    <w:semiHidden/>
    <w:unhideWhenUsed/>
    <w:pPr>
      <w:ind w:left="1800"/>
      <w:contextualSpacing/>
    </w:pPr>
  </w:style>
  <w:style w:type="paragraph" w:styleId="ListNumber2">
    <w:name w:val="List Number 2"/>
    <w:basedOn w:val="Normal"/>
    <w:uiPriority w:val="99"/>
    <w:semiHidden/>
    <w:pPr>
      <w:contextualSpacing/>
    </w:pPr>
  </w:style>
  <w:style w:type="paragraph" w:styleId="ListNumber3">
    <w:name w:val="List Number 3"/>
    <w:basedOn w:val="Normal"/>
    <w:uiPriority w:val="99"/>
    <w:semiHidden/>
    <w:pPr>
      <w:contextualSpacing/>
    </w:pPr>
  </w:style>
  <w:style w:type="paragraph" w:styleId="ListNumber4">
    <w:name w:val="List Number 4"/>
    <w:basedOn w:val="Normal"/>
    <w:uiPriority w:val="99"/>
    <w:semiHidden/>
    <w:pPr>
      <w:contextualSpacing/>
    </w:pPr>
  </w:style>
  <w:style w:type="paragraph" w:styleId="ListNumber5">
    <w:name w:val="List Number 5"/>
    <w:basedOn w:val="Normal"/>
    <w:uiPriority w:val="99"/>
    <w:semiHidden/>
    <w:pPr>
      <w:contextualSpacing/>
    </w:pPr>
  </w:style>
  <w:style w:type="paragraph" w:styleId="MacroText">
    <w:name w:val="macro"/>
    <w:link w:val="MacroTextChar"/>
    <w:uiPriority w:val="99"/>
    <w:semiHidden/>
    <w:unhideWhenUsed/>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rPr>
  </w:style>
  <w:style w:type="character" w:customStyle="1" w:styleId="MacroTextChar">
    <w:name w:val="Macro Text Char"/>
    <w:basedOn w:val="DefaultParagraphFont"/>
    <w:link w:val="MacroText"/>
    <w:uiPriority w:val="99"/>
    <w:semiHidden/>
    <w:rPr>
      <w:rFonts w:ascii="Consolas" w:hAnsi="Consolas"/>
      <w:sz w:val="20"/>
    </w:rPr>
  </w:style>
  <w:style w:type="table" w:styleId="MediumGrid1">
    <w:name w:val="Medium Grid 1"/>
    <w:basedOn w:val="TableNormal"/>
    <w:uiPriority w:val="67"/>
    <w:semiHidden/>
    <w:unhideWhenUsed/>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rPr>
    </w:tblStylePr>
    <w:tblStylePr w:type="lastRow">
      <w:rPr>
        <w:b/>
      </w:rPr>
      <w:tblPr/>
      <w:tcPr>
        <w:tcBorders>
          <w:top w:val="single" w:sz="18" w:space="0" w:color="404040" w:themeColor="text1" w:themeTint="BF"/>
        </w:tcBorders>
      </w:tcPr>
    </w:tblStylePr>
    <w:tblStylePr w:type="firstCol">
      <w:rPr>
        <w:b/>
      </w:rPr>
    </w:tblStylePr>
    <w:tblStylePr w:type="lastCol">
      <w:rPr>
        <w:b/>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rPr>
    </w:tblStylePr>
    <w:tblStylePr w:type="lastRow">
      <w:rPr>
        <w:b/>
      </w:rPr>
      <w:tblPr/>
      <w:tcPr>
        <w:tcBorders>
          <w:top w:val="single" w:sz="18" w:space="0" w:color="84B3DF" w:themeColor="accent1" w:themeTint="BF"/>
        </w:tcBorders>
      </w:tcPr>
    </w:tblStylePr>
    <w:tblStylePr w:type="firstCol">
      <w:rPr>
        <w:b/>
      </w:rPr>
    </w:tblStylePr>
    <w:tblStylePr w:type="lastCol">
      <w:rPr>
        <w:b/>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rPr>
    </w:tblStylePr>
    <w:tblStylePr w:type="lastRow">
      <w:rPr>
        <w:b/>
      </w:rPr>
      <w:tblPr/>
      <w:tcPr>
        <w:tcBorders>
          <w:top w:val="single" w:sz="18" w:space="0" w:color="F19D64" w:themeColor="accent2" w:themeTint="BF"/>
        </w:tcBorders>
      </w:tcPr>
    </w:tblStylePr>
    <w:tblStylePr w:type="firstCol">
      <w:rPr>
        <w:b/>
      </w:rPr>
    </w:tblStylePr>
    <w:tblStylePr w:type="lastCol">
      <w:rPr>
        <w:b/>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rPr>
    </w:tblStylePr>
    <w:tblStylePr w:type="lastRow">
      <w:rPr>
        <w:b/>
      </w:rPr>
      <w:tblPr/>
      <w:tcPr>
        <w:tcBorders>
          <w:top w:val="single" w:sz="18" w:space="0" w:color="BBBBBB" w:themeColor="accent3" w:themeTint="BF"/>
        </w:tcBorders>
      </w:tcPr>
    </w:tblStylePr>
    <w:tblStylePr w:type="firstCol">
      <w:rPr>
        <w:b/>
      </w:rPr>
    </w:tblStylePr>
    <w:tblStylePr w:type="lastCol">
      <w:rPr>
        <w:b/>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rPr>
    </w:tblStylePr>
    <w:tblStylePr w:type="lastRow">
      <w:rPr>
        <w:b/>
      </w:rPr>
      <w:tblPr/>
      <w:tcPr>
        <w:tcBorders>
          <w:top w:val="single" w:sz="18" w:space="0" w:color="FFCF40" w:themeColor="accent4" w:themeTint="BF"/>
        </w:tcBorders>
      </w:tcPr>
    </w:tblStylePr>
    <w:tblStylePr w:type="firstCol">
      <w:rPr>
        <w:b/>
      </w:rPr>
    </w:tblStylePr>
    <w:tblStylePr w:type="lastCol">
      <w:rPr>
        <w:b/>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rPr>
    </w:tblStylePr>
    <w:tblStylePr w:type="lastRow">
      <w:rPr>
        <w:b/>
      </w:rPr>
      <w:tblPr/>
      <w:tcPr>
        <w:tcBorders>
          <w:top w:val="single" w:sz="18" w:space="0" w:color="7295D2" w:themeColor="accent5" w:themeTint="BF"/>
        </w:tcBorders>
      </w:tcPr>
    </w:tblStylePr>
    <w:tblStylePr w:type="firstCol">
      <w:rPr>
        <w:b/>
      </w:rPr>
    </w:tblStylePr>
    <w:tblStylePr w:type="lastCol">
      <w:rPr>
        <w:b/>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semiHidden/>
    <w:unhideWhenUsed/>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rPr>
    </w:tblStylePr>
    <w:tblStylePr w:type="lastRow">
      <w:rPr>
        <w:b/>
      </w:rPr>
      <w:tblPr/>
      <w:tcPr>
        <w:tcBorders>
          <w:top w:val="single" w:sz="18" w:space="0" w:color="93C571" w:themeColor="accent6" w:themeTint="BF"/>
        </w:tcBorders>
      </w:tcPr>
    </w:tblStylePr>
    <w:tblStylePr w:type="firstCol">
      <w:rPr>
        <w:b/>
      </w:rPr>
    </w:tblStylePr>
    <w:tblStylePr w:type="lastCol">
      <w:rPr>
        <w:b/>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color w:val="000000" w:themeColor="text1"/>
      </w:rPr>
      <w:tblPr/>
      <w:tcPr>
        <w:shd w:val="clear" w:color="auto" w:fill="E6E6E6" w:themeFill="text1"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color w:val="000000" w:themeColor="text1"/>
      </w:rPr>
      <w:tblPr/>
      <w:tcPr>
        <w:shd w:val="clear" w:color="auto" w:fill="EEF5FB" w:themeFill="accent1"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color w:val="000000" w:themeColor="text1"/>
      </w:rPr>
      <w:tblPr/>
      <w:tcPr>
        <w:shd w:val="clear" w:color="auto" w:fill="FDF2EA" w:themeFill="accent2"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color w:val="000000" w:themeColor="text1"/>
      </w:rPr>
      <w:tblPr/>
      <w:tcPr>
        <w:shd w:val="clear" w:color="auto" w:fill="F6F6F6" w:themeFill="accent3"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color w:val="000000" w:themeColor="text1"/>
      </w:rPr>
      <w:tblPr/>
      <w:tcPr>
        <w:shd w:val="clear" w:color="auto" w:fill="FFF8E6" w:themeFill="accent4"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color w:val="000000" w:themeColor="text1"/>
      </w:rPr>
      <w:tblPr/>
      <w:tcPr>
        <w:shd w:val="clear" w:color="auto" w:fill="ECF1F9" w:themeFill="accent5"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color w:val="000000" w:themeColor="text1"/>
      </w:rPr>
      <w:tblPr/>
      <w:tcPr>
        <w:shd w:val="clear" w:color="auto" w:fill="F0F7EC" w:themeFill="accent6"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color w:val="44546A" w:themeColor="text2"/>
      </w:rPr>
      <w:tblPr/>
      <w:tcPr>
        <w:tcBorders>
          <w:top w:val="single" w:sz="8" w:space="0" w:color="000000" w:themeColor="text1"/>
          <w:bottom w:val="single" w:sz="8" w:space="0" w:color="000000" w:themeColor="text1"/>
        </w:tcBorders>
      </w:tcPr>
    </w:tblStylePr>
    <w:tblStylePr w:type="firstCol">
      <w:rPr>
        <w:b/>
      </w:rPr>
    </w:tblStylePr>
    <w:tblStylePr w:type="lastCol">
      <w:rPr>
        <w:b/>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pPr>
      <w:spacing w:after="0"/>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color w:val="44546A" w:themeColor="text2"/>
      </w:rPr>
      <w:tblPr/>
      <w:tcPr>
        <w:tcBorders>
          <w:top w:val="single" w:sz="8" w:space="0" w:color="5B9BD5" w:themeColor="accent1"/>
          <w:bottom w:val="single" w:sz="8" w:space="0" w:color="5B9BD5" w:themeColor="accent1"/>
        </w:tcBorders>
      </w:tcPr>
    </w:tblStylePr>
    <w:tblStylePr w:type="firstCol">
      <w:rPr>
        <w:b/>
      </w:rPr>
    </w:tblStylePr>
    <w:tblStylePr w:type="lastCol">
      <w:rPr>
        <w:b/>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pPr>
      <w:spacing w:after="0"/>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color w:val="44546A" w:themeColor="text2"/>
      </w:rPr>
      <w:tblPr/>
      <w:tcPr>
        <w:tcBorders>
          <w:top w:val="single" w:sz="8" w:space="0" w:color="ED7D31" w:themeColor="accent2"/>
          <w:bottom w:val="single" w:sz="8" w:space="0" w:color="ED7D31" w:themeColor="accent2"/>
        </w:tcBorders>
      </w:tcPr>
    </w:tblStylePr>
    <w:tblStylePr w:type="firstCol">
      <w:rPr>
        <w:b/>
      </w:rPr>
    </w:tblStylePr>
    <w:tblStylePr w:type="lastCol">
      <w:rPr>
        <w:b/>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pPr>
      <w:spacing w:after="0"/>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color w:val="44546A" w:themeColor="text2"/>
      </w:rPr>
      <w:tblPr/>
      <w:tcPr>
        <w:tcBorders>
          <w:top w:val="single" w:sz="8" w:space="0" w:color="A5A5A5" w:themeColor="accent3"/>
          <w:bottom w:val="single" w:sz="8" w:space="0" w:color="A5A5A5" w:themeColor="accent3"/>
        </w:tcBorders>
      </w:tcPr>
    </w:tblStylePr>
    <w:tblStylePr w:type="firstCol">
      <w:rPr>
        <w:b/>
      </w:rPr>
    </w:tblStylePr>
    <w:tblStylePr w:type="lastCol">
      <w:rPr>
        <w:b/>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pPr>
      <w:spacing w:after="0"/>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color w:val="44546A" w:themeColor="text2"/>
      </w:rPr>
      <w:tblPr/>
      <w:tcPr>
        <w:tcBorders>
          <w:top w:val="single" w:sz="8" w:space="0" w:color="FFC000" w:themeColor="accent4"/>
          <w:bottom w:val="single" w:sz="8" w:space="0" w:color="FFC000" w:themeColor="accent4"/>
        </w:tcBorders>
      </w:tcPr>
    </w:tblStylePr>
    <w:tblStylePr w:type="firstCol">
      <w:rPr>
        <w:b/>
      </w:rPr>
    </w:tblStylePr>
    <w:tblStylePr w:type="lastCol">
      <w:rPr>
        <w:b/>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pPr>
      <w:spacing w:after="0"/>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color w:val="44546A" w:themeColor="text2"/>
      </w:rPr>
      <w:tblPr/>
      <w:tcPr>
        <w:tcBorders>
          <w:top w:val="single" w:sz="8" w:space="0" w:color="4472C4" w:themeColor="accent5"/>
          <w:bottom w:val="single" w:sz="8" w:space="0" w:color="4472C4" w:themeColor="accent5"/>
        </w:tcBorders>
      </w:tcPr>
    </w:tblStylePr>
    <w:tblStylePr w:type="firstCol">
      <w:rPr>
        <w:b/>
      </w:rPr>
    </w:tblStylePr>
    <w:tblStylePr w:type="lastCol">
      <w:rPr>
        <w:b/>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semiHidden/>
    <w:unhideWhenUsed/>
    <w:pPr>
      <w:spacing w:after="0"/>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color w:val="44546A" w:themeColor="text2"/>
      </w:rPr>
      <w:tblPr/>
      <w:tcPr>
        <w:tcBorders>
          <w:top w:val="single" w:sz="8" w:space="0" w:color="70AD47" w:themeColor="accent6"/>
          <w:bottom w:val="single" w:sz="8" w:space="0" w:color="70AD47" w:themeColor="accent6"/>
        </w:tcBorders>
      </w:tcPr>
    </w:tblStylePr>
    <w:tblStylePr w:type="firstCol">
      <w:rPr>
        <w:b/>
      </w:rPr>
    </w:tblStylePr>
    <w:tblStylePr w:type="lastCol">
      <w:rPr>
        <w:b/>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single" w:sz="8" w:space="0" w:color="4472C4"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rPr>
    </w:tblStylePr>
    <w:tblStylePr w:type="lastCol">
      <w:rPr>
        <w:b/>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rPr>
    </w:tblStylePr>
    <w:tblStylePr w:type="lastCol">
      <w:rPr>
        <w:b/>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rPr>
    </w:tblStylePr>
    <w:tblStylePr w:type="lastCol">
      <w:rPr>
        <w:b/>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rPr>
    </w:tblStylePr>
    <w:tblStylePr w:type="lastCol">
      <w:rPr>
        <w:b/>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rPr>
    </w:tblStylePr>
    <w:tblStylePr w:type="lastCol">
      <w:rPr>
        <w:b/>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rPr>
    </w:tblStylePr>
    <w:tblStylePr w:type="lastCol">
      <w:rPr>
        <w:b/>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rPr>
    </w:tblStylePr>
    <w:tblStylePr w:type="lastCol">
      <w:rPr>
        <w:b/>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Pr>
      <w:color w:val="2B579A"/>
      <w:shd w:val="clear" w:color="auto" w:fill="E1DFDD"/>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after="0"/>
      <w:ind w:left="1080" w:hanging="108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shd w:val="pct20" w:color="auto" w:fill="auto"/>
    </w:rPr>
  </w:style>
  <w:style w:type="paragraph" w:styleId="NormalWeb">
    <w:name w:val="Normal (Web)"/>
    <w:basedOn w:val="Normal"/>
    <w:uiPriority w:val="99"/>
    <w:semiHidden/>
    <w:unhideWhenUsed/>
    <w:rPr>
      <w:rFonts w:ascii="Times New Roman" w:hAnsi="Times New Roman" w:cs="Times New Roman"/>
    </w:rPr>
  </w:style>
  <w:style w:type="paragraph" w:styleId="NormalIndent">
    <w:name w:val="Normal Indent"/>
    <w:basedOn w:val="Normal"/>
    <w:uiPriority w:val="99"/>
    <w:semiHidden/>
    <w:unhideWhenUsed/>
    <w:pPr>
      <w:ind w:left="720"/>
    </w:pPr>
  </w:style>
  <w:style w:type="paragraph" w:styleId="NoteHeading">
    <w:name w:val="Note Heading"/>
    <w:basedOn w:val="Normal"/>
    <w:next w:val="Normal"/>
    <w:link w:val="NoteHeadingChar"/>
    <w:uiPriority w:val="99"/>
    <w:semiHidden/>
    <w:unhideWhenUsed/>
    <w:pPr>
      <w:spacing w:after="0"/>
    </w:pPr>
  </w:style>
  <w:style w:type="character" w:customStyle="1" w:styleId="NoteHeadingChar">
    <w:name w:val="Note Heading Char"/>
    <w:basedOn w:val="DefaultParagraphFont"/>
    <w:link w:val="NoteHeading"/>
    <w:uiPriority w:val="99"/>
    <w:semiHidden/>
  </w:style>
  <w:style w:type="character" w:styleId="PageNumber">
    <w:name w:val="page number"/>
    <w:basedOn w:val="DefaultParagraphFont"/>
    <w:uiPriority w:val="99"/>
    <w:semiHidden/>
    <w:unhideWhenUsed/>
  </w:style>
  <w:style w:type="character" w:styleId="PlaceholderText">
    <w:name w:val="Placeholder Text"/>
    <w:basedOn w:val="DefaultParagraphFont"/>
    <w:uiPriority w:val="99"/>
    <w:semiHidden/>
    <w:rPr>
      <w:color w:val="666666"/>
    </w:rPr>
  </w:style>
  <w:style w:type="table" w:styleId="PlainTable1">
    <w:name w:val="Plain Table 1"/>
    <w:basedOn w:val="TableNormal"/>
    <w:uiPriority w:val="41"/>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rPr>
    </w:tblStylePr>
    <w:tblStylePr w:type="lastRow">
      <w:rPr>
        <w:b/>
      </w:rPr>
      <w:tblPr/>
      <w:tcPr>
        <w:tcBorders>
          <w:top w:val="double" w:sz="4" w:space="0" w:color="BFBFBF" w:themeColor="background1" w:themeShade="BF"/>
        </w:tcBorders>
      </w:tcPr>
    </w:tblStylePr>
    <w:tblStylePr w:type="firstCol">
      <w:rPr>
        <w:b/>
      </w:rPr>
    </w:tblStylePr>
    <w:tblStylePr w:type="lastCol">
      <w:rPr>
        <w:b/>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rPr>
      <w:tblPr/>
      <w:tcPr>
        <w:tcBorders>
          <w:bottom w:val="single" w:sz="4" w:space="0" w:color="7F7F7F" w:themeColor="text1" w:themeTint="80"/>
        </w:tcBorders>
      </w:tcPr>
    </w:tblStylePr>
    <w:tblStylePr w:type="lastRow">
      <w:rPr>
        <w:b/>
      </w:rPr>
      <w:tblPr/>
      <w:tcPr>
        <w:tcBorders>
          <w:top w:val="single" w:sz="4" w:space="0" w:color="7F7F7F" w:themeColor="text1" w:themeTint="80"/>
        </w:tcBorders>
      </w:tcPr>
    </w:tblStylePr>
    <w:tblStylePr w:type="firstCol">
      <w:rPr>
        <w:b/>
      </w:rPr>
    </w:tblStylePr>
    <w:tblStylePr w:type="lastCol">
      <w:rPr>
        <w:b/>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pPr>
      <w:spacing w:after="0"/>
    </w:pPr>
    <w:tblPr>
      <w:tblStyleRowBandSize w:val="1"/>
      <w:tblStyleColBandSize w:val="1"/>
    </w:tblPr>
    <w:tblStylePr w:type="firstRow">
      <w:rPr>
        <w:b/>
        <w:caps/>
      </w:rPr>
      <w:tblPr/>
      <w:tcPr>
        <w:tcBorders>
          <w:bottom w:val="single" w:sz="4" w:space="0" w:color="7F7F7F" w:themeColor="text1" w:themeTint="80"/>
        </w:tcBorders>
      </w:tcPr>
    </w:tblStylePr>
    <w:tblStylePr w:type="lastRow">
      <w:rPr>
        <w:b/>
        <w:caps/>
      </w:rPr>
      <w:tblPr/>
      <w:tcPr>
        <w:tcBorders>
          <w:top w:val="nil"/>
        </w:tcBorders>
      </w:tcPr>
    </w:tblStylePr>
    <w:tblStylePr w:type="firstCol">
      <w:rPr>
        <w:b/>
        <w:caps/>
      </w:rPr>
      <w:tblPr/>
      <w:tcPr>
        <w:tcBorders>
          <w:right w:val="single" w:sz="4" w:space="0" w:color="7F7F7F" w:themeColor="text1" w:themeTint="80"/>
        </w:tcBorders>
      </w:tcPr>
    </w:tblStylePr>
    <w:tblStylePr w:type="lastCol">
      <w:rPr>
        <w:b/>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5">
    <w:name w:val="Plain Table 5"/>
    <w:basedOn w:val="TableNormal"/>
    <w:uiPriority w:val="45"/>
    <w:pPr>
      <w:spacing w:after="0"/>
    </w:p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pPr>
      <w:spacing w:after="0"/>
    </w:pPr>
    <w:rPr>
      <w:rFonts w:ascii="Consolas" w:hAnsi="Consolas"/>
      <w:sz w:val="21"/>
    </w:rPr>
  </w:style>
  <w:style w:type="character" w:customStyle="1" w:styleId="PlainTextChar">
    <w:name w:val="Plain Text Char"/>
    <w:basedOn w:val="DefaultParagraphFont"/>
    <w:link w:val="PlainText"/>
    <w:uiPriority w:val="99"/>
    <w:semiHidden/>
    <w:rPr>
      <w:rFonts w:ascii="Consolas" w:hAnsi="Consolas"/>
      <w:sz w:val="21"/>
    </w:rPr>
  </w:style>
  <w:style w:type="paragraph" w:styleId="Salutation">
    <w:name w:val="Salutation"/>
    <w:basedOn w:val="Normal"/>
    <w:next w:val="Normal"/>
    <w:link w:val="SalutationChar"/>
    <w:uiPriority w:val="99"/>
    <w:semiHidden/>
    <w:unhideWhenUsed/>
  </w:style>
  <w:style w:type="character" w:customStyle="1" w:styleId="SalutationChar">
    <w:name w:val="Salutation Char"/>
    <w:basedOn w:val="DefaultParagraphFont"/>
    <w:link w:val="Salutation"/>
    <w:uiPriority w:val="99"/>
    <w:semiHidden/>
  </w:style>
  <w:style w:type="character" w:styleId="SmartHyperlink">
    <w:name w:val="Smart Hyperlink"/>
    <w:basedOn w:val="DefaultParagraphFont"/>
    <w:uiPriority w:val="99"/>
    <w:semiHidden/>
    <w:unhideWhenUsed/>
    <w:rPr>
      <w:u w:val="dotted"/>
    </w:rPr>
  </w:style>
  <w:style w:type="character" w:styleId="SmartLink">
    <w:name w:val="Smart Link"/>
    <w:basedOn w:val="DefaultParagraphFont"/>
    <w:uiPriority w:val="99"/>
    <w:semiHidden/>
    <w:unhideWhenUsed/>
    <w:rPr>
      <w:color w:val="0000FF"/>
      <w:u w:val="single"/>
      <w:shd w:val="clear" w:color="auto" w:fill="F3F2F1"/>
    </w:rPr>
  </w:style>
  <w:style w:type="character" w:styleId="Strong">
    <w:name w:val="Strong"/>
    <w:basedOn w:val="DefaultParagraphFont"/>
    <w:uiPriority w:val="99"/>
    <w:semiHidden/>
    <w:qFormat/>
    <w:rPr>
      <w:b/>
    </w:rPr>
  </w:style>
  <w:style w:type="character" w:styleId="SubtleEmphasis">
    <w:name w:val="Subtle Emphasis"/>
    <w:basedOn w:val="DefaultParagraphFont"/>
    <w:uiPriority w:val="99"/>
    <w:semiHidden/>
    <w:qFormat/>
    <w:rPr>
      <w:i/>
      <w:color w:val="404040" w:themeColor="text1" w:themeTint="BF"/>
    </w:rPr>
  </w:style>
  <w:style w:type="character" w:styleId="SubtleReference">
    <w:name w:val="Subtle Reference"/>
    <w:basedOn w:val="DefaultParagraphFont"/>
    <w:uiPriority w:val="99"/>
    <w:semiHidden/>
    <w:qFormat/>
    <w:rPr>
      <w:smallCaps/>
      <w:color w:val="5A5A5A" w:themeColor="text1" w:themeTint="A5"/>
    </w:rPr>
  </w:style>
  <w:style w:type="table" w:styleId="Table3Deffects1">
    <w:name w:val="Table 3D effects 1"/>
    <w:basedOn w:val="TableNormal"/>
    <w:uiPriority w:val="99"/>
    <w:semiHidden/>
    <w:unhideWhenUsed/>
    <w:tblPr/>
    <w:tcPr>
      <w:shd w:val="solid" w:color="C0C0C0" w:fill="FFFFFF"/>
    </w:tcPr>
    <w:tblStylePr w:type="firstRow">
      <w:rPr>
        <w:b/>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tblPr>
      <w:tblStyleRowBandSize w:val="1"/>
    </w:tblPr>
    <w:tcPr>
      <w:shd w:val="solid" w:color="C0C0C0" w:fill="FFFFFF"/>
    </w:tcPr>
    <w:tblStylePr w:type="firstRow">
      <w:rPr>
        <w:b/>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tblPr>
      <w:tblStyleRowBandSize w:val="1"/>
      <w:tblStyleColBandSize w:val="1"/>
    </w:tblPr>
    <w:tblStylePr w:type="firstRow">
      <w:rPr>
        <w:b/>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tblPr>
      <w:tblBorders>
        <w:top w:val="single" w:sz="12" w:space="0" w:color="000000"/>
        <w:bottom w:val="single" w:sz="12" w:space="0" w:color="000000"/>
      </w:tblBorders>
    </w:tblPr>
    <w:tcPr>
      <w:shd w:val="clear" w:color="auto" w:fill="auto"/>
    </w:tcPr>
    <w:tblStylePr w:type="firstRow">
      <w:rPr>
        <w:i/>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i w:val="0"/>
        <w:iCs w:val="0"/>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shd w:val="solid" w:color="C0C0C0" w:fill="FFFFFF"/>
      </w:tcPr>
    </w:tblStylePr>
    <w:tblStylePr w:type="neCell">
      <w:rPr>
        <w:b/>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i/>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i/>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rPr>
      <w:tblPr/>
      <w:tcPr>
        <w:tcBorders>
          <w:tl2br w:val="none" w:sz="0" w:space="0" w:color="auto"/>
          <w:tr2bl w:val="none" w:sz="0" w:space="0" w:color="auto"/>
        </w:tcBorders>
      </w:tcPr>
    </w:tblStylePr>
    <w:tblStylePr w:type="nwCell">
      <w:rPr>
        <w:b/>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i/>
      </w:rPr>
      <w:tblPr/>
      <w:tcPr>
        <w:tcBorders>
          <w:tl2br w:val="none" w:sz="0" w:space="0" w:color="auto"/>
          <w:tr2bl w:val="none" w:sz="0" w:space="0" w:color="auto"/>
        </w:tcBorders>
        <w:shd w:val="solid" w:color="000000" w:fill="FFFFFF"/>
      </w:tcPr>
    </w:tblStylePr>
    <w:tblStylePr w:type="firstCol">
      <w:rPr>
        <w:b/>
        <w:i/>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tblPr>
      <w:tblBorders>
        <w:bottom w:val="single" w:sz="12" w:space="0" w:color="000000"/>
      </w:tblBorders>
    </w:tblPr>
    <w:tcPr>
      <w:shd w:val="pct20" w:color="FFFF00" w:fill="FFFFFF"/>
    </w:tcPr>
    <w:tblStylePr w:type="firstRow">
      <w:rPr>
        <w:b/>
        <w:i/>
        <w:color w:val="FFFFFF"/>
      </w:rPr>
      <w:tblPr/>
      <w:tcPr>
        <w:tcBorders>
          <w:bottom w:val="single" w:sz="12" w:space="0" w:color="000000"/>
          <w:tl2br w:val="none" w:sz="0" w:space="0" w:color="auto"/>
          <w:tr2bl w:val="none" w:sz="0" w:space="0" w:color="auto"/>
        </w:tcBorders>
        <w:shd w:val="solid" w:color="800000" w:fill="FFFFFF"/>
      </w:tcPr>
    </w:tblStylePr>
    <w:tblStylePr w:type="firstCol">
      <w:rPr>
        <w:b/>
        <w:i/>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Pr>
      <w:b/>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Pr>
      <w:b/>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Pr>
      <w:b/>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i/>
      </w:rPr>
      <w:tblPr/>
      <w:tcPr>
        <w:tcBorders>
          <w:bottom w:val="single" w:sz="6" w:space="0" w:color="808080"/>
          <w:tl2br w:val="none" w:sz="0" w:space="0" w:color="auto"/>
          <w:tr2bl w:val="none" w:sz="0" w:space="0" w:color="auto"/>
        </w:tcBorders>
      </w:tcPr>
    </w:tblStylePr>
    <w:tblStylePr w:type="lastRow">
      <w:rPr>
        <w:b/>
      </w:rPr>
      <w:tblPr/>
      <w:tcPr>
        <w:tcBorders>
          <w:top w:val="single" w:sz="6" w:space="0" w:color="80808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tblPr>
      <w:tblStyleRowBandSize w:val="1"/>
      <w:tblBorders>
        <w:insideH w:val="single" w:sz="18" w:space="0" w:color="FFFFFF"/>
        <w:insideV w:val="single" w:sz="18" w:space="0" w:color="FFFFFF"/>
      </w:tblBorders>
    </w:tblPr>
    <w:tblStylePr w:type="firstRow">
      <w:rPr>
        <w:b/>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rPr>
      <w:tblPr/>
      <w:tcPr>
        <w:tcBorders>
          <w:tl2br w:val="none" w:sz="0" w:space="0" w:color="auto"/>
          <w:tr2bl w:val="none" w:sz="0" w:space="0" w:color="auto"/>
        </w:tcBorders>
      </w:tcPr>
    </w:tblStylePr>
    <w:tblStylePr w:type="lastCol">
      <w:rPr>
        <w:i/>
      </w:rPr>
      <w:tblPr/>
      <w:tcPr>
        <w:tcBorders>
          <w:tl2br w:val="none" w:sz="0" w:space="0" w:color="auto"/>
          <w:tr2bl w:val="none" w:sz="0" w:space="0" w:color="auto"/>
        </w:tcBorders>
      </w:tcPr>
    </w:tblStylePr>
  </w:style>
  <w:style w:type="table" w:styleId="TableGrid2">
    <w:name w:val="Table Grid 2"/>
    <w:basedOn w:val="TableNormal"/>
    <w:uiPriority w:val="99"/>
    <w:semiHidden/>
    <w:unhideWhenUsed/>
    <w:tblPr>
      <w:tblBorders>
        <w:insideH w:val="single" w:sz="6" w:space="0" w:color="000000"/>
        <w:insideV w:val="single" w:sz="6" w:space="0" w:color="000000"/>
      </w:tblBorders>
    </w:tblPr>
    <w:tcPr>
      <w:shd w:val="clear" w:color="auto" w:fill="auto"/>
    </w:tcPr>
    <w:tblStylePr w:type="firstRow">
      <w:rPr>
        <w:b/>
      </w:rPr>
      <w:tblPr/>
      <w:tcPr>
        <w:tcBorders>
          <w:tl2br w:val="none" w:sz="0" w:space="0" w:color="auto"/>
          <w:tr2bl w:val="none" w:sz="0" w:space="0" w:color="auto"/>
        </w:tcBorders>
      </w:tcPr>
    </w:tblStylePr>
    <w:tblStylePr w:type="lastRow">
      <w:rPr>
        <w:b/>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style>
  <w:style w:type="table" w:styleId="TableGrid3">
    <w:name w:val="Table Grid 3"/>
    <w:basedOn w:val="TableNormal"/>
    <w:uiPriority w:val="99"/>
    <w:semiHidden/>
    <w:unhideWhenUsed/>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style>
  <w:style w:type="table" w:styleId="TableGrid4">
    <w:name w:val="Table Grid 4"/>
    <w:basedOn w:val="TableNormal"/>
    <w:uiPriority w:val="99"/>
    <w:semiHidden/>
    <w:unhideWhenUsed/>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color w:val="auto"/>
      </w:rPr>
      <w:tblPr/>
      <w:tcPr>
        <w:tcBorders>
          <w:top w:val="single" w:sz="6" w:space="0" w:color="000000"/>
          <w:tl2br w:val="none" w:sz="0" w:space="0" w:color="auto"/>
          <w:tr2bl w:val="none" w:sz="0" w:space="0" w:color="auto"/>
        </w:tcBorders>
        <w:shd w:val="pct30" w:color="FFFF00" w:fill="FFFFFF"/>
      </w:tcPr>
    </w:tblStylePr>
    <w:tblStylePr w:type="lastCol">
      <w:rPr>
        <w:b/>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Pr>
      <w:b/>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color w:val="FFFFFF"/>
      </w:rPr>
      <w:tblPr/>
      <w:tcPr>
        <w:tcBorders>
          <w:tl2br w:val="none" w:sz="0" w:space="0" w:color="auto"/>
          <w:tr2bl w:val="none" w:sz="0" w:space="0" w:color="auto"/>
        </w:tcBorders>
        <w:shd w:val="solid" w:color="000080" w:fill="FFFFFF"/>
      </w:tcPr>
    </w:tblStylePr>
    <w:tblStylePr w:type="lastRow">
      <w:rPr>
        <w:b/>
        <w:color w:val="auto"/>
      </w:rPr>
      <w:tblPr/>
      <w:tcPr>
        <w:tcBorders>
          <w:tl2br w:val="none" w:sz="0" w:space="0" w:color="auto"/>
          <w:tr2bl w:val="none" w:sz="0" w:space="0" w:color="auto"/>
        </w:tcBorders>
      </w:tcPr>
    </w:tblStylePr>
    <w:tblStylePr w:type="lastCol">
      <w:rPr>
        <w:b/>
        <w:color w:val="auto"/>
      </w:rPr>
      <w:tblPr/>
      <w:tcPr>
        <w:tcBorders>
          <w:tl2br w:val="none" w:sz="0" w:space="0" w:color="auto"/>
          <w:tr2bl w:val="none" w:sz="0" w:space="0" w:color="auto"/>
        </w:tcBorders>
      </w:tcPr>
    </w:tblStylePr>
  </w:style>
  <w:style w:type="table" w:styleId="TableGridLight">
    <w:name w:val="Grid Table Light"/>
    <w:basedOn w:val="TableNormal"/>
    <w:uiPriority w:val="40"/>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tblPr>
      <w:tblStyleRowBandSize w:val="1"/>
      <w:tblBorders>
        <w:top w:val="single" w:sz="12" w:space="0" w:color="008080"/>
        <w:left w:val="single" w:sz="6" w:space="0" w:color="008080"/>
        <w:bottom w:val="single" w:sz="12" w:space="0" w:color="008080"/>
        <w:right w:val="single" w:sz="6" w:space="0" w:color="008080"/>
      </w:tblBorders>
    </w:tblPr>
    <w:tblStylePr w:type="firstRow">
      <w:rPr>
        <w:b/>
        <w:i/>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List2">
    <w:name w:val="Table List 2"/>
    <w:basedOn w:val="TableNormal"/>
    <w:uiPriority w:val="99"/>
    <w:semiHidden/>
    <w:unhideWhenUsed/>
    <w:tblPr>
      <w:tblStyleRowBandSize w:val="2"/>
      <w:tblBorders>
        <w:bottom w:val="single" w:sz="12" w:space="0" w:color="808080"/>
      </w:tblBorders>
    </w:tblPr>
    <w:tblStylePr w:type="firstRow">
      <w:rPr>
        <w:b/>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List3">
    <w:name w:val="Table List 3"/>
    <w:basedOn w:val="TableNormal"/>
    <w:uiPriority w:val="99"/>
    <w:semiHidden/>
    <w:unhideWhenUsed/>
    <w:tblPr>
      <w:tblBorders>
        <w:top w:val="single" w:sz="12" w:space="0" w:color="000000"/>
        <w:bottom w:val="single" w:sz="12" w:space="0" w:color="000000"/>
        <w:insideH w:val="single" w:sz="6" w:space="0" w:color="000000"/>
      </w:tblBorders>
    </w:tblPr>
    <w:tcPr>
      <w:shd w:val="clear" w:color="auto" w:fill="auto"/>
    </w:tcPr>
    <w:tblStylePr w:type="firstRow">
      <w:rPr>
        <w:b/>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rPr>
      <w:tblPr/>
      <w:tcPr>
        <w:tcBorders>
          <w:bottom w:val="single" w:sz="12"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style>
  <w:style w:type="table" w:styleId="TableList6">
    <w:name w:val="Table List 6"/>
    <w:basedOn w:val="TableNormal"/>
    <w:uiPriority w:val="99"/>
    <w:semiHidden/>
    <w:unhideWhenUsed/>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rPr>
      <w:tblPr/>
      <w:tcPr>
        <w:tcBorders>
          <w:bottom w:val="single" w:sz="12" w:space="0" w:color="000000"/>
          <w:tl2br w:val="none" w:sz="0" w:space="0" w:color="auto"/>
          <w:tr2bl w:val="none" w:sz="0" w:space="0" w:color="auto"/>
        </w:tcBorders>
      </w:tcPr>
    </w:tblStylePr>
    <w:tblStylePr w:type="firstCol">
      <w:rPr>
        <w:b/>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rPr>
      <w:tblPr/>
      <w:tcPr>
        <w:tcBorders>
          <w:bottom w:val="single" w:sz="12" w:space="0" w:color="008000"/>
          <w:tl2br w:val="none" w:sz="0" w:space="0" w:color="auto"/>
          <w:tr2bl w:val="none" w:sz="0" w:space="0" w:color="auto"/>
        </w:tcBorders>
        <w:shd w:val="solid" w:color="C0C0C0" w:fill="FFFFFF"/>
      </w:tcPr>
    </w:tblStylePr>
    <w:tblStylePr w:type="lastRow">
      <w:rPr>
        <w:b/>
      </w:rPr>
      <w:tblPr/>
      <w:tcPr>
        <w:tcBorders>
          <w:top w:val="single" w:sz="12" w:space="0" w:color="008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i/>
      </w:rPr>
      <w:tblPr/>
      <w:tcPr>
        <w:tcBorders>
          <w:bottom w:val="single" w:sz="6" w:space="0" w:color="000000"/>
          <w:tl2br w:val="none" w:sz="0" w:space="0" w:color="auto"/>
          <w:tr2bl w:val="none" w:sz="0" w:space="0" w:color="auto"/>
        </w:tcBorders>
        <w:shd w:val="solid" w:color="FFFF00" w:fill="FFFFFF"/>
      </w:tcPr>
    </w:tblStylePr>
    <w:tblStylePr w:type="lastRow">
      <w:rPr>
        <w:b/>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pPr>
      <w:spacing w:after="0"/>
      <w:ind w:left="240" w:hanging="240"/>
    </w:pPr>
  </w:style>
  <w:style w:type="paragraph" w:styleId="TableofFigures">
    <w:name w:val="table of figures"/>
    <w:basedOn w:val="Normal"/>
    <w:next w:val="Normal"/>
    <w:uiPriority w:val="99"/>
    <w:semiHidden/>
    <w:unhideWhenUsed/>
    <w:pPr>
      <w:spacing w:after="0"/>
    </w:pPr>
  </w:style>
  <w:style w:type="table" w:styleId="TableProfessional">
    <w:name w:val="Table Professional"/>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Title">
    <w:name w:val="Title"/>
    <w:basedOn w:val="Normal"/>
    <w:next w:val="Normal"/>
    <w:link w:val="TitleChar"/>
    <w:uiPriority w:val="99"/>
    <w:semiHidden/>
    <w:qFormat/>
    <w:pPr>
      <w:spacing w:after="0"/>
      <w:contextualSpacing/>
    </w:pPr>
    <w:rPr>
      <w:rFonts w:asciiTheme="majorHAnsi" w:eastAsiaTheme="majorEastAsia" w:hAnsiTheme="majorHAnsi" w:cstheme="majorBidi"/>
      <w:spacing w:val="-10"/>
      <w:kern w:val="28"/>
      <w:sz w:val="56"/>
    </w:rPr>
  </w:style>
  <w:style w:type="character" w:customStyle="1" w:styleId="TitleChar">
    <w:name w:val="Title Char"/>
    <w:basedOn w:val="DefaultParagraphFont"/>
    <w:link w:val="Title"/>
    <w:uiPriority w:val="99"/>
    <w:semiHidden/>
    <w:rPr>
      <w:rFonts w:asciiTheme="majorHAnsi" w:eastAsiaTheme="majorEastAsia" w:hAnsiTheme="majorHAnsi" w:cstheme="majorBidi"/>
      <w:spacing w:val="-10"/>
      <w:kern w:val="28"/>
      <w:sz w:val="56"/>
    </w:rPr>
  </w:style>
  <w:style w:type="paragraph" w:styleId="TOAHeading">
    <w:name w:val="toa heading"/>
    <w:basedOn w:val="Normal"/>
    <w:next w:val="Normal"/>
    <w:uiPriority w:val="99"/>
    <w:semiHidden/>
    <w:unhideWhenUsed/>
    <w:pPr>
      <w:spacing w:before="120"/>
    </w:pPr>
    <w:rPr>
      <w:rFonts w:asciiTheme="majorHAnsi" w:eastAsiaTheme="majorEastAsia" w:hAnsiTheme="majorHAnsi" w:cstheme="majorBidi"/>
      <w:b/>
    </w:rPr>
  </w:style>
  <w:style w:type="character" w:styleId="UnresolvedMention">
    <w:name w:val="Unresolved Mention"/>
    <w:basedOn w:val="DefaultParagraphFont"/>
    <w:uiPriority w:val="99"/>
    <w:semiHidden/>
    <w:unhideWhenUsed/>
    <w:rPr>
      <w:color w:val="605E5C"/>
      <w:shd w:val="clear" w:color="auto" w:fill="E1DFDD"/>
    </w:rPr>
  </w:style>
  <w:style w:type="paragraph" w:customStyle="1" w:styleId="ExhibitHeading3">
    <w:name w:val="Exhibit Heading 3"/>
    <w:basedOn w:val="ContractHeading2"/>
    <w:next w:val="Normal"/>
    <w:uiPriority w:val="20"/>
    <w:qFormat/>
    <w:pPr>
      <w:keepNext/>
      <w:keepLines/>
      <w:outlineLvl w:val="2"/>
    </w:pPr>
    <w:rPr>
      <w:sz w:val="24"/>
      <w:szCs w:val="24"/>
    </w:rPr>
  </w:style>
  <w:style w:type="paragraph" w:customStyle="1" w:styleId="ContractHeading2">
    <w:name w:val="Contract Heading 2"/>
    <w:basedOn w:val="Normal"/>
    <w:next w:val="Normal"/>
    <w:uiPriority w:val="5"/>
    <w:qFormat/>
    <w:pPr>
      <w:keepNext/>
      <w:keepLines/>
      <w:suppressAutoHyphens/>
      <w:spacing w:before="240"/>
      <w:jc w:val="center"/>
      <w:outlineLvl w:val="1"/>
    </w:pPr>
    <w:rPr>
      <w:rFonts w:asciiTheme="majorHAnsi" w:hAnsiTheme="majorHAnsi"/>
      <w:b/>
      <w:caps/>
      <w:spacing w:val="-5"/>
      <w:sz w:val="28"/>
      <w:szCs w:val="28"/>
    </w:rPr>
  </w:style>
  <w:style w:type="paragraph" w:customStyle="1" w:styleId="ContractHeading3">
    <w:name w:val="Contract Heading 3"/>
    <w:basedOn w:val="Normal"/>
    <w:uiPriority w:val="5"/>
    <w:qFormat/>
    <w:pPr>
      <w:keepNext/>
      <w:keepLines/>
      <w:spacing w:before="120"/>
      <w:outlineLvl w:val="2"/>
    </w:pPr>
    <w:rPr>
      <w:rFonts w:asciiTheme="majorHAnsi" w:hAnsiTheme="majorHAnsi"/>
      <w:b/>
    </w:rPr>
  </w:style>
  <w:style w:type="character" w:customStyle="1" w:styleId="AllCaps">
    <w:name w:val="All Caps"/>
    <w:basedOn w:val="DefaultParagraphFont"/>
    <w:uiPriority w:val="33"/>
    <w:qFormat/>
    <w:rPr>
      <w:caps/>
      <w:smallCaps w:val="0"/>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40009411">
      <w:bodyDiv w:val="1"/>
      <w:marLeft w:val="0"/>
      <w:marRight w:val="0"/>
      <w:marTop w:val="0"/>
      <w:marBottom w:val="0"/>
      <w:divBdr>
        <w:top w:val="none" w:sz="0" w:space="0" w:color="auto"/>
        <w:left w:val="none" w:sz="0" w:space="0" w:color="auto"/>
        <w:bottom w:val="none" w:sz="0" w:space="0" w:color="auto"/>
        <w:right w:val="none" w:sz="0" w:space="0" w:color="auto"/>
      </w:divBdr>
    </w:div>
    <w:div w:id="15963993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OSA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ontract Fonts">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1896A7-0837-49C3-A1F0-1700361324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Personal Services Template_2025-12-02-AT-V2 - Simplify -Final.dotm</Template>
  <TotalTime>34</TotalTime>
  <Pages>36</Pages>
  <Words>14290</Words>
  <Characters>81454</Characters>
  <Application>Microsoft Office Word</Application>
  <DocSecurity>0</DocSecurity>
  <Lines>678</Lines>
  <Paragraphs>191</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95553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Logan Jacobson</dc:creator>
  <cp:keywords/>
  <dc:description/>
  <cp:lastModifiedBy>Annabelle Tracy</cp:lastModifiedBy>
  <cp:revision>6</cp:revision>
  <dcterms:created xsi:type="dcterms:W3CDTF">2025-12-03T05:06:00Z</dcterms:created>
  <dcterms:modified xsi:type="dcterms:W3CDTF">2025-12-03T05:38:00Z</dcterms:modified>
</cp:coreProperties>
</file>