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SIGNAL LAB UZ — 10-AMALIY ISH HISOBOTI</w:t>
      </w:r>
    </w:p>
    <w:p>
      <w:pPr>
        <w:jc w:val="center"/>
      </w:pPr>
      <w:r>
        <w:rPr>
          <w:b/>
          <w:sz w:val="26"/>
        </w:rPr>
        <w:t>«Bir va ikki o'lchovli signallarda spektral o'zgartirish algoritmlarini qo'llash»</w:t>
      </w:r>
    </w:p>
    <w:p/>
    <w:p>
      <w:r>
        <w:rPr>
          <w:b/>
        </w:rPr>
        <w:t xml:space="preserve">Laboratoriya mashg'uloti: </w:t>
      </w:r>
      <w:r>
        <w:t>№ 10</w:t>
        <w:br/>
      </w:r>
      <w:r>
        <w:rPr>
          <w:b/>
        </w:rPr>
        <w:t xml:space="preserve">Talaba (F.I.Sh): </w:t>
      </w:r>
      <w:r>
        <w:t>Aziz Rahimov</w:t>
        <w:br/>
      </w:r>
      <w:r>
        <w:rPr>
          <w:b/>
        </w:rPr>
        <w:t xml:space="preserve">Akademik guruh: </w:t>
      </w:r>
      <w:r>
        <w:t>210-22</w:t>
        <w:br/>
      </w:r>
      <w:r>
        <w:rPr>
          <w:b/>
        </w:rPr>
        <w:t xml:space="preserve">Individual variant raqami: </w:t>
      </w:r>
      <w:r>
        <w:t>№ 1</w:t>
        <w:br/>
      </w:r>
      <w:r>
        <w:rPr>
          <w:b/>
        </w:rPr>
        <w:t xml:space="preserve">Shakllantirilgan sana: </w:t>
      </w:r>
      <w:r>
        <w:t>2026-10-27 10:13</w:t>
        <w:br/>
      </w:r>
    </w:p>
    <w:p>
      <w:pPr>
        <w:pStyle w:val="Heading1"/>
      </w:pPr>
      <w:r>
        <w:t>1. Ishning maqsadi va nazariy asoslari</w:t>
      </w:r>
    </w:p>
    <w:p>
      <w:r>
        <w:t>Maqsad: Signallar va tasvirlarga ishlov berish algoritmlarini amaliy o'rganish.</w:t>
      </w:r>
    </w:p>
    <w:p>
      <w:r>
        <w:t>Ushbu laboratoriya mashg'uloti davomida raqamli signallarni qayta ishlash algoritmlari, matematik modellar va ularning xossalari chuqur tahlil qilindi hamda MATLAB muhitida modellashtirildi.</w:t>
      </w:r>
    </w:p>
    <w:p>
      <w:pPr>
        <w:pStyle w:val="Heading1"/>
      </w:pPr>
      <w:r>
        <w:t>2. Individual variant parametrlari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Parametr nomi</w:t>
            </w:r>
          </w:p>
        </w:tc>
        <w:tc>
          <w:tcPr>
            <w:tcW w:type="dxa" w:w="4320"/>
          </w:tcPr>
          <w:p>
            <w:r>
              <w:t>Berilgan qiymat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F2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</w:tbl>
    <w:p>
      <w:pPr>
        <w:pStyle w:val="Heading1"/>
      </w:pPr>
      <w:r>
        <w:t>3. Tajriba natijalari va o'lchangan metrikalar</w:t>
      </w:r>
    </w:p>
    <w:p>
      <w:r>
        <w:t>Interaktiv modellashtirish tizimi orqali barcha spektral va vaqt ko'rsatkichlari muvaffaqiyatli o'lchandi.</w:t>
      </w:r>
    </w:p>
    <w:p>
      <w:pPr>
        <w:pStyle w:val="Heading1"/>
      </w:pPr>
      <w:r>
        <w:t>4. MATLAB dasturiy ta'minoti kodi</w:t>
      </w:r>
    </w:p>
    <w:p>
      <w:pPr>
        <w:ind w:left="288"/>
      </w:pPr>
      <w:r>
        <w:rPr>
          <w:rFonts w:ascii="Courier New" w:hAnsi="Courier New"/>
          <w:sz w:val="19"/>
        </w:rPr>
        <w:t>%% 1) Signal yaratish</w:t>
        <w:br/>
        <w:t>Fs = 1000;                   % Diskretizatsiya chastotasi (Hz)</w:t>
      </w:r>
    </w:p>
    <w:p>
      <w:pPr>
        <w:pStyle w:val="Heading1"/>
      </w:pPr>
      <w:r>
        <w:t>5. Yakuniy xulosa</w:t>
      </w:r>
    </w:p>
    <w:p>
      <w:r>
        <w:t xml:space="preserve">salom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