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jc w:val="center"/>
      </w:pPr>
      <w:r>
        <w:rPr>
          <w:rFonts w:ascii="Times New Roman" w:cs="Times New Roman" w:eastAsia="Times New Roman" w:hAnsi="Times New Roman"/>
          <w:b/>
          <w:bCs/>
          <w:sz w:val="24"/>
          <w:szCs w:val="24"/>
        </w:rPr>
        <w:t xml:space="preserve">COUNTY OF PINE HOLLOW</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Maya Okafor (“Student”) is a 13-year-old student who has been eligible for special education and related services under the category of Speech or Language Impairment since February 14, 2020, and who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who is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implement the services the operative individualized education program (“IEP”) requires; and by failing to evaluate Student appropriately.</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April 19, 2013, resides with the Parent at 72 Laurel Court, Pine Hollow, NC 27999, and is enrolled at Cedar Ridge Middle School. The Parent may be reached at grace.okafor@example.com and (555) 010-2088.</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May 6, 2025, the District’s speech-language pathologist administered the CELF-5 to Student; the evaluation is dated May 6, 2025.</w:t>
      </w:r>
    </w:p>
    <w:p>
      <w:pPr>
        <w:widowControl/>
        <w:tabs>
          <w:tab w:val="left" w:pos="720"/>
        </w:tabs>
        <w:spacing w:line="480"/>
      </w:pPr>
      <w:r>
        <w:rPr>
          <w:rFonts w:ascii="Times New Roman" w:cs="Times New Roman" w:eastAsia="Times New Roman" w:hAnsi="Times New Roman"/>
          <w:sz w:val="24"/>
          <w:szCs w:val="24"/>
        </w:rPr>
        <w:t xml:space="preserve">5.	On August 21, 2025, the IEP team met for Student’s annual review; the IEP provides speech-language therapy at 60 minutes per week, individual, from August 21, 2025 to August 20, 2026; the team declined the Parent’s request to reevaluate written expression; and the Parent signed, writing that she still wanted written expression tested.</w:t>
      </w:r>
    </w:p>
    <w:p>
      <w:pPr>
        <w:widowControl/>
        <w:tabs>
          <w:tab w:val="left" w:pos="720"/>
        </w:tabs>
        <w:spacing w:line="480"/>
      </w:pPr>
      <w:r>
        <w:rPr>
          <w:rFonts w:ascii="Times New Roman" w:cs="Times New Roman" w:eastAsia="Times New Roman" w:hAnsi="Times New Roman"/>
          <w:sz w:val="24"/>
          <w:szCs w:val="24"/>
        </w:rPr>
        <w:t xml:space="preserve">6.	On September 22, 2025, individual speech-language sessions ended when the provider’s caseload was reassigned; the log records 30 minutes in a group of 3 for that week.</w:t>
      </w:r>
    </w:p>
    <w:p>
      <w:pPr>
        <w:widowControl/>
        <w:tabs>
          <w:tab w:val="left" w:pos="720"/>
        </w:tabs>
        <w:spacing w:line="480"/>
      </w:pPr>
      <w:r>
        <w:rPr>
          <w:rFonts w:ascii="Times New Roman" w:cs="Times New Roman" w:eastAsia="Times New Roman" w:hAnsi="Times New Roman"/>
          <w:sz w:val="24"/>
          <w:szCs w:val="24"/>
        </w:rPr>
        <w:t xml:space="preserve">7.	On October 27, 2025,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8.	On November 10, 2025, the Parent requested in writing an independent educational evaluation in speech-language and written expression at public expense, stating disagreement with the evaluation of May 6, 2025.</w:t>
      </w:r>
    </w:p>
    <w:p>
      <w:pPr>
        <w:widowControl/>
        <w:tabs>
          <w:tab w:val="left" w:pos="720"/>
        </w:tabs>
        <w:spacing w:line="480"/>
      </w:pPr>
      <w:r>
        <w:rPr>
          <w:rFonts w:ascii="Times New Roman" w:cs="Times New Roman" w:eastAsia="Times New Roman" w:hAnsi="Times New Roman"/>
          <w:sz w:val="24"/>
          <w:szCs w:val="24"/>
        </w:rPr>
        <w:t xml:space="preserve">9.	On November 24, 2025, the log records no speech-language service for the week (holiday week).</w:t>
      </w:r>
    </w:p>
    <w:p>
      <w:pPr>
        <w:widowControl/>
        <w:tabs>
          <w:tab w:val="left" w:pos="720"/>
        </w:tabs>
        <w:spacing w:line="480"/>
      </w:pPr>
      <w:r>
        <w:rPr>
          <w:rFonts w:ascii="Times New Roman" w:cs="Times New Roman" w:eastAsia="Times New Roman" w:hAnsi="Times New Roman"/>
          <w:sz w:val="24"/>
          <w:szCs w:val="24"/>
        </w:rPr>
        <w:t xml:space="preserve">10.	On December 4, 2025, the District issued a prior written notice declining to fund an independent educational evaluation, stating that it considers the May 6, 2025 evaluation appropriate and will assess written expression in the spring 2026 reevaluation window.</w:t>
      </w:r>
    </w:p>
    <w:p>
      <w:pPr>
        <w:widowControl/>
        <w:tabs>
          <w:tab w:val="left" w:pos="720"/>
        </w:tabs>
        <w:spacing w:line="480"/>
      </w:pPr>
      <w:r>
        <w:rPr>
          <w:rFonts w:ascii="Times New Roman" w:cs="Times New Roman" w:eastAsia="Times New Roman" w:hAnsi="Times New Roman"/>
          <w:sz w:val="24"/>
          <w:szCs w:val="24"/>
        </w:rPr>
        <w:t xml:space="preserve">11.	On January 14, 2026, the Parent wrote to the District that Student reported her speech sessions were with two other students and half as long, and asked for the service log and when individual sessions would resume.</w:t>
      </w:r>
    </w:p>
    <w:p>
      <w:pPr>
        <w:widowControl/>
        <w:tabs>
          <w:tab w:val="left" w:pos="720"/>
        </w:tabs>
        <w:spacing w:line="480"/>
      </w:pPr>
      <w:r>
        <w:rPr>
          <w:rFonts w:ascii="Times New Roman" w:cs="Times New Roman" w:eastAsia="Times New Roman" w:hAnsi="Times New Roman"/>
          <w:sz w:val="24"/>
          <w:szCs w:val="24"/>
        </w:rPr>
        <w:t xml:space="preserve">12.	On January 19, 2026,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13.	On January 21, 2026, the District sent the speech-language service log and wrote that the provider's caseload was reassigned in September and individual sessions have not been available since; it expects to post a second SLP position this spring.</w:t>
      </w:r>
    </w:p>
    <w:p>
      <w:pPr>
        <w:widowControl/>
        <w:tabs>
          <w:tab w:val="left" w:pos="720"/>
        </w:tabs>
        <w:spacing w:line="480"/>
      </w:pPr>
      <w:r>
        <w:rPr>
          <w:rFonts w:ascii="Times New Roman" w:cs="Times New Roman" w:eastAsia="Times New Roman" w:hAnsi="Times New Roman"/>
          <w:sz w:val="24"/>
          <w:szCs w:val="24"/>
        </w:rPr>
        <w:t xml:space="preserve">14.	On January 30, 2026, the service log period ended; its summary states 22 weeks, 4 at 60 minutes individual, 15 at 30 minutes group, 3 with no service, and 690 total minutes delivered against 1,320 required by the IEP for 22 weeks.</w:t>
      </w:r>
    </w:p>
    <w:p>
      <w:pPr>
        <w:widowControl/>
        <w:tabs>
          <w:tab w:val="left" w:pos="720"/>
        </w:tabs>
        <w:spacing w:line="480"/>
      </w:pPr>
      <w:r>
        <w:rPr>
          <w:rFonts w:ascii="Times New Roman" w:cs="Times New Roman" w:eastAsia="Times New Roman" w:hAnsi="Times New Roman"/>
          <w:sz w:val="24"/>
          <w:szCs w:val="24"/>
        </w:rPr>
        <w:t xml:space="preserve">15.	On February 9, 2026, the Parent wrote that the log shows 690 minutes delivered against 1,320 required, asked the District to make up the missed minutes and restore individual sessions now, and noted no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16.	The IEP dated August 21, 2025 provides for speech-language therapy of 60 minutes per week, individual, by a licensed speech-language pathologist in the speech room, from August 21, 2025 to August 20, 2026. Its present levels record the parent's report that Student has become reluctant to speak in class and at home about school.</w:t>
      </w:r>
    </w:p>
    <w:p>
      <w:pPr>
        <w:widowControl/>
        <w:tabs>
          <w:tab w:val="left" w:pos="720"/>
        </w:tabs>
        <w:spacing w:line="480"/>
      </w:pPr>
      <w:r>
        <w:rPr>
          <w:rFonts w:ascii="Times New Roman" w:cs="Times New Roman" w:eastAsia="Times New Roman" w:hAnsi="Times New Roman"/>
          <w:sz w:val="24"/>
          <w:szCs w:val="24"/>
        </w:rPr>
        <w:t xml:space="preserve">17.	The District's service log for August 25, 2025 through January 30, 2026 records 60 minutes, individual, in each of the first four weeks and, from the week of September 22, 2025, 30 minutes in a group of 3, noting "provider caseload reassigned; individual slot unavailable". It records no service in the weeks of October 27, 2025, November 24, 2025 and January 19, 2026, with "no make-up scheduled" for the two weeks the provider was absent.</w:t>
      </w:r>
    </w:p>
    <w:p>
      <w:pPr>
        <w:widowControl/>
        <w:tabs>
          <w:tab w:val="left" w:pos="720"/>
        </w:tabs>
        <w:spacing w:line="480"/>
      </w:pPr>
      <w:r>
        <w:rPr>
          <w:rFonts w:ascii="Times New Roman" w:cs="Times New Roman" w:eastAsia="Times New Roman" w:hAnsi="Times New Roman"/>
          <w:sz w:val="24"/>
          <w:szCs w:val="24"/>
        </w:rPr>
        <w:t xml:space="preserve">18.	The log's summary states 22 weeks in the period, 4 at 60 minutes individual, 15 at 30 minutes group, 3 with no service, 690 total minutes delivered, and 1,320 total minutes required by the IEP for 22 weeks. It notes that individual sessions ended the week of September 22, 2025 when the provider's caseload was reassigned, and that the IEP was not amended.</w:t>
      </w:r>
    </w:p>
    <w:p>
      <w:pPr>
        <w:widowControl/>
        <w:tabs>
          <w:tab w:val="left" w:pos="720"/>
        </w:tabs>
        <w:spacing w:line="480"/>
      </w:pPr>
      <w:r>
        <w:rPr>
          <w:rFonts w:ascii="Times New Roman" w:cs="Times New Roman" w:eastAsia="Times New Roman" w:hAnsi="Times New Roman"/>
          <w:sz w:val="24"/>
          <w:szCs w:val="24"/>
        </w:rPr>
        <w:t xml:space="preserve">19.	On January 14, 2026, after Student reported that her speech sessions were now with two other students and half as long, the Parent asked the District for the service log and when individual sessions would resume. On January 21, 2026 the District sent the log and wrote that the pathologist's caseload "was reassigned in September and individual sessions have not been available since". On February 9, 2026 the Parent asked in writing that the District make up the missed minutes and restore individual sessions.</w:t>
      </w:r>
    </w:p>
    <w:p>
      <w:pPr>
        <w:keepNext/>
        <w:spacing w:after="80" w:before="360"/>
      </w:pPr>
      <w:r>
        <w:rPr>
          <w:rFonts w:ascii="Times New Roman" w:cs="Times New Roman" w:eastAsia="Times New Roman" w:hAnsi="Times New Roman"/>
          <w:b/>
          <w:bCs/>
          <w:sz w:val="24"/>
          <w:szCs w:val="24"/>
        </w:rPr>
        <w:t xml:space="preserve">B.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20.	The District's speech-language evaluation is dated May 6, 2025; on the CELF-5 administered that day Student obtained a Core Language Score of 71 (2nd percentile), an Expressive Language Index of 68 and a Receptive Language Index of 79.</w:t>
      </w:r>
    </w:p>
    <w:p>
      <w:pPr>
        <w:widowControl/>
        <w:tabs>
          <w:tab w:val="left" w:pos="720"/>
        </w:tabs>
        <w:spacing w:line="480"/>
      </w:pPr>
      <w:r>
        <w:rPr>
          <w:rFonts w:ascii="Times New Roman" w:cs="Times New Roman" w:eastAsia="Times New Roman" w:hAnsi="Times New Roman"/>
          <w:sz w:val="24"/>
          <w:szCs w:val="24"/>
        </w:rPr>
        <w:t xml:space="preserve">21.	At the August 21, 2025 IEP meeting the Parent asked that the District assess written expression, "which was not assessed in May 2025". The team declined the request, on the basis that the May 6, 2025 evaluation is current and the added instruction addresses the concern, and told the Parent she may request an independent educational evaluation if she disagrees with the District's evaluation. The Parent signed the IEP on August 21, 2025 and wrote: "I agree with the services. I still want written expression tested."</w:t>
      </w:r>
    </w:p>
    <w:p>
      <w:pPr>
        <w:widowControl/>
        <w:tabs>
          <w:tab w:val="left" w:pos="720"/>
        </w:tabs>
        <w:spacing w:line="480"/>
      </w:pPr>
      <w:r>
        <w:rPr>
          <w:rFonts w:ascii="Times New Roman" w:cs="Times New Roman" w:eastAsia="Times New Roman" w:hAnsi="Times New Roman"/>
          <w:sz w:val="24"/>
          <w:szCs w:val="24"/>
        </w:rPr>
        <w:t xml:space="preserve">22.	On November 10, 2025 the Parent wrote that she disagreed with the May 6, 2025 evaluation because "It did not test written expression", and requested "an independent educational evaluation in speech-language and written expression at public expense".</w:t>
      </w:r>
    </w:p>
    <w:p>
      <w:pPr>
        <w:widowControl/>
        <w:tabs>
          <w:tab w:val="left" w:pos="720"/>
        </w:tabs>
        <w:spacing w:line="480"/>
      </w:pPr>
      <w:r>
        <w:rPr>
          <w:rFonts w:ascii="Times New Roman" w:cs="Times New Roman" w:eastAsia="Times New Roman" w:hAnsi="Times New Roman"/>
          <w:sz w:val="24"/>
          <w:szCs w:val="24"/>
        </w:rPr>
        <w:t xml:space="preserve">23.	By prior written notice dated December 4, 2025 the District declined to fund an independent educational evaluation, stating that it considers the May 6, 2025 evaluation appropriate and will assess written expression itself during the spring 2026 reevaluation window. The notice lists as the other option considered "Funding an independent evaluation in speech-language only", rejected "because the district evaluation in that area is current". The District did not file for a hearing. On February 9, 2026 the Parent wrote that she had not received a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24.	The Parent proposes the following resolution:</w:t>
      </w:r>
    </w:p>
    <w:p>
      <w:pPr>
        <w:tabs>
          <w:tab w:val="left" w:pos="2160"/>
        </w:tabs>
        <w:spacing w:line="480"/>
        <w:ind w:left="2160" w:hanging="720"/>
      </w:pPr>
      <w:r>
        <w:rPr>
          <w:rFonts w:ascii="Times New Roman" w:cs="Times New Roman" w:eastAsia="Times New Roman" w:hAnsi="Times New Roman"/>
          <w:sz w:val="24"/>
          <w:szCs w:val="24"/>
        </w:rPr>
        <w:t xml:space="preserve">(a)	compensatory speech-language therapy, delivered individually, equal to the minutes not delivered from September 22, 2025 to the date of the order;</w:t>
      </w:r>
    </w:p>
    <w:p>
      <w:pPr>
        <w:tabs>
          <w:tab w:val="left" w:pos="2160"/>
        </w:tabs>
        <w:spacing w:line="480"/>
        <w:ind w:left="2160" w:hanging="720"/>
      </w:pPr>
      <w:r>
        <w:rPr>
          <w:rFonts w:ascii="Times New Roman" w:cs="Times New Roman" w:eastAsia="Times New Roman" w:hAnsi="Times New Roman"/>
          <w:sz w:val="24"/>
          <w:szCs w:val="24"/>
        </w:rPr>
        <w:t xml:space="preserve">(b)	an independent educational evaluation in speech-language and written expression at public expense; and</w:t>
      </w:r>
    </w:p>
    <w:p>
      <w:pPr>
        <w:tabs>
          <w:tab w:val="left" w:pos="2160"/>
        </w:tabs>
        <w:spacing w:line="480"/>
        <w:ind w:left="2160" w:hanging="720"/>
      </w:pPr>
      <w:r>
        <w:rPr>
          <w:rFonts w:ascii="Times New Roman" w:cs="Times New Roman" w:eastAsia="Times New Roman" w:hAnsi="Times New Roman"/>
          <w:sz w:val="24"/>
          <w:szCs w:val="24"/>
        </w:rPr>
        <w:t xml:space="preserve">(c)	restoration of individual speech-language therapy at 60 minutes per week as the IEP requires.</w:t>
      </w:r>
    </w:p>
    <w:p>
      <w:pPr>
        <w:widowControl/>
        <w:tabs>
          <w:tab w:val="left" w:pos="720"/>
        </w:tabs>
        <w:spacing w:line="480"/>
      </w:pPr>
      <w:r>
        <w:rPr>
          <w:rFonts w:ascii="Times New Roman" w:cs="Times New Roman" w:eastAsia="Times New Roman" w:hAnsi="Times New Roman"/>
          <w:sz w:val="24"/>
          <w:szCs w:val="24"/>
        </w:rPr>
        <w:t xml:space="preserve">25.	The Parent reserves the right to seek reasonable attorneys’ fees and costs under 20 U.S.C. § 1415(i)(3)(B).</w:t>
      </w:r>
    </w:p>
    <w:p>
      <w:pPr>
        <w:keepNext/>
        <w:spacing w:after="160" w:before="480"/>
        <w:jc w:val="center"/>
      </w:pPr>
      <w:r>
        <w:rPr>
          <w:rFonts w:ascii="Times New Roman" w:cs="Times New Roman" w:eastAsia="Times New Roman" w:hAnsi="Times New Roman"/>
          <w:b/>
          <w:bCs/>
          <w:sz w:val="24"/>
          <w:szCs w:val="24"/>
        </w:rPr>
        <w:t xml:space="preserve">VI.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26.	Basis of the petition, in the categories Form H-06E lists: the evaluation of Student, and the denial of a free appropriate public education</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certifies that on the date written below a true and complete copy of this Due Process Complaint Notice was served on the Superintendent of the Pine Hollow County Board of Education and the North Carolina Department of Public Instruction, 6356 Mail Service Center, Raleigh, NC 27699-6356,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lastModifiedBy>Un-named</cp:lastModifiedBy>
  <cp:revision>1</cp:revision>
  <dcterms:created xsi:type="dcterms:W3CDTF">2026-09-15T01:25:03.104Z</dcterms:created>
  <dcterms:modified xsi:type="dcterms:W3CDTF">2026-09-15T01:25:03.105Z</dcterms:modified>
</cp:coreProperties>
</file>

<file path=docProps/custom.xml><?xml version="1.0" encoding="utf-8"?>
<Properties xmlns="http://schemas.openxmlformats.org/officeDocument/2006/custom-properties" xmlns:vt="http://schemas.openxmlformats.org/officeDocument/2006/docPropsVTypes"/>
</file>