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eligible for special education and related services under the category of Speech or Language Impairment, and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declining to assess written expression while adding instruction in it; by refusing to fund an independent educational evaluation without defending its own; by changing the delivery of Student’s speech-language therapy without prior written notice; and by delivering half the therapy the operative individualized education program requires, in a group where it requires individual sessions.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Maya Okafor</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72 Laurel Court, Pine Hollow, NC 27999</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Cedar Ridge Middle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19, 2013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grace.okafor@example.com, (555) 010-2088</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North Carolina sets its own time limitation for filing, which is shorter than the two-year period in 34 C.F.R. § 300.507(a)(2). The violations pleaded below begin with the individualized education program team meeting of August 21,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On May 6, 2025, the District administered the CELF-5 to Student. Student obtained a Core Language Score of 71, at the 2nd percentile, an Expressive Language Index of 68 and a Receptive Language Index of 79. (p. 1).</w:t>
      </w:r>
    </w:p>
    <w:p>
      <w:pPr>
        <w:widowControl/>
        <w:tabs>
          <w:tab w:val="left" w:pos="720"/>
        </w:tabs>
        <w:spacing w:line="480"/>
      </w:pPr>
      <w:r>
        <w:rPr>
          <w:rFonts w:ascii="Times New Roman" w:cs="Times New Roman" w:eastAsia="Times New Roman" w:hAnsi="Times New Roman"/>
          <w:sz w:val="24"/>
          <w:szCs w:val="24"/>
        </w:rPr>
        <w:t xml:space="preserve">6.	The individualized education program dated August 21, 2025 records that written expression “was not assessed in May 2025,” and records the Parent’s request that the District assess it. (p. 1).</w:t>
      </w:r>
    </w:p>
    <w:p>
      <w:pPr>
        <w:widowControl/>
        <w:tabs>
          <w:tab w:val="left" w:pos="720"/>
        </w:tabs>
        <w:spacing w:line="480"/>
      </w:pPr>
      <w:r>
        <w:rPr>
          <w:rFonts w:ascii="Times New Roman" w:cs="Times New Roman" w:eastAsia="Times New Roman" w:hAnsi="Times New Roman"/>
          <w:sz w:val="24"/>
          <w:szCs w:val="24"/>
        </w:rPr>
        <w:t xml:space="preserve">7.	The same document records the teacher’s report that Student “does not raise her hand and gives one-word answers when called on,” and that Student produces sentences of four to six words and omits verb tense markers.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August 21, 2025 provides speech-language therapy at 60 minutes per week, individual, in the speech room, from August 21, 2025 to August 20, 2026, and specially designed instruction in written expression at 45 minutes per week in the resource room. (p. 1).</w:t>
      </w:r>
    </w:p>
    <w:p>
      <w:pPr>
        <w:widowControl/>
        <w:tabs>
          <w:tab w:val="left" w:pos="720"/>
        </w:tabs>
        <w:spacing w:line="480"/>
      </w:pPr>
      <w:r>
        <w:rPr>
          <w:rFonts w:ascii="Times New Roman" w:cs="Times New Roman" w:eastAsia="Times New Roman" w:hAnsi="Times New Roman"/>
          <w:sz w:val="24"/>
          <w:szCs w:val="24"/>
        </w:rPr>
        <w:t xml:space="preserve">9.	The prior written notice within that document records that the team “declined the parent’s request to reevaluate written expression, on the basis that the 05/06/2025 evaluation is current and the added instruction addresses the concern.” (p. 2).</w:t>
      </w:r>
    </w:p>
    <w:p>
      <w:pPr>
        <w:widowControl/>
        <w:tabs>
          <w:tab w:val="left" w:pos="720"/>
        </w:tabs>
        <w:spacing w:line="480"/>
      </w:pPr>
      <w:r>
        <w:rPr>
          <w:rFonts w:ascii="Times New Roman" w:cs="Times New Roman" w:eastAsia="Times New Roman" w:hAnsi="Times New Roman"/>
          <w:sz w:val="24"/>
          <w:szCs w:val="24"/>
        </w:rPr>
        <w:t xml:space="preserve">10.	The Parent signed that individualized education program on August 21, 2025 and wrote: “I agree with the services. I still want written expression tested.” (p. 2).</w:t>
      </w:r>
    </w:p>
    <w:p>
      <w:pPr>
        <w:widowControl/>
        <w:tabs>
          <w:tab w:val="left" w:pos="720"/>
        </w:tabs>
        <w:spacing w:line="480"/>
      </w:pPr>
      <w:r>
        <w:rPr>
          <w:rFonts w:ascii="Times New Roman" w:cs="Times New Roman" w:eastAsia="Times New Roman" w:hAnsi="Times New Roman"/>
          <w:sz w:val="24"/>
          <w:szCs w:val="24"/>
        </w:rPr>
        <w:t xml:space="preserve">11.	In the week of September 22, 2025 the District’s related service log records 30 minutes of speech-language therapy in a group of 3, with the note “provider caseload reassigned; individual slot unavailable.” (p. 1).</w:t>
      </w:r>
    </w:p>
    <w:p>
      <w:pPr>
        <w:widowControl/>
        <w:tabs>
          <w:tab w:val="left" w:pos="720"/>
        </w:tabs>
        <w:spacing w:line="480"/>
      </w:pPr>
      <w:r>
        <w:rPr>
          <w:rFonts w:ascii="Times New Roman" w:cs="Times New Roman" w:eastAsia="Times New Roman" w:hAnsi="Times New Roman"/>
          <w:sz w:val="24"/>
          <w:szCs w:val="24"/>
        </w:rPr>
        <w:t xml:space="preserve">12.	On November 10, 2025, the Parent requested in writing an independent educational evaluation in speech-language and written expression at public expense, stating her disagreement with the evaluation dated May 6, 2025. (p. 1).</w:t>
      </w:r>
    </w:p>
    <w:p>
      <w:pPr>
        <w:widowControl/>
        <w:tabs>
          <w:tab w:val="left" w:pos="720"/>
        </w:tabs>
        <w:spacing w:line="480"/>
      </w:pPr>
      <w:r>
        <w:rPr>
          <w:rFonts w:ascii="Times New Roman" w:cs="Times New Roman" w:eastAsia="Times New Roman" w:hAnsi="Times New Roman"/>
          <w:sz w:val="24"/>
          <w:szCs w:val="24"/>
        </w:rPr>
        <w:t xml:space="preserve">13.	On December 4, 2025, the District issued a prior written notice declining to fund an independent educational evaluation, stating that it “considers the May 6, 2025 evaluation to be appropriate” and that it “will conduct its own assessment of written expression during the spring 2026 reevaluation window.” (p. 1).</w:t>
      </w:r>
    </w:p>
    <w:p>
      <w:pPr>
        <w:widowControl/>
        <w:tabs>
          <w:tab w:val="left" w:pos="720"/>
        </w:tabs>
        <w:spacing w:line="480"/>
      </w:pPr>
      <w:r>
        <w:rPr>
          <w:rFonts w:ascii="Times New Roman" w:cs="Times New Roman" w:eastAsia="Times New Roman" w:hAnsi="Times New Roman"/>
          <w:sz w:val="24"/>
          <w:szCs w:val="24"/>
        </w:rPr>
        <w:t xml:space="preserve">14.	On January 14, 2026, the Parent wrote that Student reported her speech sessions were now with two other students and half as long, and asked for the service log and when individual sessions would resume. (p. 1).</w:t>
      </w:r>
    </w:p>
    <w:p>
      <w:pPr>
        <w:widowControl/>
        <w:tabs>
          <w:tab w:val="left" w:pos="720"/>
        </w:tabs>
        <w:spacing w:line="480"/>
      </w:pPr>
      <w:r>
        <w:rPr>
          <w:rFonts w:ascii="Times New Roman" w:cs="Times New Roman" w:eastAsia="Times New Roman" w:hAnsi="Times New Roman"/>
          <w:sz w:val="24"/>
          <w:szCs w:val="24"/>
        </w:rPr>
        <w:t xml:space="preserve">15.	On January 21, 2026, the District sent the service log and wrote that the provider’s “caseload was reassigned in September and individual sessions have not been available since,” and that it expected to “post a second SLP position this spring.” (p. 1).</w:t>
      </w:r>
    </w:p>
    <w:p>
      <w:pPr>
        <w:widowControl/>
        <w:tabs>
          <w:tab w:val="left" w:pos="720"/>
        </w:tabs>
        <w:spacing w:line="480"/>
      </w:pPr>
      <w:r>
        <w:rPr>
          <w:rFonts w:ascii="Times New Roman" w:cs="Times New Roman" w:eastAsia="Times New Roman" w:hAnsi="Times New Roman"/>
          <w:sz w:val="24"/>
          <w:szCs w:val="24"/>
        </w:rPr>
        <w:t xml:space="preserve">16.	The District’s related service log for August 25, 2025 through January 30, 2026 records 22 weeks in the period: 4 weeks at 60 minutes individual, 15 weeks at 30 minutes in a group of 3, and 3 weeks with no service. It records 690 total minutes delivered against 1,320 minutes required by the individualized education program for those weeks, and states: “The IEP was not amended.” (p. 1).</w:t>
      </w:r>
    </w:p>
    <w:p>
      <w:pPr>
        <w:widowControl/>
        <w:tabs>
          <w:tab w:val="left" w:pos="720"/>
        </w:tabs>
        <w:spacing w:line="480"/>
      </w:pPr>
      <w:r>
        <w:rPr>
          <w:rFonts w:ascii="Times New Roman" w:cs="Times New Roman" w:eastAsia="Times New Roman" w:hAnsi="Times New Roman"/>
          <w:sz w:val="24"/>
          <w:szCs w:val="24"/>
        </w:rPr>
        <w:t xml:space="preserve">17.	The same log records no service in the weeks of October 27, 2025 and January 19, 2026, each noted “provider absent; no make-up scheduled.” (p. 1).</w:t>
      </w:r>
    </w:p>
    <w:p>
      <w:pPr>
        <w:widowControl/>
        <w:tabs>
          <w:tab w:val="left" w:pos="720"/>
        </w:tabs>
        <w:spacing w:line="480"/>
      </w:pPr>
      <w:r>
        <w:rPr>
          <w:rFonts w:ascii="Times New Roman" w:cs="Times New Roman" w:eastAsia="Times New Roman" w:hAnsi="Times New Roman"/>
          <w:sz w:val="24"/>
          <w:szCs w:val="24"/>
        </w:rPr>
        <w:t xml:space="preserve">18.	On February 9, 2026, the Parent wrote that the log shows 690 minutes delivered against 1,320 required, asked the District to make up the missed minutes and restore individual sessions, and recorded that she had received no response about the independent evaluation beyond the December 4, 2025 notice.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19.	An evaluation must assess the child in all areas related to the suspected disability and must be sufficiently comprehensive to identify all of the child’s special education and related services needs. 34 C.F.R. § 300.304(c)(4), (c)(6).</w:t>
      </w:r>
    </w:p>
    <w:p>
      <w:pPr>
        <w:widowControl/>
        <w:tabs>
          <w:tab w:val="left" w:pos="720"/>
        </w:tabs>
        <w:spacing w:line="480"/>
      </w:pPr>
      <w:r>
        <w:rPr>
          <w:rFonts w:ascii="Times New Roman" w:cs="Times New Roman" w:eastAsia="Times New Roman" w:hAnsi="Times New Roman"/>
          <w:sz w:val="24"/>
          <w:szCs w:val="24"/>
        </w:rPr>
        <w:t xml:space="preserve">20.	The only speech-language evaluation of Student is the District’s of May 6, 2025, and the District’s own program document records that written expression “was not assessed” in it (paragraphs 5 and 6). The Parent asked at the meeting of August 21, 2025 that it be assessed, and wrote on the signature page: “I still want written expression tested” (paragraphs 6 and 10).</w:t>
      </w:r>
    </w:p>
    <w:p>
      <w:pPr>
        <w:widowControl/>
        <w:tabs>
          <w:tab w:val="left" w:pos="720"/>
        </w:tabs>
        <w:spacing w:line="480"/>
      </w:pPr>
      <w:r>
        <w:rPr>
          <w:rFonts w:ascii="Times New Roman" w:cs="Times New Roman" w:eastAsia="Times New Roman" w:hAnsi="Times New Roman"/>
          <w:sz w:val="24"/>
          <w:szCs w:val="24"/>
        </w:rPr>
        <w:t xml:space="preserve">21.	The District’s stated reason is that the May 6, 2025 evaluation “is current and the added instruction addresses the concern” (paragraph 9). The same document adds 45 minutes a week of specially designed instruction in written expression (paragraph 8). The District therefore identified a need in written expression sufficient to deliver weekly instruction for it, and declined to measure the need that instruction addresses. No baseline, no present level and no goal for written expression can be written from the record, and none appears in the program.</w:t>
      </w:r>
    </w:p>
    <w:p>
      <w:pPr>
        <w:keepNext/>
        <w:spacing w:after="80" w:before="360"/>
      </w:pPr>
      <w:r>
        <w:rPr>
          <w:rFonts w:ascii="Times New Roman" w:cs="Times New Roman" w:eastAsia="Times New Roman" w:hAnsi="Times New Roman"/>
          <w:b/>
          <w:bCs/>
          <w:sz w:val="24"/>
          <w:szCs w:val="24"/>
        </w:rPr>
        <w:t xml:space="preserve">B. Refusal to fund an independent educational evaluation</w:t>
      </w:r>
    </w:p>
    <w:p>
      <w:pPr>
        <w:keepNext/>
        <w:spacing w:after="200"/>
      </w:pPr>
      <w:r>
        <w:rPr>
          <w:rFonts w:ascii="Times New Roman" w:cs="Times New Roman" w:eastAsia="Times New Roman" w:hAnsi="Times New Roman"/>
          <w:i/>
          <w:iCs/>
          <w:sz w:val="24"/>
          <w:szCs w:val="24"/>
        </w:rPr>
        <w:t xml:space="preserve">34 C.F.R. § 300.502.</w:t>
      </w:r>
    </w:p>
    <w:p>
      <w:pPr>
        <w:widowControl/>
        <w:tabs>
          <w:tab w:val="left" w:pos="720"/>
        </w:tabs>
        <w:spacing w:line="480"/>
      </w:pPr>
      <w:r>
        <w:rPr>
          <w:rFonts w:ascii="Times New Roman" w:cs="Times New Roman" w:eastAsia="Times New Roman" w:hAnsi="Times New Roman"/>
          <w:sz w:val="24"/>
          <w:szCs w:val="24"/>
        </w:rPr>
        <w:t xml:space="preserve">22.	A parent who disagrees with an evaluation obtained by the public agency has the right to an independent educational evaluation at public expense, and the agency must either ensure one is provided or file a due process complaint to show that its own evaluation is appropriate, without unnecessary delay. 34 C.F.R. § 300.502(b)(1), (b)(2).</w:t>
      </w:r>
    </w:p>
    <w:p>
      <w:pPr>
        <w:widowControl/>
        <w:tabs>
          <w:tab w:val="left" w:pos="720"/>
        </w:tabs>
        <w:spacing w:line="480"/>
      </w:pPr>
      <w:r>
        <w:rPr>
          <w:rFonts w:ascii="Times New Roman" w:cs="Times New Roman" w:eastAsia="Times New Roman" w:hAnsi="Times New Roman"/>
          <w:sz w:val="24"/>
          <w:szCs w:val="24"/>
        </w:rPr>
        <w:t xml:space="preserve">23.	The Parent disagreed in writing with the evaluation of May 6, 2025 and asked for an independent educational evaluation in speech-language and written expression at public expense on November 10, 2025 (paragraph 12). The District declined by prior written notice of December 4, 2025 (paragraph 13). It has not filed a due process complaint to defend its evaluation, and had made no further response by February 9, 2026 (paragraph 18).</w:t>
      </w:r>
    </w:p>
    <w:p>
      <w:pPr>
        <w:widowControl/>
        <w:tabs>
          <w:tab w:val="left" w:pos="720"/>
        </w:tabs>
        <w:spacing w:line="480"/>
      </w:pPr>
      <w:r>
        <w:rPr>
          <w:rFonts w:ascii="Times New Roman" w:cs="Times New Roman" w:eastAsia="Times New Roman" w:hAnsi="Times New Roman"/>
          <w:sz w:val="24"/>
          <w:szCs w:val="24"/>
        </w:rPr>
        <w:t xml:space="preserve">24.	The District’s stated reason is that its evaluation is appropriate and that it “will conduct its own assessment of written expression during the spring 2026 reevaluation window” (paragraph 13). A promise to assess later is not the defense the regulation provides for. The regulation gave the District two courses once the Parent disagreed, and it took neither.</w:t>
      </w:r>
    </w:p>
    <w:p>
      <w:pPr>
        <w:keepNext/>
        <w:spacing w:after="80" w:before="360"/>
      </w:pPr>
      <w:r>
        <w:rPr>
          <w:rFonts w:ascii="Times New Roman" w:cs="Times New Roman" w:eastAsia="Times New Roman" w:hAnsi="Times New Roman"/>
          <w:b/>
          <w:bCs/>
          <w:sz w:val="24"/>
          <w:szCs w:val="24"/>
        </w:rPr>
        <w:t xml:space="preserve">C. Failure to give prior written notice</w:t>
      </w:r>
    </w:p>
    <w:p>
      <w:pPr>
        <w:keepNext/>
        <w:spacing w:after="200"/>
      </w:pPr>
      <w:r>
        <w:rPr>
          <w:rFonts w:ascii="Times New Roman" w:cs="Times New Roman" w:eastAsia="Times New Roman" w:hAnsi="Times New Roman"/>
          <w:i/>
          <w:iCs/>
          <w:sz w:val="24"/>
          <w:szCs w:val="24"/>
        </w:rPr>
        <w:t xml:space="preserve">34 C.F.R. § 300.503.</w:t>
      </w:r>
    </w:p>
    <w:p>
      <w:pPr>
        <w:widowControl/>
        <w:tabs>
          <w:tab w:val="left" w:pos="720"/>
        </w:tabs>
        <w:spacing w:line="480"/>
      </w:pPr>
      <w:r>
        <w:rPr>
          <w:rFonts w:ascii="Times New Roman" w:cs="Times New Roman" w:eastAsia="Times New Roman" w:hAnsi="Times New Roman"/>
          <w:sz w:val="24"/>
          <w:szCs w:val="24"/>
        </w:rPr>
        <w:t xml:space="preserve">25.	A public agency must give the parent prior written notice a reasonable time before it proposes or refuses to initiate or change the provision of a free appropriate public education to the child. 34 C.F.R. § 300.503(a).</w:t>
      </w:r>
    </w:p>
    <w:p>
      <w:pPr>
        <w:widowControl/>
        <w:tabs>
          <w:tab w:val="left" w:pos="720"/>
        </w:tabs>
        <w:spacing w:line="480"/>
      </w:pPr>
      <w:r>
        <w:rPr>
          <w:rFonts w:ascii="Times New Roman" w:cs="Times New Roman" w:eastAsia="Times New Roman" w:hAnsi="Times New Roman"/>
          <w:sz w:val="24"/>
          <w:szCs w:val="24"/>
        </w:rPr>
        <w:t xml:space="preserve">26.	Student’s speech-language therapy changed in the week of September 22, 2025 from 60 minutes individual to 30 minutes in a group of 3, and the District’s own log gives the reason and records that “The IEP was not amended” (paragraphs 11 and 16). The record holds no prior written notice of that change. The Parent learned of it from Student, asked about it on January 14, 2026, and was told on January 21, 2026 that individual sessions “have not been available since” September (paragraphs 14 and 15).</w:t>
      </w:r>
    </w:p>
    <w:p>
      <w:pPr>
        <w:widowControl/>
        <w:tabs>
          <w:tab w:val="left" w:pos="720"/>
        </w:tabs>
        <w:spacing w:line="480"/>
      </w:pPr>
      <w:r>
        <w:rPr>
          <w:rFonts w:ascii="Times New Roman" w:cs="Times New Roman" w:eastAsia="Times New Roman" w:hAnsi="Times New Roman"/>
          <w:sz w:val="24"/>
          <w:szCs w:val="24"/>
        </w:rPr>
        <w:t xml:space="preserve">27.	The District gave notice of what it decided on August 21, 2025 (paragraph 9), which is the program it then stopped delivering. For the change it made a month later it gave none, and the Parent was left to discover a halving of her daughter’s therapy and to ask for the log that showed it. The Parent could not seek review of a change she was not told about.</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28.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29.	The program requires 60 minutes a week of individual speech-language therapy (paragraph 8). Across the 22 weeks of the District’s own log, 4 weeks carried that service, 15 weeks carried 30 minutes in a group of 3, and 3 weeks carried none: 690 minutes delivered against the 1,320 the program required, and 1,080 of the 1,320 required individual minutes never delivered individually (paragraphs 16 and 11). Two of the three weeks with no service are recorded “provider absent; no make-up scheduled” (paragraph 17).</w:t>
      </w:r>
    </w:p>
    <w:p>
      <w:pPr>
        <w:widowControl/>
        <w:tabs>
          <w:tab w:val="left" w:pos="720"/>
        </w:tabs>
        <w:spacing w:line="480"/>
      </w:pPr>
      <w:r>
        <w:rPr>
          <w:rFonts w:ascii="Times New Roman" w:cs="Times New Roman" w:eastAsia="Times New Roman" w:hAnsi="Times New Roman"/>
          <w:sz w:val="24"/>
          <w:szCs w:val="24"/>
        </w:rPr>
        <w:t xml:space="preserve">30.	The District’s stated reason is that the provider’s caseload was reassigned and that it expects to “post a second SLP position this spring” (paragraph 15). A staffing decision the District made in September is the District’s to remedy, and the program was never amended to record what it had decided to deliver instead. Student received half the therapy her program requires, in a setting it does not provide for, for the greater part of a school year.</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31.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fund an independent educational evaluation in speech-language and written expression at public expense (claims A and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provide 1,080 minutes of compensatory speech-language therapy, delivered individually, being the difference between the 1,320 minutes of individual therapy the individualized education program required across the 22 weeks of the District’s log and the 240 minutes delivered individually, and continuing for any further week in which individual therapy is not delivered (claim D; 34 C.F.R. § 300.323);</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restore individual speech-language therapy at 60 minutes per week as the individualized education program requires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convene the individualized education program team, after the independent educational evaluation, to write present levels and a measurable annual goal for written expression (claim A; 34 C.F.R. § 300.324(b)).</w:t>
      </w:r>
    </w:p>
    <w:p>
      <w:pPr>
        <w:keepNext/>
        <w:spacing w:after="160" w:before="480"/>
        <w:jc w:val="center"/>
      </w:pPr>
      <w:r>
        <w:rPr>
          <w:rFonts w:ascii="Times New Roman" w:cs="Times New Roman" w:eastAsia="Times New Roman" w:hAnsi="Times New Roman"/>
          <w:b/>
          <w:bCs/>
          <w:sz w:val="24"/>
          <w:szCs w:val="24"/>
        </w:rPr>
        <w:t xml:space="preserve">VII.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32.	Basis of the complaint, in the categories Form H-06E lists: the evaluation of Student, and the denial of a free appropriate public education.</w:t>
      </w:r>
    </w:p>
    <w:p>
      <w:pPr>
        <w:keepNext/>
        <w:spacing w:after="160" w:before="480"/>
        <w:jc w:val="center"/>
      </w:pPr>
      <w:r>
        <w:rPr>
          <w:rFonts w:ascii="Times New Roman" w:cs="Times New Roman" w:eastAsia="Times New Roman" w:hAnsi="Times New Roman"/>
          <w:b/>
          <w:bCs/>
          <w:sz w:val="24"/>
          <w:szCs w:val="24"/>
        </w:rPr>
        <w:t xml:space="preserve">VIII. RESERVATION OF RIGHTS</w:t>
      </w:r>
    </w:p>
    <w:p>
      <w:pPr>
        <w:widowControl/>
        <w:tabs>
          <w:tab w:val="left" w:pos="720"/>
        </w:tabs>
        <w:spacing w:line="480"/>
      </w:pPr>
      <w:r>
        <w:rPr>
          <w:rFonts w:ascii="Times New Roman" w:cs="Times New Roman" w:eastAsia="Times New Roman" w:hAnsi="Times New Roman"/>
          <w:sz w:val="24"/>
          <w:szCs w:val="24"/>
        </w:rPr>
        <w:t xml:space="preserve">33.	Petitioner reserves the right to amend this complaint, to raise additional issues disclosed by documents not yet produced, and to seek any other relief the hearing officer is authorized to grant.</w:t>
      </w:r>
    </w:p>
    <w:p>
      <w:pPr>
        <w:widowControl/>
        <w:tabs>
          <w:tab w:val="left" w:pos="720"/>
        </w:tabs>
        <w:spacing w:line="480"/>
      </w:pPr>
      <w:r>
        <w:rPr>
          <w:rFonts w:ascii="Times New Roman" w:cs="Times New Roman" w:eastAsia="Times New Roman" w:hAnsi="Times New Roman"/>
          <w:sz w:val="24"/>
          <w:szCs w:val="24"/>
        </w:rPr>
        <w:t xml:space="preserve">34.	Petitioner reserves the right to seek reasonable attorneys’ fees and costs under 20 U.S.C. § 1415(i)(3)(B).</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revision>1</cp:revision>
  <dcterms:created xsi:type="dcterms:W3CDTF">2026-10-08T23:32:19.241Z</dcterms:created>
  <dcterms:modified xsi:type="dcterms:W3CDTF">2026-10-08T23:32:19.242Z</dcterms:modified>
</cp:coreProperties>
</file>

<file path=docProps/custom.xml><?xml version="1.0" encoding="utf-8"?>
<Properties xmlns="http://schemas.openxmlformats.org/officeDocument/2006/custom-properties" xmlns:vt="http://schemas.openxmlformats.org/officeDocument/2006/docPropsVTypes"/>
</file>