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手把手教你打造个人秘书</w:t>
      </w:r>
    </w:p>
    <w:p>
      <w:pPr>
        <w:pStyle w:val="5"/>
        <w:jc w:val="left"/>
      </w:pPr>
      <w:r>
        <w:rPr/>
        <w:t>一、完整流程图：</w:t>
      </w:r>
    </w:p>
    <w:p>
      <w:pPr>
        <w:jc w:val="left"/>
      </w:pPr>
      <w:r>
        <w:rPr/>
        <w:t>1.安装pi工具</w:t>
      </w:r>
    </w:p>
    <w:p>
      <w:pPr>
        <w:jc w:val="left"/>
      </w:pPr>
      <w:r>
        <w:rPr/>
        <w:t>2.登陆opencode go套餐。</w:t>
      </w:r>
    </w:p>
    <w:p>
      <w:pPr>
        <w:jc w:val="left"/>
      </w:pPr>
      <w:r>
        <w:rPr/>
        <w:t>3.选择模型。</w:t>
      </w:r>
    </w:p>
    <w:p>
      <w:pPr>
        <w:jc w:val="left"/>
      </w:pPr>
      <w:r>
        <w:rPr/>
        <w:t>4.选择思考强度。</w:t>
      </w:r>
    </w:p>
    <w:p>
      <w:pPr>
        <w:jc w:val="left"/>
      </w:pPr>
      <w:r>
        <w:rPr/>
        <w:t>5.让他读取经验包。</w:t>
      </w:r>
    </w:p>
    <w:p>
      <w:pPr>
        <w:jc w:val="left"/>
      </w:pPr>
      <w:r>
        <w:rPr/>
        <w:t>6.开始聊具体业务。</w:t>
      </w:r>
    </w:p>
    <w:p>
      <w:pPr>
        <w:jc w:val="left"/>
      </w:pPr>
    </w:p>
    <w:p>
      <w:pPr>
        <w:jc w:val="left"/>
      </w:pPr>
      <w:r>
        <w:rPr/>
        <w:t>说明：</w:t>
      </w:r>
    </w:p>
    <w:p>
      <w:pPr>
        <w:jc w:val="left"/>
      </w:pPr>
      <w:r>
        <w:rPr/>
        <w:t>1.第二步这个用的opencode go的套餐这个是70元一个月付给opencode公司的请知悉。</w:t>
      </w:r>
    </w:p>
    <w:p>
      <w:pPr>
        <w:jc w:val="left"/>
      </w:pPr>
      <w:r>
        <w:rPr/>
        <w:t>2.opencode是模型供应商。</w:t>
      </w:r>
    </w:p>
    <w:p>
      <w:pPr>
        <w:jc w:val="left"/>
      </w:pPr>
      <w:r>
        <w:rPr/>
        <w:t>3.PI是最简洁的智能体工具，没有冗余功能。</w:t>
      </w:r>
    </w:p>
    <w:p>
      <w:pPr>
        <w:jc w:val="left"/>
      </w:pPr>
    </w:p>
    <w:p>
      <w:pPr>
        <w:pStyle w:val="5"/>
        <w:numPr>
          <w:ilvl w:val="0"/>
          <w:numId w:val="3"/>
        </w:numPr>
        <w:ind w:left="420" w:hanging="420"/>
        <w:jc w:val="left"/>
      </w:pPr>
      <w:r>
        <w:rPr/>
        <w:t>安装pi工具</w:t>
      </w:r>
    </w:p>
    <w:p>
      <w:pPr>
        <w:jc w:val="left"/>
      </w:pPr>
      <w:r>
        <w:rPr/>
        <w:t>首次安装预计十几分钟，具体看网速。</w:t>
      </w:r>
    </w:p>
    <w:p>
      <w:pPr>
        <w:jc w:val="left"/>
      </w:pPr>
      <w:r>
        <w:rPr/>
        <w:t>下载一键安装↓</w:t>
      </w:r>
    </w:p>
    <w:p>
      <w:pPr>
        <w:jc w:val="left"/>
      </w:pPr>
      <w:r>
        <w:rPr>
          <w:position w:val="-4"/>
        </w:rPr>
        <w:drawing>
          <wp:inline distT="0" distB="0" distL="0" distR="0">
            <wp:extent cx="139700" cy="139700"/>
            <wp:effectExtent l="0" t="0" r="0" b="0"/>
            <wp:docPr id="1" name="Picture 5" descr="attachment_unknow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" descr="attachment_unknown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a6cff"/>
        </w:rPr>
        <w:t>pi-installer-v0.11</w:t>
      </w:r>
    </w:p>
    <w:p>
      <w:pPr>
        <w:jc w:val="left"/>
      </w:pPr>
    </w:p>
    <w:p>
      <w:pPr>
        <w:pStyle w:val="5"/>
        <w:numPr>
          <w:ilvl w:val="0"/>
          <w:numId w:val="3"/>
        </w:numPr>
        <w:ind w:left="420" w:hanging="420"/>
        <w:jc w:val="left"/>
      </w:pPr>
      <w:r>
        <w:rPr/>
        <w:t>登录opencode go 套餐</w:t>
      </w:r>
    </w:p>
    <w:p>
      <w:pPr>
        <w:numPr>
          <w:ilvl w:val="0"/>
          <w:numId w:val="4"/>
        </w:numPr>
        <w:jc w:val="left"/>
      </w:pPr>
      <w:r>
        <w:rPr/>
        <w:t>第一步我们先要注册opencode go套餐。</w:t>
      </w:r>
    </w:p>
    <w:p>
      <w:pPr>
        <w:jc w:val="left"/>
      </w:pPr>
      <w:r>
        <w:rPr/>
        <w:t>通过这个邀请链接注册，你和我都可以额外获得5美金↓</w:t>
      </w:r>
    </w:p>
    <w:p>
      <w:pPr>
        <w:jc w:val="left"/>
      </w:pPr>
      <w:r>
        <w:rPr/>
        <w:fldChar w:fldCharType="begin"/>
      </w:r>
      <w:r>
        <w:rPr/>
        <w:instrText xml:space="preserve"> HYPERLINK "https://opencode.ai/go?ref=3P9CZWFH1V" </w:instrText>
      </w:r>
      <w:r>
        <w:rPr/>
        <w:fldChar w:fldCharType="separate"/>
      </w:r>
      <w:r>
        <w:rPr>
          <w:rStyle w:val="10"/>
        </w:rPr>
        <w:t>https://opencode.ai/go?ref=3P9CZWFH1V</w:t>
      </w:r>
      <w:r>
        <w:rPr/>
        <w:fldChar w:fldCharType="end"/>
      </w:r>
    </w:p>
    <w:p>
      <w:pPr>
        <w:jc w:val="left"/>
      </w:pPr>
    </w:p>
    <w:p>
      <w:pPr>
        <w:jc w:val="left"/>
      </w:pPr>
      <w:r>
        <w:rPr/>
        <w:t>打开网站有点击右上角登录</w:t>
      </w:r>
    </w:p>
    <w:p>
      <w:pPr>
        <w:jc w:val="left"/>
      </w:pPr>
      <w:r>
        <w:rPr/>
        <w:drawing>
          <wp:inline distT="0" distB="0" distL="0" distR="0">
            <wp:extent cx="5270500" cy="3080038"/>
            <wp:effectExtent l="0" t="0" r="0" b="0"/>
            <wp:docPr id="2" name="Picture 6" descr="KEXCBUBJABQG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6" descr="KEXCBUBJABQG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80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rPr/>
        <w:t>如果没有谷歌账号，推荐注册GitHub账号。</w:t>
      </w:r>
    </w:p>
    <w:p>
      <w:pPr>
        <w:jc w:val="left"/>
      </w:pPr>
      <w:r>
        <w:rPr/>
        <w:drawing>
          <wp:inline distT="0" distB="0" distL="0" distR="0">
            <wp:extent cx="5270500" cy="2816511"/>
            <wp:effectExtent l="0" t="0" r="0" b="0"/>
            <wp:docPr id="3" name="Picture 7" descr="T2FSBUBJAAA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7" descr="T2FSBUBJAAAE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16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rPr/>
        <w:t>点击底部</w:t>
      </w:r>
      <w:r>
        <w:rPr/>
        <w:fldChar w:fldCharType="begin"/>
      </w:r>
      <w:r>
        <w:rPr/>
        <w:instrText xml:space="preserve"> HYPERLINK "https://github.com/join?return_to=%2Flogin%2Foauth%2Fauthorize%3Fclient_id%3DIv23liOTxMmED77mtyGd%26redirect_uri%3Dhttps%253A%252F%252Fauth.opencode.ai%252Fgithub%252Fcallback%26response_type%3Dcode%26scope%3Dread%253Auser%2Buser%253Aemail%26state%3D442ce849-7263-4f8e-beb0-e7b4fd9b61df&amp;source=oauth" </w:instrText>
      </w:r>
      <w:r>
        <w:rPr/>
        <w:fldChar w:fldCharType="separate"/>
      </w:r>
      <w:r>
        <w:rPr>
          <w:rStyle w:val="10"/>
          <w:sz w:val="18"/>
          <w:szCs w:val="18"/>
        </w:rPr>
        <w:t>Create an account</w:t>
      </w:r>
      <w:r>
        <w:rPr/>
        <w:fldChar w:fldCharType="end"/>
      </w:r>
      <w:r>
        <w:rPr/>
        <w:t xml:space="preserve"> 进行注册。</w:t>
      </w:r>
    </w:p>
    <w:p>
      <w:pPr>
        <w:jc w:val="left"/>
      </w:pPr>
      <w:r>
        <w:rPr/>
        <w:drawing>
          <wp:inline distT="0" distB="0" distL="0" distR="0">
            <wp:extent cx="2914650" cy="3639430"/>
            <wp:effectExtent l="0" t="0" r="0" b="0"/>
            <wp:docPr id="4" name="Picture 8" descr="DKISDUBJABQH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8" descr="DKISDUBJABQHU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363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rPr/>
        <w:t>注册账号登录后点击这里订阅，别选错了，是Go套餐才是70元每月。</w:t>
      </w:r>
    </w:p>
    <w:p>
      <w:pPr>
        <w:jc w:val="left"/>
      </w:pPr>
      <w:r>
        <w:rPr/>
        <w:drawing>
          <wp:inline distT="0" distB="0" distL="0" distR="0">
            <wp:extent cx="5270500" cy="3300887"/>
            <wp:effectExtent l="0" t="0" r="0" b="0"/>
            <wp:docPr id="5" name="Picture 9" descr="APRCLUBJAAAH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9" descr="APRCLUBJAAAH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300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rPr/>
        <w:t>订阅成功后创建API密钥，等会登录需要，特别注意：</w:t>
      </w:r>
      <w:r>
        <w:rPr>
          <w:color w:val="C21C13"/>
          <w:shd w:val="clear" w:color="ffffff" w:fill="FBF5B3"/>
        </w:rPr>
        <w:t>千万不要泄露自己的key，否则别人会刷爆你的额度。不要随意发给任何人，特别是截图里不要包含key。</w:t>
      </w:r>
    </w:p>
    <w:p>
      <w:pPr>
        <w:jc w:val="left"/>
      </w:pPr>
      <w:r>
        <w:rPr/>
        <w:drawing>
          <wp:inline distT="0" distB="0" distL="0" distR="0">
            <wp:extent cx="5270500" cy="1756833"/>
            <wp:effectExtent l="0" t="0" r="0" b="0"/>
            <wp:docPr id="6" name="Picture 10" descr="MX3CNUBJABAB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0" descr="MX3CNUBJABAB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756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rPr/>
        <w:t>注意把启用部署在中国的模型这个开关打开</w:t>
      </w:r>
    </w:p>
    <w:p>
      <w:pPr>
        <w:jc w:val="left"/>
      </w:pPr>
      <w:r>
        <w:rPr/>
        <w:drawing>
          <wp:inline distT="0" distB="0" distL="0" distR="0">
            <wp:extent cx="5270500" cy="3109159"/>
            <wp:effectExtent l="0" t="0" r="0" b="0"/>
            <wp:docPr id="7" name="Picture 11" descr="66WEJUBJAAAH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1" descr="66WEJUBJAAAHA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109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left"/>
      </w:pPr>
      <w:r>
        <w:rPr/>
        <w:t>第一步pi工具安装好后开始启动，之前的安装黑窗不需要了，可以关闭。</w:t>
      </w:r>
    </w:p>
    <w:p>
      <w:pPr>
        <w:jc w:val="left"/>
      </w:pPr>
      <w:r>
        <w:rPr/>
        <w:t>安装好后启动方式：</w:t>
      </w:r>
    </w:p>
    <w:p>
      <w:pPr>
        <w:jc w:val="left"/>
      </w:pPr>
      <w:r>
        <w:rPr/>
        <w:t>1.win+r</w:t>
      </w:r>
    </w:p>
    <w:p>
      <w:pPr>
        <w:jc w:val="left"/>
      </w:pPr>
      <w:r>
        <w:rPr/>
        <w:t>2.输入wt</w:t>
      </w:r>
    </w:p>
    <w:p>
      <w:pPr>
        <w:jc w:val="left"/>
      </w:pPr>
      <w:r>
        <w:rPr/>
        <w:t>3.输入pi</w:t>
      </w:r>
    </w:p>
    <w:p>
      <w:pPr>
        <w:jc w:val="left"/>
      </w:pPr>
      <w:r>
        <w:rPr/>
        <w:drawing>
          <wp:inline distT="0" distB="0" distL="0" distR="0">
            <wp:extent cx="3800475" cy="2190750"/>
            <wp:effectExtent l="0" t="0" r="0" b="0"/>
            <wp:docPr id="8" name="Picture 12" descr="YNGCTUBJACA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2" descr="YNGCTUBJACAEE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rPr/>
        <w:drawing>
          <wp:inline distT="0" distB="0" distL="0" distR="0">
            <wp:extent cx="3962400" cy="1000125"/>
            <wp:effectExtent l="0" t="0" r="0" b="0"/>
            <wp:docPr id="9" name="Picture 13" descr="3S5CTUBJADAG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3" descr="3S5CTUBJADAG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rPr/>
        <w:t>如果不会或者觉得麻烦可以直接用脚本一键启动。</w:t>
      </w:r>
    </w:p>
    <w:p>
      <w:pPr>
        <w:jc w:val="left"/>
      </w:pPr>
      <w:r>
        <w:rPr>
          <w:position w:val="-4"/>
        </w:rPr>
        <w:drawing>
          <wp:inline distT="0" distB="0" distL="0" distR="0">
            <wp:extent cx="139700" cy="139700"/>
            <wp:effectExtent l="0" t="0" r="0" b="0"/>
            <wp:docPr id="10" name="Picture 5" descr="attachment_unknow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5" descr="attachment_unknown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a6cff"/>
        </w:rPr>
        <w:t>start-pi</w:t>
      </w:r>
    </w:p>
    <w:p>
      <w:pPr>
        <w:jc w:val="left"/>
      </w:pPr>
      <w:r>
        <w:rPr/>
        <w:t>输入/login登录</w:t>
      </w:r>
    </w:p>
    <w:p>
      <w:pPr>
        <w:jc w:val="left"/>
      </w:pPr>
      <w:r>
        <w:rPr/>
        <w:drawing>
          <wp:inline distT="0" distB="0" distL="0" distR="0">
            <wp:extent cx="5270500" cy="699624"/>
            <wp:effectExtent l="0" t="0" r="0" b="0"/>
            <wp:docPr id="11" name="Picture 14" descr="UMPCVUBJADQH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4" descr="UMPCVUBJADQHI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99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rPr/>
        <w:t>选择Sign in with an API key</w:t>
      </w:r>
    </w:p>
    <w:p>
      <w:pPr>
        <w:jc w:val="left"/>
      </w:pPr>
      <w:r>
        <w:rPr/>
        <w:drawing>
          <wp:inline distT="0" distB="0" distL="0" distR="0">
            <wp:extent cx="3867150" cy="1423979"/>
            <wp:effectExtent l="0" t="0" r="0" b="0"/>
            <wp:docPr id="12" name="Picture 15" descr="MVZCVUBJACAB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5" descr="MVZCVUBJACABW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1423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rPr/>
        <w:t>输入opencode go套餐，选择该模型供应商</w:t>
      </w:r>
    </w:p>
    <w:p>
      <w:pPr>
        <w:jc w:val="left"/>
      </w:pPr>
      <w:r>
        <w:rPr/>
        <w:drawing>
          <wp:inline distT="0" distB="0" distL="0" distR="0">
            <wp:extent cx="3448050" cy="1504950"/>
            <wp:effectExtent l="0" t="0" r="0" b="0"/>
            <wp:docPr id="13" name="Picture 16" descr="GRQSXUBJABAB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6" descr="GRQSXUBJABABG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rPr/>
        <w:t>在这里粘贴你刚才创建的API key，</w:t>
      </w:r>
      <w:r>
        <w:rPr>
          <w:color w:val="C21C13"/>
          <w:shd w:val="clear" w:color="ffffff" w:fill="FBF5B3"/>
        </w:rPr>
        <w:t>再次提醒，不要泄露自己的key</w:t>
      </w:r>
    </w:p>
    <w:p>
      <w:pPr>
        <w:jc w:val="left"/>
      </w:pPr>
      <w:r>
        <w:rPr/>
        <w:drawing>
          <wp:inline distT="0" distB="0" distL="0" distR="0">
            <wp:extent cx="4095750" cy="1328351"/>
            <wp:effectExtent l="0" t="0" r="0" b="0"/>
            <wp:docPr id="14" name="Picture 17" descr="IXVSXUBJAAQG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7" descr="IXVSXUBJAAQGM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1328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numPr>
          <w:ilvl w:val="0"/>
          <w:numId w:val="3"/>
        </w:numPr>
        <w:ind w:left="420" w:hanging="420"/>
        <w:jc w:val="left"/>
      </w:pPr>
      <w:r>
        <w:rPr/>
        <w:t>选择模型</w:t>
      </w:r>
    </w:p>
    <w:p>
      <w:pPr>
        <w:jc w:val="left"/>
      </w:pPr>
      <w:r>
        <w:rPr/>
        <w:t>登录完成后输入/model选择模型</w:t>
      </w:r>
    </w:p>
    <w:p>
      <w:pPr>
        <w:jc w:val="left"/>
      </w:pPr>
      <w:r>
        <w:rPr/>
        <w:drawing>
          <wp:inline distT="0" distB="0" distL="0" distR="0">
            <wp:extent cx="5270500" cy="1361413"/>
            <wp:effectExtent l="0" t="0" r="0" b="0"/>
            <wp:docPr id="15" name="Picture 18" descr="ILISZUBJADA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8" descr="ILISZUBJADAEE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361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rPr/>
        <w:t>这里要选择deepseek flash才是最新版4.1模型，这个更强大，别选错了。</w:t>
      </w:r>
    </w:p>
    <w:p>
      <w:pPr>
        <w:jc w:val="left"/>
      </w:pPr>
      <w:r>
        <w:rPr/>
        <w:drawing>
          <wp:inline distT="0" distB="0" distL="0" distR="0">
            <wp:extent cx="4724400" cy="1914525"/>
            <wp:effectExtent l="0" t="0" r="0" b="0"/>
            <wp:docPr id="16" name="Picture 19" descr="DBLDNUBJABA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9" descr="DBLDNUBJABAA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numPr>
          <w:ilvl w:val="0"/>
          <w:numId w:val="3"/>
        </w:numPr>
        <w:ind w:left="420" w:hanging="420"/>
        <w:jc w:val="left"/>
      </w:pPr>
      <w:r>
        <w:rPr/>
        <w:t>选择思考强度。</w:t>
      </w:r>
    </w:p>
    <w:p>
      <w:pPr>
        <w:jc w:val="left"/>
      </w:pPr>
      <w:r>
        <w:rPr/>
        <w:t>思考默认关闭，输入/thinkin选择思考强度</w:t>
      </w:r>
    </w:p>
    <w:p>
      <w:pPr>
        <w:jc w:val="left"/>
      </w:pPr>
      <w:r>
        <w:rPr/>
        <w:drawing>
          <wp:inline distT="0" distB="0" distL="0" distR="0">
            <wp:extent cx="3981450" cy="1028700"/>
            <wp:effectExtent l="0" t="0" r="0" b="0"/>
            <wp:docPr id="17" name="Picture 20" descr="OELTRUBJABQH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20" descr="OELTRUBJABQH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rPr/>
        <w:t>直接拉满</w:t>
      </w:r>
    </w:p>
    <w:p>
      <w:pPr>
        <w:jc w:val="left"/>
      </w:pPr>
      <w:r>
        <w:rPr/>
        <w:drawing>
          <wp:inline distT="0" distB="0" distL="0" distR="0">
            <wp:extent cx="4857750" cy="1343025"/>
            <wp:effectExtent l="0" t="0" r="0" b="0"/>
            <wp:docPr id="18" name="Picture 21" descr="KJODRUBJAAQF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21" descr="KJODRUBJAAQF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rPr/>
        <w:t>拉满后整个输入框变紫色，右下角写了max</w:t>
      </w:r>
    </w:p>
    <w:p>
      <w:pPr>
        <w:jc w:val="left"/>
      </w:pPr>
      <w:r>
        <w:rPr/>
        <w:drawing>
          <wp:inline distT="0" distB="0" distL="0" distR="0">
            <wp:extent cx="5270500" cy="729252"/>
            <wp:effectExtent l="0" t="0" r="0" b="0"/>
            <wp:docPr id="19" name="Picture 22" descr="JSPTRUBJADA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22" descr="JSPTRUBJADAE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29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numPr>
          <w:ilvl w:val="0"/>
          <w:numId w:val="3"/>
        </w:numPr>
        <w:ind w:left="420" w:hanging="420"/>
        <w:jc w:val="left"/>
      </w:pPr>
      <w:r>
        <w:rPr/>
        <w:t>让他读取经验包。</w:t>
      </w:r>
    </w:p>
    <w:p>
      <w:pPr>
        <w:jc w:val="left"/>
      </w:pPr>
      <w:r>
        <w:rPr/>
        <w:t>这里事实上可以选择任意检验包，比如可以让秘书自动化做聊天质检，教程答疑，等无限经验内容，这里用探域后台自动化配置举例。</w:t>
      </w:r>
    </w:p>
    <w:p>
      <w:pPr>
        <w:jc w:val="left"/>
      </w:pPr>
      <w:r>
        <w:rPr/>
        <w:t>把这个压缩包，解压2.解压之后，点击右键点击复制文件地址，然后发给机器人，然后就可以聊具体业务了。</w:t>
      </w:r>
    </w:p>
    <w:p>
      <w:pPr>
        <w:jc w:val="left"/>
      </w:pPr>
      <w:r>
        <w:rPr/>
        <w:drawing>
          <wp:inline distT="0" distB="0" distL="0" distR="0">
            <wp:extent cx="4267200" cy="2932701"/>
            <wp:effectExtent l="0" t="0" r="0" b="0"/>
            <wp:docPr id="20" name="Picture 23" descr="JBSTVUBJACQG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3" descr="JBSTVUBJACQGK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2932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jc w:val="left"/>
      </w:pPr>
      <w:r>
        <w:rPr/>
        <w:t>让秘书自动化配置探域后台操作实战视频，点击播放↓</w:t>
      </w:r>
    </w:p>
    <w:p>
      <w:pPr>
        <w:jc w:val="left"/>
      </w:pPr>
      <w:r>
        <w:rPr>
          <w:position w:val="-4"/>
        </w:rPr>
        <w:drawing>
          <wp:inline distT="0" distB="0" distL="0" distR="0">
            <wp:extent cx="139700" cy="139700"/>
            <wp:effectExtent l="0" t="0" r="0" b="0"/>
            <wp:docPr id="21" name="Picture 24" descr="vide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4" descr="video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a6cff"/>
        </w:rPr>
        <w:t>视频文件标题.mp4</w:t>
      </w:r>
    </w:p>
    <w:p>
      <w:pPr>
        <w:jc w:val="left"/>
      </w:pPr>
    </w:p>
    <w:p>
      <w:pPr>
        <w:pStyle w:val="5"/>
        <w:jc w:val="left"/>
      </w:pPr>
      <w:r>
        <w:rPr/>
        <w:t>探域后台配置常见问题</w:t>
      </w:r>
    </w:p>
    <w:p>
      <w:pPr>
        <w:pStyle w:val="6"/>
        <w:jc w:val="left"/>
      </w:pPr>
      <w:r>
        <w:rPr/>
        <w:t>担心模型弄错了怎么办？</w:t>
      </w:r>
    </w:p>
    <w:p>
      <w:pPr>
        <w:jc w:val="left"/>
      </w:pPr>
      <w:r>
        <w:rPr/>
        <w:t>如果你第一次使用担心他配置错误，你可以先登录一个测试店铺，让他先配置到测试店铺看看是否符合你预期，没问题后再配置到实际后台。</w:t>
      </w:r>
    </w:p>
    <w:p>
      <w:pPr>
        <w:jc w:val="left"/>
      </w:pPr>
    </w:p>
    <w:p>
      <w:pPr>
        <w:jc w:val="left"/>
      </w:pPr>
      <w:r>
        <w:rPr/>
        <w:t>还可以邀请他，配置后先不要启用，你告诉他你需要先验收没问题后才让他统一启用。</w:t>
      </w:r>
    </w:p>
    <w:p>
      <w:pPr>
        <w:jc w:val="left"/>
      </w:pPr>
    </w:p>
    <w:p>
      <w:pPr>
        <w:jc w:val="left"/>
      </w:pPr>
      <w:r>
        <w:rPr/>
        <w:t>如果你担心模型犯错，还可以发下面这段提示词给他。</w:t>
      </w:r>
    </w:p>
    <w:tbl>
      <w:tblPr>
        <w:tblStyle w:val="18"/>
        <w:tblW w:w="8055.5" w:type="dxa"/>
      </w:tblPr>
      <w:tblGrid/>
      <w:tr>
        <w:tblPrEx/>
        <w:trPr/>
        <w:tc>
          <w:tcPr>
            <w:tcW w:w="8055.5" w:type="dxa"/>
            <w:shd w:val="clear" w:color="ffffff" w:fill="E6FAEB"/>
          </w:tcPr>
          <w:p>
            <w:pPr>
              <w:jc w:val="left"/>
            </w:pPr>
            <w:r>
              <w:rPr/>
              <w:t>请帮我把下面内容设置成我的AGENTS.md</w:t>
            </w:r>
          </w:p>
          <w:p>
            <w:pPr>
              <w:jc w:val="left"/>
            </w:pPr>
            <w:r>
              <w:rPr/>
              <w:t>【我的担忧】</w:t>
            </w:r>
          </w:p>
          <w:p>
            <w:pPr>
              <w:jc w:val="left"/>
            </w:pPr>
            <w:r>
              <w:rPr/>
              <w:t>1. 我担心模型没有真正理解我的真正的意图，就开始解决表面问题。</w:t>
            </w:r>
          </w:p>
          <w:p>
            <w:pPr>
              <w:jc w:val="left"/>
            </w:pPr>
            <w:r>
              <w:rPr/>
              <w:t>2. 我担心模型本可以采用换题的方式，也就是使用第一性原理从根源上更干净的解决问题，但可能因为害怕大改动，结果被继续当作历史问题修补，最终产生新旧混用、多套真源、副本、分支和不断</w:t>
            </w:r>
            <w:r>
              <w:rPr/>
              <w:t>增长的代码。</w:t>
            </w:r>
            <w:r>
              <w:rPr/>
              <w:t>或用强制兜底、兼容和绕行掩盖设计错误。</w:t>
            </w:r>
          </w:p>
          <w:p>
            <w:pPr>
              <w:jc w:val="left"/>
            </w:pPr>
            <w:r>
              <w:rPr/>
              <w:t>3. 我担心模型为了真实场景中程序运行几年都不一定遇得到的问题，而过度设计，结果导致每日背负着沉重的包袱负重前行。可以考虑先遵守官方最佳实践或最少必要原则。</w:t>
            </w:r>
          </w:p>
          <w:p>
            <w:pPr>
              <w:jc w:val="left"/>
            </w:pPr>
            <w:r>
              <w:rPr/>
              <w:t>4.我担心模型的判断依据错误，因为逻辑再正确，只要判断依据错误，结论也是错的。</w:t>
            </w:r>
          </w:p>
          <w:p>
            <w:pPr>
              <w:jc w:val="left"/>
            </w:pPr>
            <w:r>
              <w:rPr/>
              <w:t>5.我担心模型该使用阅读代码的方式定位问题时候，用了检索式的方式定位问题，导致真正的问题没能发现。同时我也担心效率问题，应该是完整阅读代码、理解完整逻辑后再行动，而不是“发现一点 → 立刻修改 → 立刻验证 → 再继续读”的碎片化节奏。验证应尽量批量定向验证，避免频繁定向、全仓或端到端验证挤占真正阅读代码的时间。</w:t>
            </w:r>
            <w:r>
              <w:rPr/>
              <w:t>建议记录一个简单指标：“本次验证是否导致生产代码返工”，建议每增加一次通过次数就减少测试频率。</w:t>
            </w:r>
          </w:p>
          <w:p>
            <w:pPr>
              <w:jc w:val="left"/>
            </w:pPr>
            <w:r>
              <w:rPr/>
              <w:t>6.我担心模型写的程序以后其他AI不好维护。对于包含业务规则的程序，业务逻辑应尽量独立于 Web/CLI/TUI/GUI：界面只负责输入输出，各入口调用同一业务真源。</w:t>
            </w:r>
          </w:p>
          <w:p>
            <w:pPr>
              <w:jc w:val="left"/>
            </w:pPr>
          </w:p>
          <w:p>
            <w:pPr>
              <w:jc w:val="left"/>
            </w:pPr>
            <w:r>
              <w:rPr/>
              <w:t>【行动边界】</w:t>
            </w:r>
          </w:p>
          <w:p>
            <w:pPr>
              <w:jc w:val="left"/>
            </w:pPr>
            <w:r>
              <w:rPr/>
              <w:t>1.任何不可逆操作都必须等我回复确认口令"161323"才执行；错误或其他回复一律视为拒绝。（例：导致其他AI未提交工作丢失的</w:t>
            </w:r>
            <w:r>
              <w:rPr/>
              <w:t>Git回滚属不可逆操作）</w:t>
            </w:r>
          </w:p>
          <w:p>
            <w:pPr>
              <w:jc w:val="left"/>
            </w:pPr>
            <w:r>
              <w:rPr/>
              <w:t>2.可完整恢复的操作不属于不可逆操作，如移动到当前硬盘根目录的"备份文件夹"。</w:t>
            </w:r>
          </w:p>
          <w:p>
            <w:pPr>
              <w:jc w:val="left"/>
            </w:pPr>
            <w:r>
              <w:rPr/>
              <w:t>3.动手前先复述我的意图，避免偏离预期。</w:t>
            </w:r>
          </w:p>
          <w:p>
            <w:pPr>
              <w:jc w:val="left"/>
            </w:pPr>
          </w:p>
          <w:p>
            <w:pPr>
              <w:jc w:val="left"/>
            </w:pPr>
            <w:r>
              <w:rPr/>
              <w:t>【Issues建议】</w:t>
            </w:r>
          </w:p>
          <w:p>
            <w:pPr>
              <w:jc w:val="left"/>
            </w:pPr>
            <w:r>
              <w:rPr/>
              <w:t>1.一个问题一个issue，可以引用原issue，不要持续在一条issue里写不同的问题，导致原issue变得冗长。</w:t>
            </w:r>
          </w:p>
          <w:p>
            <w:pPr>
              <w:jc w:val="left"/>
            </w:pPr>
            <w:r>
              <w:rPr/>
              <w:t>2.你需要把issuse当笔记使用，随时修改，避免上下文爆掉遗忘重点。</w:t>
            </w:r>
          </w:p>
          <w:p>
            <w:pPr>
              <w:jc w:val="left"/>
            </w:pPr>
            <w:r>
              <w:rPr/>
              <w:t>3.写issue的时候，建议写清楚，①.意图。②背景。③.验收清单，做完一个打个勾，这是避免遗忘与判断是否完成的标准。④.边界，哪些东西不能牺牲。</w:t>
            </w:r>
          </w:p>
          <w:p>
            <w:pPr>
              <w:jc w:val="left"/>
            </w:pPr>
            <w:r>
              <w:rPr/>
              <w:t>4.先采集，不猜→记笔记→编码。</w:t>
            </w:r>
          </w:p>
          <w:p>
            <w:pPr>
              <w:jc w:val="left"/>
            </w:pPr>
          </w:p>
          <w:p>
            <w:pPr>
              <w:jc w:val="left"/>
            </w:pPr>
            <w:r>
              <w:rPr/>
              <w:t>【沟通建议】</w:t>
            </w:r>
          </w:p>
          <w:p>
            <w:pPr>
              <w:jc w:val="left"/>
            </w:pPr>
            <w:r>
              <w:rPr/>
              <w:t>我希望沟通格式简洁清晰，方便我理解。你可以参考以下策略：</w:t>
            </w:r>
          </w:p>
          <w:p>
            <w:pPr>
              <w:jc w:val="left"/>
            </w:pPr>
            <w:r>
              <w:rPr/>
              <w:t>①使用引用块强调重点。</w:t>
            </w:r>
          </w:p>
          <w:p>
            <w:pPr>
              <w:jc w:val="left"/>
            </w:pPr>
            <w:r>
              <w:rPr/>
              <w:t>②用30字内说出核心观点，并单独成行。</w:t>
            </w:r>
          </w:p>
          <w:p>
            <w:pPr>
              <w:jc w:val="left"/>
            </w:pPr>
            <w:r>
              <w:rPr/>
              <w:t>③单次回复字数尽量不要超过100字，若需要补充，先问是否继续展开。</w:t>
            </w:r>
          </w:p>
          <w:p>
            <w:pPr>
              <w:jc w:val="left"/>
            </w:pPr>
            <w:r>
              <w:rPr/>
              <w:t>④必要时列清单，以及其他你能想到更好的表达形式。</w:t>
            </w:r>
          </w:p>
        </w:tc>
      </w:tr>
    </w:tbl>
    <w:p>
      <w:pPr>
        <w:pStyle w:val="6"/>
        <w:jc w:val="left"/>
      </w:pPr>
      <w:r>
        <w:rPr/>
        <w:t>探域后台调优工坊提示词</w:t>
      </w:r>
    </w:p>
    <w:tbl>
      <w:tblPr>
        <w:tblStyle w:val="19"/>
        <w:tblW w:w="8055.5" w:type="dxa"/>
      </w:tblPr>
      <w:tblGrid/>
      <w:tr>
        <w:tblPrEx/>
        <w:trPr/>
        <w:tc>
          <w:tcPr>
            <w:tcW w:w="8055.5" w:type="dxa"/>
            <w:shd w:val="clear" w:color="ffffff" w:fill="E6FAEB"/>
          </w:tcPr>
          <w:p>
            <w:pPr>
              <w:jc w:val="left"/>
            </w:pPr>
            <w:r>
              <w:rPr/>
              <w:t>意图：我的意图是，后台客服智能体→诊断优化→调优工坊里有很多买家提问，我需要你完整阅读上下文，看看AI回复的好不好，是否需要优化，可以结合客服回复来看。</w:t>
            </w:r>
          </w:p>
          <w:p>
            <w:pPr>
              <w:jc w:val="left"/>
            </w:pPr>
          </w:p>
          <w:p>
            <w:pPr>
              <w:jc w:val="left"/>
            </w:pPr>
            <w:r>
              <w:rPr/>
              <w:t>跟我沟通风格：</w:t>
            </w:r>
          </w:p>
          <w:p>
            <w:pPr>
              <w:jc w:val="left"/>
            </w:pPr>
            <w:r>
              <w:rPr/>
              <w:t>1.用表格的形式展示，</w:t>
            </w:r>
          </w:p>
          <w:p>
            <w:pPr>
              <w:jc w:val="left"/>
            </w:pPr>
            <w:r>
              <w:rPr/>
              <w:t>2.每次新增推进一个问题。</w:t>
            </w:r>
          </w:p>
          <w:p>
            <w:pPr>
              <w:jc w:val="left"/>
            </w:pPr>
            <w:r>
              <w:rPr/>
              <w:t>3.表格里保留处理过的issues，这样看起来有成就感。</w:t>
            </w:r>
          </w:p>
          <w:p>
            <w:pPr>
              <w:jc w:val="left"/>
            </w:pPr>
            <w:r>
              <w:rPr/>
              <w:t>4.表格有变动后请重新更新表格回复内容，就是重新完整展示最新的表格内容。</w:t>
            </w:r>
          </w:p>
          <w:p>
            <w:pPr>
              <w:jc w:val="left"/>
            </w:pPr>
          </w:p>
          <w:p>
            <w:pPr>
              <w:jc w:val="left"/>
            </w:pPr>
            <w:r>
              <w:rPr/>
              <w:t>第一个表格格式，下面每一行都是一列：</w:t>
            </w:r>
          </w:p>
          <w:p>
            <w:pPr>
              <w:jc w:val="left"/>
            </w:pPr>
            <w:r>
              <w:rPr/>
              <w:t>1序列号列，方便我说是几号问题，避免需要重新把完整问题描述一次。</w:t>
            </w:r>
          </w:p>
          <w:p>
            <w:pPr>
              <w:jc w:val="left"/>
            </w:pPr>
            <w:r>
              <w:rPr/>
              <w:t>2问题列。</w:t>
            </w:r>
          </w:p>
          <w:p>
            <w:pPr>
              <w:jc w:val="left"/>
            </w:pPr>
            <w:r>
              <w:rPr/>
              <w:t>3你完整了解探域后台系统，并且了解了客服是怎么回复后，你的问题解决方案是什么？</w:t>
            </w:r>
          </w:p>
          <w:p>
            <w:pPr>
              <w:jc w:val="left"/>
            </w:pPr>
            <w:r>
              <w:rPr/>
              <w:t>4需要我决策的是什么？</w:t>
            </w:r>
          </w:p>
          <w:p>
            <w:pPr>
              <w:jc w:val="left"/>
            </w:pPr>
            <w:r>
              <w:rPr/>
              <w:t>5后台处理进度，加表情。</w:t>
            </w:r>
          </w:p>
          <w:p>
            <w:pPr>
              <w:jc w:val="left"/>
            </w:pPr>
            <w:r>
              <w:rPr/>
              <w:t>6.你使用后台模拟买家自行测试完成情况。</w:t>
            </w:r>
          </w:p>
          <w:p>
            <w:pPr>
              <w:jc w:val="left"/>
            </w:pPr>
            <w:r>
              <w:rPr/>
              <w:t>7.人工复测完成情况。</w:t>
            </w:r>
          </w:p>
          <w:p>
            <w:pPr>
              <w:jc w:val="left"/>
            </w:pPr>
          </w:p>
          <w:p>
            <w:pPr>
              <w:jc w:val="left"/>
            </w:pPr>
            <w:r>
              <w:rPr/>
              <w:t>行动规则：</w:t>
            </w:r>
          </w:p>
          <w:p>
            <w:pPr>
              <w:jc w:val="left"/>
            </w:pPr>
            <w:r>
              <w:rPr/>
              <w:t>1.只看诊断优化里待审核的，已处理的就先不看了。</w:t>
            </w:r>
          </w:p>
          <w:p>
            <w:pPr>
              <w:jc w:val="left"/>
            </w:pPr>
            <w:r>
              <w:rPr/>
              <w:t>2.注意，不要使用有头GUI操作，因为速度太慢了。</w:t>
            </w:r>
          </w:p>
          <w:p>
            <w:pPr>
              <w:jc w:val="left"/>
            </w:pPr>
            <w:r>
              <w:rPr/>
              <w:t>3.D:\桌面\办公软件\17.探域科技AI自动配置，你可以了解下背景，完整阅读现有文件，掌握有哪些可用的工具，避免重复造轮子，以及有哪些经验，避免再次踩坑。</w:t>
            </w:r>
          </w:p>
          <w:p>
            <w:pPr>
              <w:jc w:val="left"/>
            </w:pPr>
          </w:p>
          <w:p>
            <w:pPr>
              <w:jc w:val="left"/>
            </w:pPr>
            <w:r>
              <w:rPr/>
              <w:t>已拍板确认问题处理流程：</w:t>
            </w:r>
          </w:p>
          <w:p>
            <w:pPr>
              <w:jc w:val="left"/>
            </w:pPr>
            <w:r>
              <w:rPr/>
              <w:t>1.已经拍板确定的问题，请在专有业务文件夹下沉底好记录，避免后续重复问。（注意核对当前后台登录的公司是什么，别把业务写错到别的公司了，如果第一次使用可以创建该公司新的业务文件夹）</w:t>
            </w:r>
          </w:p>
          <w:p>
            <w:pPr>
              <w:jc w:val="left"/>
            </w:pPr>
            <w:r>
              <w:rPr/>
              <w:t>2.使用现有工具更新到后台。</w:t>
            </w:r>
          </w:p>
          <w:p>
            <w:pPr>
              <w:jc w:val="left"/>
            </w:pPr>
            <w:r>
              <w:rPr/>
              <w:t>3.使用后台模拟买家自行的工具进行测试。</w:t>
            </w:r>
          </w:p>
          <w:p>
            <w:pPr>
              <w:jc w:val="left"/>
            </w:pPr>
            <w:r>
              <w:rPr/>
              <w:t>4.模拟测试通过后才算完成，表格问题进度标记为完成。</w:t>
            </w:r>
          </w:p>
        </w:tc>
      </w:tr>
    </w:tbl>
    <w:p>
      <w:pPr>
        <w:jc w:val="left"/>
      </w:pPr>
      <w:r>
        <w:rPr/>
        <w:t>上面这段提示词发给秘书后，他会用这样表格的方式给你展示问题处理进度。</w:t>
      </w:r>
    </w:p>
    <w:p>
      <w:pPr>
        <w:jc w:val="left"/>
      </w:pPr>
      <w:r>
        <w:rPr/>
        <w:drawing>
          <wp:inline distT="0" distB="0" distL="0" distR="0">
            <wp:extent cx="5270500" cy="2968497"/>
            <wp:effectExtent l="0" t="0" r="0" b="0"/>
            <wp:docPr id="22" name="Picture 25" descr="BEGEDUBJACQ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5" descr="BEGEDUBJACQE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68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"/>
        <w:jc w:val="left"/>
      </w:pPr>
      <w:r>
        <w:rPr/>
        <w:t>常用话术参考</w:t>
      </w:r>
    </w:p>
    <w:p>
      <w:pPr>
        <w:numPr>
          <w:ilvl w:val="0"/>
          <w:numId w:val="2"/>
        </w:numPr>
        <w:jc w:val="left"/>
      </w:pPr>
      <w:r>
        <w:rPr/>
        <w:t>3号问题我如何验证，预期效果是什么？</w:t>
      </w:r>
    </w:p>
    <w:p>
      <w:pPr>
        <w:numPr>
          <w:ilvl w:val="0"/>
          <w:numId w:val="2"/>
        </w:numPr>
        <w:jc w:val="left"/>
      </w:pPr>
      <w:r>
        <w:rPr/>
        <w:t>请用表格列出后台配置存在冲突的地方。</w:t>
      </w:r>
    </w:p>
    <w:p>
      <w:pPr>
        <w:numPr>
          <w:ilvl w:val="0"/>
          <w:numId w:val="2"/>
        </w:numPr>
        <w:jc w:val="left"/>
      </w:pPr>
      <w:r>
        <w:rPr/>
        <w:t>D:\桌面\办公软件\17.探域科技AI自动配置，你可以了解下背景，完整阅读现有文件，掌握有哪些可用的工具，避免重复造轮子，以及有哪些经验，避免再次踩坑。不要使用有头GUI操作，因为速度太慢了。（这里注意改成你自己的地址路径，否则模型会找不到经验包）</w:t>
      </w:r>
    </w:p>
    <w:p>
      <w:pPr>
        <w:numPr>
          <w:ilvl w:val="0"/>
          <w:numId w:val="2"/>
        </w:numPr>
        <w:jc w:val="left"/>
      </w:pPr>
      <w:r>
        <w:rPr/>
        <w:t>你可以参考下现成的经验，这样效率更高，避免重复造轮子。</w:t>
      </w:r>
    </w:p>
    <w:p>
      <w:pPr>
        <w:jc w:val="left"/>
      </w:pP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5"/>
        <w:jc w:val="left"/>
      </w:pPr>
      <w:r>
        <w:rPr/>
        <w:t>作者信息：</w:t>
      </w:r>
    </w:p>
    <w:p>
      <w:pPr>
        <w:pStyle w:val="12"/>
        <w:jc w:val="left"/>
      </w:pPr>
      <w:r>
        <w:rPr/>
        <w:t>作者：黎路遥，微信：luyao2089</w:t>
      </w: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abstractNum w:abstractNumId="3">
    <w:nsid w:val="20000003"/>
    <w:multiLevelType w:val="multilevel"/>
    <w:tmpl w:val="20000003"/>
    <w:lvl w:ilvl="0" w:tentative="0">
      <w:start w:val="1"/>
      <w:numFmt w:val="decimal"/>
      <w:lvlText w:val="%1."/>
      <w:pPr>
        <w:ind w:left="425" w:hanging="425"/>
      </w:pPr>
      <w:rPr/>
    </w:lvl>
    <w:lvl w:ilvl="1" w:tentative="0">
      <w:start w:val="1"/>
      <w:numFmt w:val="decimal"/>
      <w:lvlText w:val="%1.%2."/>
      <w:pPr>
        <w:ind w:left="567" w:hanging="567"/>
      </w:pPr>
      <w:rPr/>
    </w:lvl>
    <w:lvl w:ilvl="2" w:tentative="0">
      <w:start w:val="1"/>
      <w:numFmt w:val="decimal"/>
      <w:lvlText w:val="%1.%2.%3."/>
      <w:pPr>
        <w:ind w:left="709" w:hanging="709"/>
      </w:pPr>
      <w:rPr/>
    </w:lvl>
    <w:lvl w:ilvl="3" w:tentative="0">
      <w:start w:val="1"/>
      <w:numFmt w:val="decimal"/>
      <w:lvlText w:val="%1.%2.%3.%4."/>
      <w:pPr>
        <w:ind w:left="851" w:hanging="851"/>
      </w:pPr>
      <w:rPr/>
    </w:lvl>
    <w:lvl w:ilvl="4" w:tentative="0">
      <w:start w:val="1"/>
      <w:numFmt w:val="decimal"/>
      <w:lvlText w:val="%1.%2.%3.%4.%5."/>
      <w:pPr>
        <w:ind w:left="992" w:hanging="992"/>
      </w:pPr>
      <w:rPr/>
    </w:lvl>
    <w:lvl w:ilvl="5" w:tentative="0">
      <w:start w:val="1"/>
      <w:numFmt w:val="decimal"/>
      <w:lvlText w:val="%1.%2.%3.%4.%5.%6."/>
      <w:pPr>
        <w:ind w:left="1134" w:hanging="1134"/>
      </w:pPr>
      <w:rPr/>
    </w:lvl>
  </w:abstractNum>
  <w:abstractNum w:abstractNumId="4">
    <w:nsid w:val="20000004"/>
    <w:multiLevelType w:val="multilevel"/>
    <w:tmpl w:val="20000004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(%4)"/>
      <w:pPr>
        <w:ind w:left="1680" w:hanging="420"/>
      </w:pPr>
      <w:rPr/>
    </w:lvl>
    <w:lvl w:ilvl="4" w:tentative="0">
      <w:start w:val="1"/>
      <w:numFmt w:val="decimalEnclosedCircleChinese"/>
      <w:lvlText w:val="%5"/>
      <w:pPr>
        <w:ind w:left="2100" w:hanging="420"/>
      </w:pPr>
      <w:rPr/>
    </w:lvl>
    <w:lvl w:ilvl="5" w:tentative="0">
      <w:start w:val="1"/>
      <w:numFmt w:val="decimal"/>
      <w:lvlText w:val="%6)"/>
      <w:pPr>
        <w:ind w:left="2520" w:hanging="420"/>
      </w:pPr>
      <w:rPr/>
    </w:lvl>
    <w:lvl w:ilvl="6" w:tentative="0">
      <w:start w:val="1"/>
      <w:numFmt w:val="lowerLetter"/>
      <w:lvlText w:val="%7)"/>
      <w:pPr>
        <w:ind w:left="2940" w:hanging="420"/>
      </w:pPr>
      <w:rPr/>
    </w:lvl>
    <w:lvl w:ilvl="7" w:tentative="0">
      <w:start w:val="1"/>
      <w:numFmt w:val="lowerRoman"/>
      <w:lvlText w:val="%8)"/>
      <w:pPr>
        <w:ind w:left="3360" w:hanging="420"/>
      </w:pPr>
      <w:rPr/>
    </w:lvl>
    <w:lvl w:ilvl="8" w:tentative="0">
      <w:start w:val="1"/>
      <w:numFmt w:val="upperLetter"/>
      <w:lvlText w:val="%9."/>
      <w:pPr>
        <w:ind w:left="3780" w:hanging="42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  <w:style w:type="table" w:styleId="18">
    <w:name w:val="HighlightBlock1"/>
    <w:basedOn w:val="16"/>
    <w:rPr/>
    <w:tblPr>
      <w:tblBorders>
        <w:top w:val="single" w:color="AFE3BB" w:sz="6" w:space="0"/>
        <w:left w:val="single" w:color="AFE3BB" w:sz="6" w:space="0"/>
        <w:bottom w:val="single" w:color="AFE3BB" w:sz="6" w:space="0"/>
        <w:right w:val="single" w:color="AFE3BB" w:sz="6" w:space="0"/>
        <w:insideH w:val="single" w:color="AFE3BB" w:sz="6" w:space="0"/>
        <w:insideV w:val="single" w:color="AFE3BB" w:sz="6" w:space="0"/>
      </w:tblBorders>
      <w:shd w:val="clear" w:color="ffffff" w:fill="E6FAEB"/>
    </w:tblPr>
  </w:style>
  <w:style w:type="table" w:styleId="19">
    <w:name w:val="HighlightBlock2"/>
    <w:basedOn w:val="16"/>
    <w:rPr/>
    <w:tblPr>
      <w:tblBorders>
        <w:top w:val="single" w:color="AFE3BB" w:sz="6" w:space="0"/>
        <w:left w:val="single" w:color="AFE3BB" w:sz="6" w:space="0"/>
        <w:bottom w:val="single" w:color="AFE3BB" w:sz="6" w:space="0"/>
        <w:right w:val="single" w:color="AFE3BB" w:sz="6" w:space="0"/>
        <w:insideH w:val="single" w:color="AFE3BB" w:sz="6" w:space="0"/>
        <w:insideV w:val="single" w:color="AFE3BB" w:sz="6" w:space="0"/>
      </w:tblBorders>
      <w:shd w:val="clear" w:color="ffffff" w:fill="E6FAEB"/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2026-09-10T21:31:00Z</dcterms:created>
  <dcterms:modified xsi:type="dcterms:W3CDTF">2026-09-10T21:31:00Z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