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极限抄底策略研究"/>
    <w:p>
      <w:pPr>
        <w:pStyle w:val="Heading1"/>
      </w:pPr>
      <w:r>
        <w:rPr>
          <w:rFonts w:hint="eastAsia"/>
        </w:rPr>
        <w:t xml:space="preserve">极限抄底策略研究</w:t>
      </w:r>
    </w:p>
    <w:p>
      <w:pPr>
        <w:pStyle w:val="FirstParagraph"/>
      </w:pPr>
      <w:r>
        <w:rPr>
          <w:rFonts w:hint="eastAsia"/>
          <w:b/>
          <w:bCs/>
        </w:rPr>
        <w:t xml:space="preserve">极限抄底策略</w:t>
      </w:r>
      <w:r>
        <w:rPr>
          <w:rFonts w:hint="eastAsia"/>
        </w:rPr>
        <w:t xml:space="preserve">是指在股票价格经历急跌或长时间盘整后，以各种超跌信号判断价格触底并可能反转时进行低位买入的一类策略。其核心逻辑是先确认市场或个股处于极度超跌、洗盘或恐慌状态，然后捕捉转折信号。常用做底逻辑包括：当价格逼近布林线下轨（下轨天然具有超卖特性）且开始反弹时视为底部信号</w:t>
      </w:r>
      <w:hyperlink r:id="rId21">
        <w:r>
          <w:rPr>
            <w:rStyle w:val="Hyperlink"/>
          </w:rPr>
          <w:t xml:space="preserve">[1]</w:t>
        </w:r>
      </w:hyperlink>
      <w:r>
        <w:rPr>
          <w:rFonts w:hint="eastAsia"/>
        </w:rPr>
        <w:t xml:space="preserve">；当资金流量指标（MFI）跌入极低冰点区（如＜20）且出现底背离时，也暗示中期反转</w:t>
      </w:r>
      <w:hyperlink r:id="rId22">
        <w:r>
          <w:rPr>
            <w:rStyle w:val="Hyperlink"/>
          </w:rPr>
          <w:t xml:space="preserve">[2]</w:t>
        </w:r>
      </w:hyperlink>
      <w:r>
        <w:rPr>
          <w:rFonts w:hint="eastAsia"/>
        </w:rPr>
        <w:t xml:space="preserve">。同时，还需结合走势结构判断，例如观察是否出现W底（双底）或V型反转形态。构建上可采用多级确认方法：先用均线或大盘趋势筛选处于上升趋势中或市场处于低位的标的，再用多种指标共振确认底部信号</w:t>
      </w:r>
      <w:hyperlink r:id="rId21">
        <w:r>
          <w:rPr>
            <w:rStyle w:val="Hyperlink"/>
          </w:rPr>
          <w:t xml:space="preserve">[1]</w:t>
        </w:r>
      </w:hyperlink>
      <w:hyperlink r:id="rId22">
        <w:r>
          <w:rPr>
            <w:rStyle w:val="Hyperlink"/>
          </w:rPr>
          <w:t xml:space="preserve">[2]</w:t>
        </w:r>
      </w:hyperlink>
      <w:r>
        <w:rPr>
          <w:rFonts w:hint="eastAsia"/>
        </w:rPr>
        <w:t xml:space="preserve">。现代方法还可利用机器学习对日线序列及多种技术因子进行训练，自动识别历史上的结构性底部模式</w:t>
      </w:r>
      <w:hyperlink r:id="rId23">
        <w:r>
          <w:rPr>
            <w:rStyle w:val="Hyperlink"/>
          </w:rPr>
          <w:t xml:space="preserve">[3]</w:t>
        </w:r>
      </w:hyperlink>
      <w:hyperlink r:id="rId24">
        <w:r>
          <w:rPr>
            <w:rStyle w:val="Hyperlink"/>
          </w:rPr>
          <w:t xml:space="preserve">[4]</w:t>
        </w:r>
      </w:hyperlink>
      <w:r>
        <w:t xml:space="preserve">。</w:t>
      </w:r>
    </w:p>
    <w:bookmarkStart w:id="28" w:name="技术指标与模型"/>
    <w:p>
      <w:pPr>
        <w:pStyle w:val="Heading2"/>
      </w:pPr>
      <w:r>
        <w:rPr>
          <w:rFonts w:hint="eastAsia"/>
        </w:rPr>
        <w:t xml:space="preserve">技术指标与模型</w:t>
      </w:r>
    </w:p>
    <w:p>
      <w:pPr>
        <w:pStyle w:val="FirstParagraph"/>
      </w:pPr>
      <w:r>
        <w:rPr>
          <w:rFonts w:hint="eastAsia"/>
        </w:rPr>
        <w:t xml:space="preserve">常见极限抄底用到的技术指标和模型主要包括：</w:t>
      </w:r>
      <w:r>
        <w:br/>
      </w:r>
      <w:r>
        <w:t xml:space="preserve">-</w:t>
      </w:r>
      <w:r>
        <w:t xml:space="preserve"> </w:t>
      </w:r>
      <w:r>
        <w:rPr>
          <w:rFonts w:hint="eastAsia"/>
          <w:b/>
          <w:bCs/>
        </w:rPr>
        <w:t xml:space="preserve">MACD底背离</w:t>
      </w:r>
      <w:r>
        <w:rPr>
          <w:rFonts w:hint="eastAsia"/>
        </w:rPr>
        <w:t xml:space="preserve">：当股价创新低而MACD（DIFF）未创新低，形成底背离时往往预示反转买点</w:t>
      </w:r>
      <w:hyperlink r:id="rId25">
        <w:r>
          <w:rPr>
            <w:rStyle w:val="Hyperlink"/>
          </w:rPr>
          <w:t xml:space="preserve">[5]</w:t>
        </w:r>
      </w:hyperlink>
      <w:r>
        <w:rPr>
          <w:rFonts w:hint="eastAsia"/>
        </w:rPr>
        <w:t xml:space="preserve">。尤其需要结合KDJ或RSI等指标共同背离，提高可靠度</w:t>
      </w:r>
      <w:hyperlink r:id="rId26">
        <w:r>
          <w:rPr>
            <w:rStyle w:val="Hyperlink"/>
          </w:rPr>
          <w:t xml:space="preserve">[6]</w:t>
        </w:r>
      </w:hyperlink>
      <w:r>
        <w:t xml:space="preserve">。</w:t>
      </w:r>
      <w:r>
        <w:br/>
      </w:r>
      <w:r>
        <w:t xml:space="preserve">-</w:t>
      </w:r>
      <w:r>
        <w:t xml:space="preserve"> </w:t>
      </w:r>
      <w:r>
        <w:rPr>
          <w:rFonts w:hint="eastAsia"/>
          <w:b/>
          <w:bCs/>
        </w:rPr>
        <w:t xml:space="preserve">相对强弱指标（RSI）/随机指标（KDJ）超卖</w:t>
      </w:r>
      <w:r>
        <w:rPr>
          <w:rFonts w:hint="eastAsia"/>
        </w:rPr>
        <w:t xml:space="preserve">：RSI＜30或KDJ处于极低位置时，表明短线已极度超卖，有反弹可能。</w:t>
      </w:r>
      <w:r>
        <w:br/>
      </w:r>
      <w:r>
        <w:t xml:space="preserve">-</w:t>
      </w:r>
      <w:r>
        <w:t xml:space="preserve"> </w:t>
      </w:r>
      <w:r>
        <w:rPr>
          <w:rFonts w:hint="eastAsia"/>
          <w:b/>
          <w:bCs/>
        </w:rPr>
        <w:t xml:space="preserve">布林带下轨反弹</w:t>
      </w:r>
      <w:r>
        <w:rPr>
          <w:rFonts w:hint="eastAsia"/>
        </w:rPr>
        <w:t xml:space="preserve">：股价跌至布林带下轨并出现反弹，表明超卖修复，常作为买入信号</w:t>
      </w:r>
      <w:hyperlink r:id="rId21">
        <w:r>
          <w:rPr>
            <w:rStyle w:val="Hyperlink"/>
          </w:rPr>
          <w:t xml:space="preserve">[1]</w:t>
        </w:r>
      </w:hyperlink>
      <w:r>
        <w:rPr>
          <w:rFonts w:hint="eastAsia"/>
        </w:rPr>
        <w:t xml:space="preserve">。若多日连续探底下轨且未明显下破，可关注反弹契机。</w:t>
      </w:r>
      <w:r>
        <w:br/>
      </w:r>
      <w:r>
        <w:t xml:space="preserve">-</w:t>
      </w:r>
      <w:r>
        <w:t xml:space="preserve"> </w:t>
      </w:r>
      <w:r>
        <w:rPr>
          <w:rFonts w:hint="eastAsia"/>
          <w:b/>
          <w:bCs/>
        </w:rPr>
        <w:t xml:space="preserve">威廉指标（%R）连续探底</w:t>
      </w:r>
      <w:r>
        <w:rPr>
          <w:rFonts w:hint="eastAsia"/>
        </w:rPr>
        <w:t xml:space="preserve">：威廉％R多次在极低位置反弹，通常意味着中期调整已到位，可买入</w:t>
      </w:r>
      <w:hyperlink r:id="rId27">
        <w:r>
          <w:rPr>
            <w:rStyle w:val="Hyperlink"/>
          </w:rPr>
          <w:t xml:space="preserve">[7]</w:t>
        </w:r>
      </w:hyperlink>
      <w:r>
        <w:t xml:space="preserve">。</w:t>
      </w:r>
      <w:r>
        <w:br/>
      </w:r>
      <w:r>
        <w:t xml:space="preserve">-</w:t>
      </w:r>
      <w:r>
        <w:t xml:space="preserve"> </w:t>
      </w:r>
      <w:r>
        <w:rPr>
          <w:rFonts w:hint="eastAsia"/>
          <w:b/>
          <w:bCs/>
        </w:rPr>
        <w:t xml:space="preserve">成交量/资金流指标</w:t>
      </w:r>
      <w:r>
        <w:rPr>
          <w:rFonts w:hint="eastAsia"/>
        </w:rPr>
        <w:t xml:space="preserve">：在探底过程中，成交量往往急剧放大或呈现阶段性沉寂。结合资金流量指标（MFI）可辅助判断：如MFI降至冰点后回升，或成交量放大确认反转，都是较强买入信号</w:t>
      </w:r>
      <w:hyperlink r:id="rId22">
        <w:r>
          <w:rPr>
            <w:rStyle w:val="Hyperlink"/>
          </w:rPr>
          <w:t xml:space="preserve">[2]</w:t>
        </w:r>
      </w:hyperlink>
      <w:r>
        <w:t xml:space="preserve">。</w:t>
      </w:r>
      <w:r>
        <w:br/>
      </w:r>
      <w:r>
        <w:t xml:space="preserve">-</w:t>
      </w:r>
      <w:r>
        <w:t xml:space="preserve"> </w:t>
      </w:r>
      <w:r>
        <w:rPr>
          <w:rFonts w:hint="eastAsia"/>
          <w:b/>
          <w:bCs/>
        </w:rPr>
        <w:t xml:space="preserve">K线形态</w:t>
      </w:r>
      <w:r>
        <w:rPr>
          <w:rFonts w:hint="eastAsia"/>
        </w:rPr>
        <w:t xml:space="preserve">：各种底部形态（如锤头线、倒锤头、五连阳等K线组合）可作为辅助信号。例如低位出现锤头线并伴随量增，常见于反转初期。双底（“W”形）等形态背离验证后突破颈线时，胜率也相对较高</w:t>
      </w:r>
      <w:hyperlink r:id="rId24">
        <w:r>
          <w:rPr>
            <w:rStyle w:val="Hyperlink"/>
          </w:rPr>
          <w:t xml:space="preserve">[4]</w:t>
        </w:r>
      </w:hyperlink>
      <w:r>
        <w:t xml:space="preserve">。</w:t>
      </w:r>
      <w:r>
        <w:br/>
      </w:r>
      <w:r>
        <w:t xml:space="preserve">-</w:t>
      </w:r>
      <w:r>
        <w:t xml:space="preserve"> </w:t>
      </w:r>
      <w:r>
        <w:rPr>
          <w:rFonts w:hint="eastAsia"/>
          <w:b/>
          <w:bCs/>
        </w:rPr>
        <w:t xml:space="preserve">量化模型/机器学习</w:t>
      </w:r>
      <w:r>
        <w:rPr>
          <w:rFonts w:hint="eastAsia"/>
        </w:rPr>
        <w:t xml:space="preserve">：可使用随机森林、神经网络等机器学习方法对多个技术指标进行学习训练，以自动识别日线级别的底部特征</w:t>
      </w:r>
      <w:hyperlink r:id="rId23">
        <w:r>
          <w:rPr>
            <w:rStyle w:val="Hyperlink"/>
          </w:rPr>
          <w:t xml:space="preserve">[3]</w:t>
        </w:r>
      </w:hyperlink>
      <w:r>
        <w:rPr>
          <w:rFonts w:hint="eastAsia"/>
        </w:rPr>
        <w:t xml:space="preserve">。例如，已有策略通过构造多种技术因子并以随机森林回归预测次日涨幅，对抗跌市验证其抗跌能力</w:t>
      </w:r>
      <w:hyperlink r:id="rId23">
        <w:r>
          <w:rPr>
            <w:rStyle w:val="Hyperlink"/>
          </w:rPr>
          <w:t xml:space="preserve">[3]</w:t>
        </w:r>
      </w:hyperlink>
      <w:r>
        <w:t xml:space="preserve">。</w:t>
      </w:r>
    </w:p>
    <w:bookmarkEnd w:id="28"/>
    <w:bookmarkStart w:id="33" w:name="回测结果与胜率分析"/>
    <w:p>
      <w:pPr>
        <w:pStyle w:val="Heading2"/>
      </w:pPr>
      <w:r>
        <w:rPr>
          <w:rFonts w:hint="eastAsia"/>
        </w:rPr>
        <w:t xml:space="preserve">回测结果与胜率分析</w:t>
      </w:r>
    </w:p>
    <w:p>
      <w:pPr>
        <w:pStyle w:val="FirstParagraph"/>
      </w:pPr>
      <w:r>
        <w:rPr>
          <w:rFonts w:hint="eastAsia"/>
        </w:rPr>
        <w:t xml:space="preserve">各种抄底策略在历史数据中的回测胜率通常较高，但一般伴随交易信号较少的特点。实战与平台模拟表明：若严格筛选跌幅巨大的品种或多指标验证后的抄底时机，胜率往往可超50%甚至60%以上。例如，一项组合多个抄底信号的策略在股价跌幅超过40%之后再买入，回测胜率往往超过六成</w:t>
      </w:r>
      <w:hyperlink r:id="rId29">
        <w:r>
          <w:rPr>
            <w:rStyle w:val="Hyperlink"/>
          </w:rPr>
          <w:t xml:space="preserve">[8]</w:t>
        </w:r>
      </w:hyperlink>
      <w:r>
        <w:rPr>
          <w:rFonts w:hint="eastAsia"/>
        </w:rPr>
        <w:t xml:space="preserve">；对某“极限抄底”指标进行回测，持仓5日或20日卖出时的平均胜率约为60%</w:t>
      </w:r>
      <w:hyperlink r:id="rId30">
        <w:r>
          <w:rPr>
            <w:rStyle w:val="Hyperlink"/>
          </w:rPr>
          <w:t xml:space="preserve">[9]</w:t>
        </w:r>
      </w:hyperlink>
      <w:r>
        <w:rPr>
          <w:rFonts w:hint="eastAsia"/>
        </w:rPr>
        <w:t xml:space="preserve">。华创证券研究报告指出，在牛市或指数低位时经典双底形态的回测胜率也可达到50%多，若持有20天胜率接近56%</w:t>
      </w:r>
      <w:hyperlink r:id="rId31">
        <w:r>
          <w:rPr>
            <w:rStyle w:val="Hyperlink"/>
          </w:rPr>
          <w:t xml:space="preserve">[10]</w:t>
        </w:r>
      </w:hyperlink>
      <w:r>
        <w:rPr>
          <w:rFonts w:hint="eastAsia"/>
        </w:rPr>
        <w:t xml:space="preserve">。需要注意的是，高胜率策略信号点往往极其稀少：例如上述通达信指标一年多仅33次买入机会，但每次信号出现时大概率获利</w:t>
      </w:r>
      <w:hyperlink r:id="rId32">
        <w:r>
          <w:rPr>
            <w:rStyle w:val="Hyperlink"/>
          </w:rPr>
          <w:t xml:space="preserve">[11]</w:t>
        </w:r>
      </w:hyperlink>
      <w:r>
        <w:rPr>
          <w:rFonts w:hint="eastAsia"/>
        </w:rPr>
        <w:t xml:space="preserve">，反映“高胜率+低频次”的特征。总体而言，这类策略胜率往往在50–65%区间，配合合理止盈可获得不错的累计收益。</w:t>
      </w:r>
    </w:p>
    <w:bookmarkEnd w:id="33"/>
    <w:bookmarkStart w:id="36" w:name="优缺点说明"/>
    <w:p>
      <w:pPr>
        <w:pStyle w:val="Heading2"/>
      </w:pPr>
      <w:r>
        <w:rPr>
          <w:rFonts w:hint="eastAsia"/>
        </w:rPr>
        <w:t xml:space="preserve">优缺点说明</w:t>
      </w:r>
    </w:p>
    <w:p>
      <w:pPr>
        <w:pStyle w:val="Compact"/>
        <w:numPr>
          <w:ilvl w:val="0"/>
          <w:numId w:val="1001"/>
        </w:numPr>
      </w:pPr>
      <w:r>
        <w:rPr>
          <w:rFonts w:hint="eastAsia"/>
          <w:b/>
          <w:bCs/>
        </w:rPr>
        <w:t xml:space="preserve">优点</w:t>
      </w:r>
      <w:r>
        <w:rPr>
          <w:rFonts w:hint="eastAsia"/>
        </w:rPr>
        <w:t xml:space="preserve">：精选极端低点买入可以排除绝大多数震荡行情带来的噪音，使得成功概率大幅提高。例如实测表明，多指标共振确认的抄底信号出现后，胜率常常显著领先随机买入</w:t>
      </w:r>
      <w:hyperlink r:id="rId29">
        <w:r>
          <w:rPr>
            <w:rStyle w:val="Hyperlink"/>
          </w:rPr>
          <w:t xml:space="preserve">[8]</w:t>
        </w:r>
      </w:hyperlink>
      <w:hyperlink r:id="rId30">
        <w:r>
          <w:rPr>
            <w:rStyle w:val="Hyperlink"/>
          </w:rPr>
          <w:t xml:space="preserve">[9]</w:t>
        </w:r>
      </w:hyperlink>
      <w:r>
        <w:rPr>
          <w:rFonts w:hint="eastAsia"/>
        </w:rPr>
        <w:t xml:space="preserve">。策略易于风险控制：只需将前期重要低点作为止损位，一旦跌破则及时离场</w:t>
      </w:r>
      <w:hyperlink r:id="rId34">
        <w:r>
          <w:rPr>
            <w:rStyle w:val="Hyperlink"/>
          </w:rPr>
          <w:t xml:space="preserve">[12]</w:t>
        </w:r>
      </w:hyperlink>
      <w:r>
        <w:rPr>
          <w:rFonts w:hint="eastAsia"/>
        </w:rPr>
        <w:t xml:space="preserve">。此外，抄底策略往往逻辑直观（“低吸”），在心态上也更易让人接受。</w:t>
      </w:r>
    </w:p>
    <w:p>
      <w:pPr>
        <w:pStyle w:val="Compact"/>
        <w:numPr>
          <w:ilvl w:val="0"/>
          <w:numId w:val="1001"/>
        </w:numPr>
      </w:pPr>
      <w:r>
        <w:rPr>
          <w:rFonts w:hint="eastAsia"/>
          <w:b/>
          <w:bCs/>
        </w:rPr>
        <w:t xml:space="preserve">缺点</w:t>
      </w:r>
      <w:r>
        <w:rPr>
          <w:rFonts w:hint="eastAsia"/>
        </w:rPr>
        <w:t xml:space="preserve">：由于严格的信号条件和低频特性，这类策略发出的买入信号非常有限，一年往往只有数十次</w:t>
      </w:r>
      <w:hyperlink r:id="rId32">
        <w:r>
          <w:rPr>
            <w:rStyle w:val="Hyperlink"/>
          </w:rPr>
          <w:t xml:space="preserve">[11]</w:t>
        </w:r>
      </w:hyperlink>
      <w:r>
        <w:rPr>
          <w:rFonts w:hint="eastAsia"/>
        </w:rPr>
        <w:t xml:space="preserve">；交易机会少但单笔持仓可能较大，需要良好耐心等待。单一指标信号容易失准，例如MACD底背离在低位常需出现两次以上才能确认，否则容易出现假信号</w:t>
      </w:r>
      <w:hyperlink r:id="rId35">
        <w:r>
          <w:rPr>
            <w:rStyle w:val="Hyperlink"/>
          </w:rPr>
          <w:t xml:space="preserve">[13]</w:t>
        </w:r>
      </w:hyperlink>
      <w:r>
        <w:rPr>
          <w:rFonts w:hint="eastAsia"/>
        </w:rPr>
        <w:t xml:space="preserve">。此外，高胜率意味着盈亏比通常偏低，若止损不到位可能削弱净收益；过度优化也可能导致未来环境中失效。因此，策略要结合多个信号共振使用，避免孤注一掷。</w:t>
      </w:r>
    </w:p>
    <w:bookmarkEnd w:id="36"/>
    <w:bookmarkStart w:id="38" w:name="实施建议"/>
    <w:p>
      <w:pPr>
        <w:pStyle w:val="Heading2"/>
      </w:pPr>
      <w:r>
        <w:rPr>
          <w:rFonts w:hint="eastAsia"/>
        </w:rPr>
        <w:t xml:space="preserve">实施建议</w:t>
      </w:r>
    </w:p>
    <w:p>
      <w:pPr>
        <w:pStyle w:val="Compact"/>
        <w:numPr>
          <w:ilvl w:val="0"/>
          <w:numId w:val="1002"/>
        </w:numPr>
      </w:pPr>
      <w:r>
        <w:rPr>
          <w:rFonts w:hint="eastAsia"/>
          <w:b/>
          <w:bCs/>
        </w:rPr>
        <w:t xml:space="preserve">选股过滤</w:t>
      </w:r>
      <w:r>
        <w:rPr>
          <w:rFonts w:hint="eastAsia"/>
        </w:rPr>
        <w:t xml:space="preserve">：优先选择基本面稳健、筹码相对集中的个股，并结合中长期趋势做初筛。例如，可只关注60日均线向上且价格接近均线的个股，或大盘、板块处于筑底阶段的活跃标的。一般避免流动性极差、连续暴跌无息等滞涨品种</w:t>
      </w:r>
      <w:hyperlink r:id="rId37">
        <w:r>
          <w:rPr>
            <w:rStyle w:val="Hyperlink"/>
          </w:rPr>
          <w:t xml:space="preserve">[14]</w:t>
        </w:r>
      </w:hyperlink>
      <w:r>
        <w:t xml:space="preserve">。</w:t>
      </w:r>
    </w:p>
    <w:p>
      <w:pPr>
        <w:pStyle w:val="Compact"/>
        <w:numPr>
          <w:ilvl w:val="0"/>
          <w:numId w:val="1002"/>
        </w:numPr>
      </w:pPr>
      <w:r>
        <w:rPr>
          <w:rFonts w:hint="eastAsia"/>
          <w:b/>
          <w:bCs/>
        </w:rPr>
        <w:t xml:space="preserve">多指标确认</w:t>
      </w:r>
      <w:r>
        <w:rPr>
          <w:rFonts w:hint="eastAsia"/>
        </w:rPr>
        <w:t xml:space="preserve">：入场前最好满足多个抄底条件，如同时出现低位背离、放量反弹和K线反转形态，减少单一指标失误。可结合大盘或板块氛围判断整体风险。例如，若市场情绪极度恐慌、成交量巨大放出，反而可能提供绝佳买点</w:t>
      </w:r>
      <w:hyperlink r:id="rId27">
        <w:r>
          <w:rPr>
            <w:rStyle w:val="Hyperlink"/>
          </w:rPr>
          <w:t xml:space="preserve">[15]</w:t>
        </w:r>
      </w:hyperlink>
      <w:r>
        <w:t xml:space="preserve">。</w:t>
      </w:r>
    </w:p>
    <w:p>
      <w:pPr>
        <w:pStyle w:val="Compact"/>
        <w:numPr>
          <w:ilvl w:val="0"/>
          <w:numId w:val="1002"/>
        </w:numPr>
      </w:pPr>
      <w:r>
        <w:rPr>
          <w:rFonts w:hint="eastAsia"/>
          <w:b/>
          <w:bCs/>
        </w:rPr>
        <w:t xml:space="preserve">介入时机</w:t>
      </w:r>
      <w:r>
        <w:rPr>
          <w:rFonts w:hint="eastAsia"/>
        </w:rPr>
        <w:t xml:space="preserve">：一般不急于在最低点立即买入，而是待反转信号得到一定确认后逐步介入。例如价量结构出现底部放量或连续强阳信号后再买入，将提高胜率并降低被套风险。</w:t>
      </w:r>
    </w:p>
    <w:p>
      <w:pPr>
        <w:pStyle w:val="Compact"/>
        <w:numPr>
          <w:ilvl w:val="0"/>
          <w:numId w:val="1002"/>
        </w:numPr>
      </w:pPr>
      <w:r>
        <w:rPr>
          <w:rFonts w:hint="eastAsia"/>
          <w:b/>
          <w:bCs/>
        </w:rPr>
        <w:t xml:space="preserve">严格止损</w:t>
      </w:r>
      <w:r>
        <w:rPr>
          <w:rFonts w:hint="eastAsia"/>
        </w:rPr>
        <w:t xml:space="preserve">：一旦价格有效跌破前期低点或其它重要支撑位，应果断止损离场</w:t>
      </w:r>
      <w:hyperlink r:id="rId34">
        <w:r>
          <w:rPr>
            <w:rStyle w:val="Hyperlink"/>
          </w:rPr>
          <w:t xml:space="preserve">[12]</w:t>
        </w:r>
      </w:hyperlink>
      <w:r>
        <w:rPr>
          <w:rFonts w:hint="eastAsia"/>
        </w:rPr>
        <w:t xml:space="preserve">。抄底成功率高并不意味着盈亏比高，及时止损可避免较大回撤。</w:t>
      </w:r>
    </w:p>
    <w:p>
      <w:pPr>
        <w:pStyle w:val="Compact"/>
        <w:numPr>
          <w:ilvl w:val="0"/>
          <w:numId w:val="1002"/>
        </w:numPr>
      </w:pPr>
      <w:r>
        <w:rPr>
          <w:rFonts w:hint="eastAsia"/>
          <w:b/>
          <w:bCs/>
        </w:rPr>
        <w:t xml:space="preserve">仓位与风控</w:t>
      </w:r>
      <w:r>
        <w:rPr>
          <w:rFonts w:hint="eastAsia"/>
        </w:rPr>
        <w:t xml:space="preserve">：每笔建仓不宜过满，可分批介入；持股后关注原有指标信号的持续性，适时减仓或止盈。由于本策略不涉及卖出信号，建议结合其他策略或经验确定离场方式。始终保持谨慎态度，防范极端行情或连跌环境的风险。</w:t>
      </w:r>
    </w:p>
    <w:p>
      <w:pPr>
        <w:pStyle w:val="FirstParagraph"/>
      </w:pPr>
      <w:r>
        <w:rPr>
          <w:rFonts w:hint="eastAsia"/>
          <w:b/>
          <w:bCs/>
        </w:rPr>
        <w:t xml:space="preserve">参考资料：</w:t>
      </w:r>
      <w:r>
        <w:rPr>
          <w:rFonts w:hint="eastAsia"/>
        </w:rPr>
        <w:t xml:space="preserve">上述策略和指标描述参考了公开研究和实盘经验，如布林带和MFI等技术分析</w:t>
      </w:r>
      <w:hyperlink r:id="rId21">
        <w:r>
          <w:rPr>
            <w:rStyle w:val="Hyperlink"/>
          </w:rPr>
          <w:t xml:space="preserve">[1]</w:t>
        </w:r>
      </w:hyperlink>
      <w:hyperlink r:id="rId22">
        <w:r>
          <w:rPr>
            <w:rStyle w:val="Hyperlink"/>
          </w:rPr>
          <w:t xml:space="preserve">[2]</w:t>
        </w:r>
      </w:hyperlink>
      <w:r>
        <w:rPr>
          <w:rFonts w:hint="eastAsia"/>
        </w:rPr>
        <w:t xml:space="preserve">、双底形态统计分析</w:t>
      </w:r>
      <w:hyperlink r:id="rId24">
        <w:r>
          <w:rPr>
            <w:rStyle w:val="Hyperlink"/>
          </w:rPr>
          <w:t xml:space="preserve">[4]</w:t>
        </w:r>
      </w:hyperlink>
      <w:hyperlink r:id="rId31">
        <w:r>
          <w:rPr>
            <w:rStyle w:val="Hyperlink"/>
          </w:rPr>
          <w:t xml:space="preserve">[10]</w:t>
        </w:r>
      </w:hyperlink>
      <w:r>
        <w:rPr>
          <w:rFonts w:hint="eastAsia"/>
        </w:rPr>
        <w:t xml:space="preserve">、以及策略回测结果分享</w:t>
      </w:r>
      <w:hyperlink r:id="rId30">
        <w:r>
          <w:rPr>
            <w:rStyle w:val="Hyperlink"/>
          </w:rPr>
          <w:t xml:space="preserve">[9]</w:t>
        </w:r>
      </w:hyperlink>
      <w:hyperlink r:id="rId29">
        <w:r>
          <w:rPr>
            <w:rStyle w:val="Hyperlink"/>
          </w:rPr>
          <w:t xml:space="preserve">[8]</w:t>
        </w:r>
      </w:hyperlink>
      <w:r>
        <w:rPr>
          <w:rFonts w:hint="eastAsia"/>
        </w:rPr>
        <w:t xml:space="preserve">等。投资者应结合自身需求与市场环境调整应用，独立判断风险。</w:t>
      </w:r>
    </w:p>
    <w:bookmarkEnd w:id="38"/>
    <w:bookmarkEnd w:id="39"/>
    <w:bookmarkEnd w:id="40"/>
    <w:p>
      <w:r>
        <w:pict>
          <v:rect style="width:0;height:1.5pt" o:hralign="center" o:hrstd="t" o:hr="t"/>
        </w:pict>
      </w:r>
    </w:p>
    <w:bookmarkStart w:id="4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7">
        <w:r>
          <w:rPr>
            <w:rStyle w:val="Hyperlink"/>
          </w:rPr>
          <w:t xml:space="preserve">[7]</w:t>
        </w:r>
      </w:hyperlink>
      <w:r>
        <w:t xml:space="preserve"> </w:t>
      </w:r>
      <w:hyperlink r:id="rId27">
        <w:r>
          <w:rPr>
            <w:rStyle w:val="Hyperlink"/>
          </w:rPr>
          <w:t xml:space="preserve">[15]</w:t>
        </w:r>
      </w:hyperlink>
      <w:r>
        <w:t xml:space="preserve"> </w:t>
      </w:r>
      <w:r>
        <w:rPr>
          <w:rFonts w:hint="eastAsia"/>
        </w:rPr>
        <w:t xml:space="preserve">个股急速探底中的智慧抄底策略</w:t>
      </w:r>
      <w:r>
        <w:t xml:space="preserve"> - </w:t>
      </w:r>
      <w:r>
        <w:rPr>
          <w:rFonts w:hint="eastAsia"/>
        </w:rPr>
        <w:t xml:space="preserve">股票复盘网</w:t>
      </w:r>
    </w:p>
    <w:p>
      <w:pPr>
        <w:pStyle w:val="BodyText"/>
      </w:pPr>
      <w:hyperlink r:id="rId41">
        <w:r>
          <w:rPr>
            <w:rStyle w:val="Hyperlink"/>
          </w:rPr>
          <w:t xml:space="preserve">https://www.fupanwang.com/zhishi/6351.html</w:t>
        </w:r>
      </w:hyperlink>
    </w:p>
    <w:p>
      <w:pPr>
        <w:pStyle w:val="BodyText"/>
      </w:pPr>
      <w:hyperlink r:id="rId23">
        <w:r>
          <w:rPr>
            <w:rStyle w:val="Hyperlink"/>
          </w:rPr>
          <w:t xml:space="preserve">[3]</w:t>
        </w:r>
      </w:hyperlink>
      <w:r>
        <w:t xml:space="preserve"> </w:t>
      </w:r>
      <w:r>
        <w:rPr>
          <w:rFonts w:hint="eastAsia"/>
        </w:rPr>
        <w:t xml:space="preserve">机器学习应用于底部反转策略的表现</w:t>
      </w:r>
      <w:r>
        <w:t xml:space="preserve"> - </w:t>
      </w:r>
      <w:r>
        <w:rPr>
          <w:rFonts w:hint="eastAsia"/>
        </w:rPr>
        <w:t xml:space="preserve">BigQuant量化交易</w:t>
      </w:r>
    </w:p>
    <w:p>
      <w:pPr>
        <w:pStyle w:val="BodyText"/>
      </w:pPr>
      <w:hyperlink r:id="rId42">
        <w:r>
          <w:rPr>
            <w:rStyle w:val="Hyperlink"/>
          </w:rPr>
          <w:t xml:space="preserve">https://bigquant.com/wiki/doc/eRuYaXIxvq</w:t>
        </w:r>
      </w:hyperlink>
    </w:p>
    <w:p>
      <w:pPr>
        <w:pStyle w:val="BodyText"/>
      </w:pPr>
      <w:hyperlink r:id="rId24">
        <w:r>
          <w:rPr>
            <w:rStyle w:val="Hyperlink"/>
          </w:rPr>
          <w:t xml:space="preserve">[4]</w:t>
        </w:r>
      </w:hyperlink>
      <w:r>
        <w:t xml:space="preserve"> </w:t>
      </w:r>
      <w:hyperlink r:id="rId31">
        <w:r>
          <w:rPr>
            <w:rStyle w:val="Hyperlink"/>
          </w:rPr>
          <w:t xml:space="preserve">[10]</w:t>
        </w:r>
      </w:hyperlink>
      <w:r>
        <w:t xml:space="preserve"> </w:t>
      </w:r>
      <w:r>
        <w:t xml:space="preserve"> </w:t>
      </w:r>
      <w:r>
        <w:rPr>
          <w:rFonts w:hint="eastAsia"/>
        </w:rPr>
        <w:t xml:space="preserve">〖专题报告〗华创金工形态选股系列之二：基于双底形态的识别与交易探索</w:t>
      </w:r>
      <w:r>
        <w:t xml:space="preserve"> - BigQuant </w:t>
      </w:r>
      <w:r>
        <w:rPr>
          <w:rFonts w:hint="eastAsia"/>
        </w:rPr>
        <w:t xml:space="preserve">AI量化</w:t>
      </w:r>
      <w:r>
        <w:t xml:space="preserve"> </w:t>
      </w:r>
    </w:p>
    <w:p>
      <w:pPr>
        <w:pStyle w:val="BodyText"/>
      </w:pPr>
      <w:hyperlink r:id="rId43">
        <w:r>
          <w:rPr>
            <w:rStyle w:val="Hyperlink"/>
          </w:rPr>
          <w:t xml:space="preserve">https://bigquant.com/square/paper/4c6397f6-44b7-4fb7-9227-f68d2f96188a</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35">
        <w:r>
          <w:rPr>
            <w:rStyle w:val="Hyperlink"/>
          </w:rPr>
          <w:t xml:space="preserve">[13]</w:t>
        </w:r>
      </w:hyperlink>
      <w:r>
        <w:t xml:space="preserve"> </w:t>
      </w:r>
      <w:hyperlink r:id="rId37">
        <w:r>
          <w:rPr>
            <w:rStyle w:val="Hyperlink"/>
          </w:rPr>
          <w:t xml:space="preserve">[14]</w:t>
        </w:r>
      </w:hyperlink>
      <w:r>
        <w:t xml:space="preserve"> </w:t>
      </w:r>
      <w:r>
        <w:rPr>
          <w:rFonts w:hint="eastAsia"/>
        </w:rPr>
        <w:t xml:space="preserve">股票一旦出现“MACD底背离”形态，果断进场，这是最佳的抄底时机_指标_股价_卖出信号</w:t>
      </w:r>
    </w:p>
    <w:p>
      <w:pPr>
        <w:pStyle w:val="BodyText"/>
      </w:pPr>
      <w:hyperlink r:id="rId44">
        <w:r>
          <w:rPr>
            <w:rStyle w:val="Hyperlink"/>
          </w:rPr>
          <w:t xml:space="preserve">https://www.sohu.com/a/790748525_121123898</w:t>
        </w:r>
      </w:hyperlink>
    </w:p>
    <w:p>
      <w:pPr>
        <w:pStyle w:val="BodyText"/>
      </w:pPr>
      <w:hyperlink r:id="rId29">
        <w:r>
          <w:rPr>
            <w:rStyle w:val="Hyperlink"/>
          </w:rPr>
          <w:t xml:space="preserve">[8]</w:t>
        </w:r>
      </w:hyperlink>
      <w:r>
        <w:t xml:space="preserve"> </w:t>
      </w:r>
      <w:hyperlink r:id="rId34">
        <w:r>
          <w:rPr>
            <w:rStyle w:val="Hyperlink"/>
          </w:rPr>
          <w:t xml:space="preserve">[12]</w:t>
        </w:r>
      </w:hyperlink>
      <w:r>
        <w:t xml:space="preserve"> </w:t>
      </w:r>
      <w:r>
        <w:rPr>
          <w:rFonts w:hint="eastAsia"/>
        </w:rPr>
        <w:t xml:space="preserve">綜合抄底策略</w:t>
      </w:r>
      <w:r>
        <w:t xml:space="preserve"> - </w:t>
      </w:r>
      <w:r>
        <w:rPr>
          <w:rFonts w:hint="eastAsia"/>
        </w:rPr>
        <w:t xml:space="preserve">XQ官方部落格</w:t>
      </w:r>
    </w:p>
    <w:p>
      <w:pPr>
        <w:pStyle w:val="BodyText"/>
      </w:pPr>
      <w:hyperlink r:id="rId45">
        <w:r>
          <w:rPr>
            <w:rStyle w:val="Hyperlink"/>
          </w:rPr>
          <w:t xml:space="preserve">https://www.xq.com.tw/xstrader/%E7%B6%9C%E5%90%88%E6%8A%84%E5%BA%95%E7%AD%96%E7%95%A5/</w:t>
        </w:r>
      </w:hyperlink>
    </w:p>
    <w:p>
      <w:pPr>
        <w:pStyle w:val="BodyText"/>
      </w:pPr>
      <w:hyperlink r:id="rId30">
        <w:r>
          <w:rPr>
            <w:rStyle w:val="Hyperlink"/>
          </w:rPr>
          <w:t xml:space="preserve">[9]</w:t>
        </w:r>
      </w:hyperlink>
      <w:r>
        <w:t xml:space="preserve"> </w:t>
      </w:r>
      <w:hyperlink r:id="rId32">
        <w:r>
          <w:rPr>
            <w:rStyle w:val="Hyperlink"/>
          </w:rPr>
          <w:t xml:space="preserve">[11]</w:t>
        </w:r>
      </w:hyperlink>
      <w:r>
        <w:t xml:space="preserve"> </w:t>
      </w:r>
      <w:r>
        <w:rPr>
          <w:rFonts w:hint="eastAsia"/>
        </w:rPr>
        <w:t xml:space="preserve">长短皆宜，通达信94%高胜率“极限抄底”选股指标，让你的投资更轻松！〖选股/技术指标〗</w:t>
      </w:r>
    </w:p>
    <w:p>
      <w:pPr>
        <w:pStyle w:val="BodyText"/>
      </w:pPr>
      <w:hyperlink r:id="rId46">
        <w:r>
          <w:rPr>
            <w:rStyle w:val="Hyperlink"/>
          </w:rPr>
          <w:t xml:space="preserve">https://m.gelonghui.com/p/610704</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3" Target="https://bigquant.com/square/paper/4c6397f6-44b7-4fb7-9227-f68d2f96188a" TargetMode="External" /><Relationship Type="http://schemas.openxmlformats.org/officeDocument/2006/relationships/hyperlink" Id="rId31" Target="https://bigquant.com/square/paper/4c6397f6-44b7-4fb7-9227-f68d2f96188a#:~:text=" TargetMode="External" /><Relationship Type="http://schemas.openxmlformats.org/officeDocument/2006/relationships/hyperlink" Id="rId24" Target="https://bigquant.com/square/paper/4c6397f6-44b7-4fb7-9227-f68d2f96188a#:~:text=%E6%9C%AC%E6%96%87%E5%9F%BA%E4%BA%8E%E5%A8%81%E5%BB%89%C2%B7%E6%AC%A7%E5%A5%88%E5%B0%94%E3%80%8A%E7%AC%91%E5%82%B2%E8%82%A1%E5%B8%82%E3%80%8B%E7%9A%84%E5%AE%9A%E4%B9%89%EF%BC%8C%E7%A0%94%E7%A9%B6%E5%8F%8C%E5%BA%95%E5%BD%A2%E6%80%81%E7%9A%84%E6%8A%95%E8%B5%84%E9%80%BB%E8%BE%91%E3%80%81%E5%BD%A2%E6%80%81%E8%AF%86%E5%88%AB%E6%96%B9%E6%B3%95%E5%8F%8A%E5%85%B6%E5%9C%A8A%E8%82%A1%E5%B8%82%E5%9C%BA%E7%9A%84%E9%AA%8C%E8%AF%81%E3%80%82%E6%8A%A5%E5%91%8A%E9%80%9A%E8%BF%87%E5%AF%B9%E5%BD%A2%E6%80%81%E9%95%BF%E5%BA%A6%E3%80%81%E6%B7%B1%E5%BA%A6%E3%80%81%E6%97%B6%E9%97%B4%E7%BB%B4%E5%BA%A6%E7%9A%84%E7%BB%9F%E8%AE%A1%E5%88%86%E6%9E%90%EF%BC%8C%E5%8F%91%E7%8E%B0%E5%BD%A2%E6%80%81%E9%95%BF%E5%BA%A6%E6%9C%80%E4%BD%B3%20%E4%B8%BA15%E2%80%9418%E5%91%A8%EF%BC%8C%E5%BD%A2%E6%80%81%E6%B7%B1%E5%BA%A6%E6%9C%80%E4%BD%B3%E4%B8%BA20%25" TargetMode="External" /><Relationship Type="http://schemas.openxmlformats.org/officeDocument/2006/relationships/hyperlink" Id="rId42" Target="https://bigquant.com/wiki/doc/eRuYaXIxvq" TargetMode="External" /><Relationship Type="http://schemas.openxmlformats.org/officeDocument/2006/relationships/hyperlink" Id="rId23" Target="https://bigquant.com/wiki/doc/eRuYaXIxvq#:~:text=%E8%AE%BE%E7%BD%AE%E6%A0%87%E6%B3%A8" TargetMode="External" /><Relationship Type="http://schemas.openxmlformats.org/officeDocument/2006/relationships/hyperlink" Id="rId46" Target="https://m.gelonghui.com/p/610704" TargetMode="External" /><Relationship Type="http://schemas.openxmlformats.org/officeDocument/2006/relationships/hyperlink" Id="rId30" Target="https://m.gelonghui.com/p/610704#:~:text=2%E3%80%81%E7%A8%8B%E5%BA%8F%E8%AF%84%E6%B5%8B%E7%BB%93%E6%9E%9C%EF%BC%9A" TargetMode="External" /><Relationship Type="http://schemas.openxmlformats.org/officeDocument/2006/relationships/hyperlink" Id="rId32" Target="https://m.gelonghui.com/p/610704#:~:text=7%E3%80%81%E6%80%BB%E7%BB%93%EF%BC%9A" TargetMode="External" /><Relationship Type="http://schemas.openxmlformats.org/officeDocument/2006/relationships/hyperlink" Id="rId41" Target="https://www.fupanwang.com/zhishi/6351.html" TargetMode="External" /><Relationship Type="http://schemas.openxmlformats.org/officeDocument/2006/relationships/hyperlink" Id="rId21" Target="https://www.fupanwang.com/zhishi/6351.html#:~:text=%E4%B8%80%E3%80%81%E5%B8%83%E6%9E%97%E7%BA%BF%E4%B8%8B%E8%BD%A8%E7%9A%84%E8%B6%85%E5%8D%96%E7%89%B9%E6%80%A7" TargetMode="External" /><Relationship Type="http://schemas.openxmlformats.org/officeDocument/2006/relationships/hyperlink" Id="rId22" Target="https://www.fupanwang.com/zhishi/6351.html#:~:text=%E8%B5%84%E9%87%91%E6%B5%81%E9%87%8F%E6%8C%87%E6%A0%87MFI%E6%98%AF%E8%A1%A1%E9%87%8F%E5%B8%82%E5%9C%BA%E8%B5%84%E9%87%91%E6%B5%81%E5%90%91%E7%9A%84%E9%87%8D%E8%A6%81%E6%8C%87%E6%A0%87%EF%BC%8C%E5%8F%AF%E8%A7%86%E4%B8%BA%E5%B8%A6%E6%88%90%E4%BA%A4%E9%87%8F%E7%9A%84RSI%E6%8C%87%E6%A0%87%E3%80%82%E5%9C%A8%E8%82%A1%E5%B8%82%E4%B8%AD%EF%BC%8C%E5%BD%93MFI%E4%BD%8E%E4%BA%8E20%E6%97%B6%EF%BC%8C%E4%BB%A3%E8%A1%A8%E8%B5%84%E9%87%91%E7%9F%AD%E6%9C%9F%E5%86%B7%E5%8D%B4%E8%BF%87%E5%BF%AB%EF%BC%8C%E5%87%BA%E7%8E%B0%E5%86%B0%E7%82%B9%E7%9A%84%E4%B8%AD%E7%9F%AD%E7%BA%BF%E8%B6%85%E5%8D%96%E4%BF%A1%E5%8F%B7%E3%80%82%E6%AD%A4%E6%97%B6%EF%BC%8C%20%E6%8A%95%E8%B5%84%E8%80%85%E5%BA%94%E4%BF%9D%E6%8C%81%E5%86%B7%E9%9D%99%EF%BC%8C%E5%AF%BB%E6%89%BE%E5%90%88%E9%80%82%E7%9A%84%E4%B9%B0%E5%85%A5%E6%97%B6%E6%9C%BA%E3%80%82" TargetMode="External" /><Relationship Type="http://schemas.openxmlformats.org/officeDocument/2006/relationships/hyperlink" Id="rId27" Target="https://www.fupanwang.com/zhishi/6351.html#:~:text=3" TargetMode="External" /><Relationship Type="http://schemas.openxmlformats.org/officeDocument/2006/relationships/hyperlink" Id="rId44" Target="https://www.sohu.com/a/790748525_121123898" TargetMode="External" /><Relationship Type="http://schemas.openxmlformats.org/officeDocument/2006/relationships/hyperlink" Id="rId37" Target="https://www.sohu.com/a/790748525_121123898#:~:text=" TargetMode="External" /><Relationship Type="http://schemas.openxmlformats.org/officeDocument/2006/relationships/hyperlink" Id="rId35" Target="https://www.sohu.com/a/790748525_121123898#:~:text=%E8%83%8C%E7%A6%BB%E7%89%B9%E5%BE%81%E4%BD%BF%E7%94%A8%E6%97%B6%E9%9C%80%E8%A6%81%E6%B3%A8%E6%84%8F%E7%9A%84%E9%97%AE%E9%A2%98" TargetMode="External" /><Relationship Type="http://schemas.openxmlformats.org/officeDocument/2006/relationships/hyperlink" Id="rId25" Target="https://www.sohu.com/a/790748525_121123898#:~:text=%EF%BC%882%EF%BC%89%E5%BA%95%E8%83%8C%E7%A6%BB%EF%BC%9A%E8%82%A1%E4%BB%B7%E5%88%9B%E5%87%BA%E6%96%B0%E4%BD%8E%EF%BC%8C%E4%BD%86%E6%98%AF%E6%8C%87%E6%A0%87%E5%8F%8D%E8%80%8C%E5%90%91%E4%B8%8A%E3%80%82" TargetMode="External" /><Relationship Type="http://schemas.openxmlformats.org/officeDocument/2006/relationships/hyperlink" Id="rId26" Target="https://www.sohu.com/a/790748525_121123898#:~:text=2%E3%80%81%E6%8C%87%E6%A0%87%E9%92%9D%E5%8C%96%E5%90%8E%E8%83%8C%E7%A6%BB%E8%BE%83%E4%B8%BA%E5%87%86%E7%A1%AE%EF%BC%8C%E8%8B%A5%E5%AE%8C%E5%85%A8%E6%A0%B9%E6%8D%AE%E8%83%8C%E7%A6%BB%E7%89%B9%E5%BE%81%E8%BF%9B%E8%A1%8C%E6%93%8D%E4%BD%9C%E7%9A%84%E8%AF%9D%EF%BC%8C%E5%B8%B8%E4%BC%9A%E5%B8%A6%E6%9D%A5%E8%BE%83%E5%A4%A7%E5%A4%B1%E8%AF%AF%E3%80%82%E8%8B%A5MACD%E6%8C%87%E6%A0%87%E4%B8%8EKDJ%E6%88%96RSI%E6%8C%87%E6%A0%87%E9%85%8D%E5%90%88%E4%BD%BF%E7%94%A8%EF%BC%8C%E5%88%99%E8%83%BD%E6%9C%89%E6%95%88%E6%8F%90%E9%AB%98%E9%A2%84%E6%B5%8B%E6%88%90%E5%8A%9F%E7%8E%87%E3%80%82%E5%8D%B3MACD%E4%B8%8EK%20DJ%E6%88%96RSI%E5%90%8C%E6%97%B6%E6%89%BF%E7%8E%B0%E5%BA%95%E8%83%8C%E7%A6%BB%E6%88%96%E9%A1%B6%E8%83%8C%E7%A6%BB%E6%97%B6%EF%BC%8C%E6%88%90%E5%8A%9F%E7%8E%87%E6%9B%B4%E9%AB%98%E3%80%82%EF%BC%88%E5%A6%82%E4%B8%8B%E5%9B%BE%EF%BC%89" TargetMode="External" /><Relationship Type="http://schemas.openxmlformats.org/officeDocument/2006/relationships/hyperlink" Id="rId45" Target="https://www.xq.com.tw/xstrader/%E7%B6%9C%E5%90%88%E6%8A%84%E5%BA%95%E7%AD%96%E7%95%A5/" TargetMode="External" /><Relationship Type="http://schemas.openxmlformats.org/officeDocument/2006/relationships/hyperlink" Id="rId29" Target="https://www.xq.com.tw/xstrader/%E7%B6%9C%E5%90%88%E6%8A%84%E5%BA%95%E7%AD%96%E7%95%A5/#:~:text=%E4%B8%A6%E4%B8%8D%E6%98%AF%E6%89%80%E6%9C%89%E8%B7%8C%E5%9B%9B%E6%88%90%E7%9A%84%E8%82%A1%E7%A5%A8%E9%83%BD%E8%83%BD%E8%B2%B7%EF%BC%8C%E4%B9%8B%E5%89%8D%E8%B7%9F%E5%A4%A7%E5%AE%B6%E5%88%86%E4%BA%AB%E9%81%8E%E5%B9%BE%E5%80%8B%E6%8A%84%E5%BA%95%E7%AD%96%E7%95%A5%EF%BC%8C%E5%A6%82%E6%9E%9C%E4%B8%8B%E8%B7%8C%E5%9B%9B%E6%88%90%E5%BE%8C%E5%8F%88%E5%87%BA%E7%8F%BE%E9%80%99%E4%BA%9B%E7%8F%BE%E8%B1%A1%EF%BC%8C%E9%80%B2%E5%A0%B4%E4%BD%9C%E5%A4%9A%E7%9A%84%E5%8B%9D%E7%8E%87%E5%BE%80%E5%BE%80%E8%B6%85%E9%81%8E%E5%85%AD%E6%88%90%E3%80%82%E6%88%91%E6%8A%8A%E9%80%99%E4%BA%9B%E7%AD%96%E7%95%A5%E7%B6%9C%E5%90%88%E5%9C%A8%E4%B8%80%E5%80%8B%E8%85%B3%E6%9C%AC%E4%B8%AD%EF%BC%8C%E5%B8%8C%E6%9C%9B%E5%8F%AF%E4%BB%A5%E7%AF%80%E7%9C%81%20%E5%90%84%E4%BD%8D%E7%9A%84%E6%99%82%E9%96%93%EF%BC%8C" TargetMode="External" /><Relationship Type="http://schemas.openxmlformats.org/officeDocument/2006/relationships/hyperlink" Id="rId34" Target="https://www.xq.com.tw/xstrader/%E7%B6%9C%E5%90%88%E6%8A%84%E5%BA%95%E7%AD%96%E7%95%A5/#:~:text=%E9%80%99%E7%A8%AE%E6%8A%84%E5%BA%95%E7%AD%96%E7%95%A5%E7%9A%84%E5%8F%A6%E4%B8%80%E5%80%8B%E5%A5%BD%E8%99%95%E6%98%AF%EF%BC%8C%E5%81%9C%E6%90%8D%E9%BB%9E%E5%BE%88%E5%A5%BD%E8%A8%AD%EF%BC%8C%E7%A0%B4%E5%BA%95%E5%B0%B1%E5%81%9C%E6%90%8D%E3%80%82" TargetMode="External" /></Relationships>
</file>

<file path=word/_rels/footnotes.xml.rels><?xml version="1.0" encoding="UTF-8"?><Relationships xmlns="http://schemas.openxmlformats.org/package/2006/relationships"><Relationship Type="http://schemas.openxmlformats.org/officeDocument/2006/relationships/hyperlink" Id="rId43" Target="https://bigquant.com/square/paper/4c6397f6-44b7-4fb7-9227-f68d2f96188a" TargetMode="External" /><Relationship Type="http://schemas.openxmlformats.org/officeDocument/2006/relationships/hyperlink" Id="rId31" Target="https://bigquant.com/square/paper/4c6397f6-44b7-4fb7-9227-f68d2f96188a#:~:text=" TargetMode="External" /><Relationship Type="http://schemas.openxmlformats.org/officeDocument/2006/relationships/hyperlink" Id="rId24" Target="https://bigquant.com/square/paper/4c6397f6-44b7-4fb7-9227-f68d2f96188a#:~:text=%E6%9C%AC%E6%96%87%E5%9F%BA%E4%BA%8E%E5%A8%81%E5%BB%89%C2%B7%E6%AC%A7%E5%A5%88%E5%B0%94%E3%80%8A%E7%AC%91%E5%82%B2%E8%82%A1%E5%B8%82%E3%80%8B%E7%9A%84%E5%AE%9A%E4%B9%89%EF%BC%8C%E7%A0%94%E7%A9%B6%E5%8F%8C%E5%BA%95%E5%BD%A2%E6%80%81%E7%9A%84%E6%8A%95%E8%B5%84%E9%80%BB%E8%BE%91%E3%80%81%E5%BD%A2%E6%80%81%E8%AF%86%E5%88%AB%E6%96%B9%E6%B3%95%E5%8F%8A%E5%85%B6%E5%9C%A8A%E8%82%A1%E5%B8%82%E5%9C%BA%E7%9A%84%E9%AA%8C%E8%AF%81%E3%80%82%E6%8A%A5%E5%91%8A%E9%80%9A%E8%BF%87%E5%AF%B9%E5%BD%A2%E6%80%81%E9%95%BF%E5%BA%A6%E3%80%81%E6%B7%B1%E5%BA%A6%E3%80%81%E6%97%B6%E9%97%B4%E7%BB%B4%E5%BA%A6%E7%9A%84%E7%BB%9F%E8%AE%A1%E5%88%86%E6%9E%90%EF%BC%8C%E5%8F%91%E7%8E%B0%E5%BD%A2%E6%80%81%E9%95%BF%E5%BA%A6%E6%9C%80%E4%BD%B3%20%E4%B8%BA15%E2%80%9418%E5%91%A8%EF%BC%8C%E5%BD%A2%E6%80%81%E6%B7%B1%E5%BA%A6%E6%9C%80%E4%BD%B3%E4%B8%BA20%25" TargetMode="External" /><Relationship Type="http://schemas.openxmlformats.org/officeDocument/2006/relationships/hyperlink" Id="rId42" Target="https://bigquant.com/wiki/doc/eRuYaXIxvq" TargetMode="External" /><Relationship Type="http://schemas.openxmlformats.org/officeDocument/2006/relationships/hyperlink" Id="rId23" Target="https://bigquant.com/wiki/doc/eRuYaXIxvq#:~:text=%E8%AE%BE%E7%BD%AE%E6%A0%87%E6%B3%A8" TargetMode="External" /><Relationship Type="http://schemas.openxmlformats.org/officeDocument/2006/relationships/hyperlink" Id="rId46" Target="https://m.gelonghui.com/p/610704" TargetMode="External" /><Relationship Type="http://schemas.openxmlformats.org/officeDocument/2006/relationships/hyperlink" Id="rId30" Target="https://m.gelonghui.com/p/610704#:~:text=2%E3%80%81%E7%A8%8B%E5%BA%8F%E8%AF%84%E6%B5%8B%E7%BB%93%E6%9E%9C%EF%BC%9A" TargetMode="External" /><Relationship Type="http://schemas.openxmlformats.org/officeDocument/2006/relationships/hyperlink" Id="rId32" Target="https://m.gelonghui.com/p/610704#:~:text=7%E3%80%81%E6%80%BB%E7%BB%93%EF%BC%9A" TargetMode="External" /><Relationship Type="http://schemas.openxmlformats.org/officeDocument/2006/relationships/hyperlink" Id="rId41" Target="https://www.fupanwang.com/zhishi/6351.html" TargetMode="External" /><Relationship Type="http://schemas.openxmlformats.org/officeDocument/2006/relationships/hyperlink" Id="rId21" Target="https://www.fupanwang.com/zhishi/6351.html#:~:text=%E4%B8%80%E3%80%81%E5%B8%83%E6%9E%97%E7%BA%BF%E4%B8%8B%E8%BD%A8%E7%9A%84%E8%B6%85%E5%8D%96%E7%89%B9%E6%80%A7" TargetMode="External" /><Relationship Type="http://schemas.openxmlformats.org/officeDocument/2006/relationships/hyperlink" Id="rId22" Target="https://www.fupanwang.com/zhishi/6351.html#:~:text=%E8%B5%84%E9%87%91%E6%B5%81%E9%87%8F%E6%8C%87%E6%A0%87MFI%E6%98%AF%E8%A1%A1%E9%87%8F%E5%B8%82%E5%9C%BA%E8%B5%84%E9%87%91%E6%B5%81%E5%90%91%E7%9A%84%E9%87%8D%E8%A6%81%E6%8C%87%E6%A0%87%EF%BC%8C%E5%8F%AF%E8%A7%86%E4%B8%BA%E5%B8%A6%E6%88%90%E4%BA%A4%E9%87%8F%E7%9A%84RSI%E6%8C%87%E6%A0%87%E3%80%82%E5%9C%A8%E8%82%A1%E5%B8%82%E4%B8%AD%EF%BC%8C%E5%BD%93MFI%E4%BD%8E%E4%BA%8E20%E6%97%B6%EF%BC%8C%E4%BB%A3%E8%A1%A8%E8%B5%84%E9%87%91%E7%9F%AD%E6%9C%9F%E5%86%B7%E5%8D%B4%E8%BF%87%E5%BF%AB%EF%BC%8C%E5%87%BA%E7%8E%B0%E5%86%B0%E7%82%B9%E7%9A%84%E4%B8%AD%E7%9F%AD%E7%BA%BF%E8%B6%85%E5%8D%96%E4%BF%A1%E5%8F%B7%E3%80%82%E6%AD%A4%E6%97%B6%EF%BC%8C%20%E6%8A%95%E8%B5%84%E8%80%85%E5%BA%94%E4%BF%9D%E6%8C%81%E5%86%B7%E9%9D%99%EF%BC%8C%E5%AF%BB%E6%89%BE%E5%90%88%E9%80%82%E7%9A%84%E4%B9%B0%E5%85%A5%E6%97%B6%E6%9C%BA%E3%80%82" TargetMode="External" /><Relationship Type="http://schemas.openxmlformats.org/officeDocument/2006/relationships/hyperlink" Id="rId27" Target="https://www.fupanwang.com/zhishi/6351.html#:~:text=3" TargetMode="External" /><Relationship Type="http://schemas.openxmlformats.org/officeDocument/2006/relationships/hyperlink" Id="rId44" Target="https://www.sohu.com/a/790748525_121123898" TargetMode="External" /><Relationship Type="http://schemas.openxmlformats.org/officeDocument/2006/relationships/hyperlink" Id="rId37" Target="https://www.sohu.com/a/790748525_121123898#:~:text=" TargetMode="External" /><Relationship Type="http://schemas.openxmlformats.org/officeDocument/2006/relationships/hyperlink" Id="rId35" Target="https://www.sohu.com/a/790748525_121123898#:~:text=%E8%83%8C%E7%A6%BB%E7%89%B9%E5%BE%81%E4%BD%BF%E7%94%A8%E6%97%B6%E9%9C%80%E8%A6%81%E6%B3%A8%E6%84%8F%E7%9A%84%E9%97%AE%E9%A2%98" TargetMode="External" /><Relationship Type="http://schemas.openxmlformats.org/officeDocument/2006/relationships/hyperlink" Id="rId25" Target="https://www.sohu.com/a/790748525_121123898#:~:text=%EF%BC%882%EF%BC%89%E5%BA%95%E8%83%8C%E7%A6%BB%EF%BC%9A%E8%82%A1%E4%BB%B7%E5%88%9B%E5%87%BA%E6%96%B0%E4%BD%8E%EF%BC%8C%E4%BD%86%E6%98%AF%E6%8C%87%E6%A0%87%E5%8F%8D%E8%80%8C%E5%90%91%E4%B8%8A%E3%80%82" TargetMode="External" /><Relationship Type="http://schemas.openxmlformats.org/officeDocument/2006/relationships/hyperlink" Id="rId26" Target="https://www.sohu.com/a/790748525_121123898#:~:text=2%E3%80%81%E6%8C%87%E6%A0%87%E9%92%9D%E5%8C%96%E5%90%8E%E8%83%8C%E7%A6%BB%E8%BE%83%E4%B8%BA%E5%87%86%E7%A1%AE%EF%BC%8C%E8%8B%A5%E5%AE%8C%E5%85%A8%E6%A0%B9%E6%8D%AE%E8%83%8C%E7%A6%BB%E7%89%B9%E5%BE%81%E8%BF%9B%E8%A1%8C%E6%93%8D%E4%BD%9C%E7%9A%84%E8%AF%9D%EF%BC%8C%E5%B8%B8%E4%BC%9A%E5%B8%A6%E6%9D%A5%E8%BE%83%E5%A4%A7%E5%A4%B1%E8%AF%AF%E3%80%82%E8%8B%A5MACD%E6%8C%87%E6%A0%87%E4%B8%8EKDJ%E6%88%96RSI%E6%8C%87%E6%A0%87%E9%85%8D%E5%90%88%E4%BD%BF%E7%94%A8%EF%BC%8C%E5%88%99%E8%83%BD%E6%9C%89%E6%95%88%E6%8F%90%E9%AB%98%E9%A2%84%E6%B5%8B%E6%88%90%E5%8A%9F%E7%8E%87%E3%80%82%E5%8D%B3MACD%E4%B8%8EK%20DJ%E6%88%96RSI%E5%90%8C%E6%97%B6%E6%89%BF%E7%8E%B0%E5%BA%95%E8%83%8C%E7%A6%BB%E6%88%96%E9%A1%B6%E8%83%8C%E7%A6%BB%E6%97%B6%EF%BC%8C%E6%88%90%E5%8A%9F%E7%8E%87%E6%9B%B4%E9%AB%98%E3%80%82%EF%BC%88%E5%A6%82%E4%B8%8B%E5%9B%BE%EF%BC%89" TargetMode="External" /><Relationship Type="http://schemas.openxmlformats.org/officeDocument/2006/relationships/hyperlink" Id="rId45" Target="https://www.xq.com.tw/xstrader/%E7%B6%9C%E5%90%88%E6%8A%84%E5%BA%95%E7%AD%96%E7%95%A5/" TargetMode="External" /><Relationship Type="http://schemas.openxmlformats.org/officeDocument/2006/relationships/hyperlink" Id="rId29" Target="https://www.xq.com.tw/xstrader/%E7%B6%9C%E5%90%88%E6%8A%84%E5%BA%95%E7%AD%96%E7%95%A5/#:~:text=%E4%B8%A6%E4%B8%8D%E6%98%AF%E6%89%80%E6%9C%89%E8%B7%8C%E5%9B%9B%E6%88%90%E7%9A%84%E8%82%A1%E7%A5%A8%E9%83%BD%E8%83%BD%E8%B2%B7%EF%BC%8C%E4%B9%8B%E5%89%8D%E8%B7%9F%E5%A4%A7%E5%AE%B6%E5%88%86%E4%BA%AB%E9%81%8E%E5%B9%BE%E5%80%8B%E6%8A%84%E5%BA%95%E7%AD%96%E7%95%A5%EF%BC%8C%E5%A6%82%E6%9E%9C%E4%B8%8B%E8%B7%8C%E5%9B%9B%E6%88%90%E5%BE%8C%E5%8F%88%E5%87%BA%E7%8F%BE%E9%80%99%E4%BA%9B%E7%8F%BE%E8%B1%A1%EF%BC%8C%E9%80%B2%E5%A0%B4%E4%BD%9C%E5%A4%9A%E7%9A%84%E5%8B%9D%E7%8E%87%E5%BE%80%E5%BE%80%E8%B6%85%E9%81%8E%E5%85%AD%E6%88%90%E3%80%82%E6%88%91%E6%8A%8A%E9%80%99%E4%BA%9B%E7%AD%96%E7%95%A5%E7%B6%9C%E5%90%88%E5%9C%A8%E4%B8%80%E5%80%8B%E8%85%B3%E6%9C%AC%E4%B8%AD%EF%BC%8C%E5%B8%8C%E6%9C%9B%E5%8F%AF%E4%BB%A5%E7%AF%80%E7%9C%81%20%E5%90%84%E4%BD%8D%E7%9A%84%E6%99%82%E9%96%93%EF%BC%8C" TargetMode="External" /><Relationship Type="http://schemas.openxmlformats.org/officeDocument/2006/relationships/hyperlink" Id="rId34" Target="https://www.xq.com.tw/xstrader/%E7%B6%9C%E5%90%88%E6%8A%84%E5%BA%95%E7%AD%96%E7%95%A5/#:~:text=%E9%80%99%E7%A8%AE%E6%8A%84%E5%BA%95%E7%AD%96%E7%95%A5%E7%9A%84%E5%8F%A6%E4%B8%80%E5%80%8B%E5%A5%BD%E8%99%95%E6%98%AF%EF%BC%8C%E5%81%9C%E6%90%8D%E9%BB%9E%E5%BE%88%E5%A5%BD%E8%A8%AD%EF%BC%8C%E7%A0%B4%E5%BA%95%E5%B0%B1%E5%81%9C%E6%90%8D%E3%80%8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2025-12-17T05:45:06Z</dcterms:created>
  <dcterms:modified xsi:type="dcterms:W3CDTF">2025-12-17T05:45:06Z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