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264" w:lineRule="auto"/>
        <w:jc w:val="center"/>
      </w:pPr>
      <w:r>
        <w:rPr>
          <w:rFonts w:ascii="微软雅黑" w:hAnsi="微软雅黑" w:eastAsia="微软雅黑"/>
          <w:b/>
          <w:sz w:val="40"/>
        </w:rPr>
        <w:t>双机协同 AI 小说写作系统</w:t>
        <w:br/>
        <w:t>实施纪要与操作说明（A 写作台 + B 记忆服务器）</w:t>
      </w:r>
    </w:p>
    <w:p>
      <w:pPr>
        <w:spacing w:before="0" w:after="360" w:line="264" w:lineRule="auto"/>
        <w:jc w:val="center"/>
      </w:pPr>
      <w:r>
        <w:rPr>
          <w:rFonts w:ascii="微软雅黑" w:hAnsi="微软雅黑" w:eastAsia="微软雅黑"/>
          <w:b w:val="0"/>
          <w:sz w:val="22"/>
        </w:rPr>
        <w:t>版本：v1.0    日期：2025-12-24</w:t>
      </w:r>
    </w:p>
    <w:p/>
    <w:p>
      <w:pPr>
        <w:spacing w:before="200" w:after="120" w:line="288" w:lineRule="auto"/>
      </w:pPr>
      <w:r>
        <w:rPr>
          <w:rFonts w:ascii="微软雅黑" w:hAnsi="微软雅黑" w:eastAsia="微软雅黑"/>
          <w:b/>
          <w:sz w:val="28"/>
        </w:rPr>
        <w:t>1. 项目目标与总体架构</w:t>
      </w:r>
    </w:p>
    <w:p>
      <w:pPr>
        <w:spacing w:before="160" w:after="80" w:line="288" w:lineRule="auto"/>
      </w:pPr>
      <w:r>
        <w:rPr>
          <w:rFonts w:ascii="微软雅黑" w:hAnsi="微软雅黑" w:eastAsia="微软雅黑"/>
          <w:b/>
          <w:sz w:val="24"/>
        </w:rPr>
        <w:t>1.1 目标</w:t>
      </w:r>
    </w:p>
    <w:p>
      <w:pPr>
        <w:spacing w:before="40" w:after="120" w:line="324" w:lineRule="auto"/>
      </w:pPr>
      <w:r>
        <w:rPr>
          <w:rFonts w:ascii="微软雅黑" w:hAnsi="微软雅黑" w:eastAsia="微软雅黑"/>
          <w:b w:val="0"/>
          <w:sz w:val="22"/>
        </w:rPr>
        <w:t>在 Windows 写作台（A 机）运行小说生成与调度程序，并通过局域网访问 Ubuntu 记忆服务器（B 机）上的长期记忆服务。通过“硬记忆（图谱）+ 软记忆（向量）”双层记忆设计，保障百万字长篇创作的人设、关系、道具、地点、伏笔与时间线一致性。</w:t>
      </w:r>
    </w:p>
    <w:p>
      <w:pPr>
        <w:spacing w:before="160" w:after="80" w:line="288" w:lineRule="auto"/>
      </w:pPr>
      <w:r>
        <w:rPr>
          <w:rFonts w:ascii="微软雅黑" w:hAnsi="微软雅黑" w:eastAsia="微软雅黑"/>
          <w:b/>
          <w:sz w:val="24"/>
        </w:rPr>
        <w:t>1.2 架构分工</w:t>
      </w:r>
    </w:p>
    <w:p>
      <w:pPr>
        <w:pStyle w:val="ListBullet"/>
        <w:spacing w:before="20" w:after="40" w:line="300" w:lineRule="auto"/>
      </w:pPr>
      <w:r>
        <w:rPr>
          <w:rFonts w:ascii="微软雅黑" w:hAnsi="微软雅黑" w:eastAsia="微软雅黑"/>
          <w:b w:val="0"/>
          <w:sz w:val="22"/>
        </w:rPr>
        <w:t>A 机（Windows 写作台）：负责写作流程编排、提示词管理、章节生成与质量控制；并负责向 B 机写入/查询记忆数据。</w:t>
      </w:r>
    </w:p>
    <w:p>
      <w:pPr>
        <w:pStyle w:val="ListBullet"/>
        <w:spacing w:before="20" w:after="40" w:line="300" w:lineRule="auto"/>
      </w:pPr>
      <w:r>
        <w:rPr>
          <w:rFonts w:ascii="微软雅黑" w:hAnsi="微软雅黑" w:eastAsia="微软雅黑"/>
          <w:b w:val="0"/>
          <w:sz w:val="22"/>
        </w:rPr>
        <w:t>B 机（Ubuntu 记忆服务器，宝塔桌面）：运行 Neo4j（图数据库）与 ChromaDB（向量数据库），提供长期记忆存储与检索服务。</w:t>
      </w:r>
    </w:p>
    <w:p>
      <w:pPr>
        <w:spacing w:before="160" w:after="80" w:line="288" w:lineRule="auto"/>
      </w:pPr>
      <w:r>
        <w:rPr>
          <w:rFonts w:ascii="微软雅黑" w:hAnsi="微软雅黑" w:eastAsia="微软雅黑"/>
          <w:b/>
          <w:sz w:val="24"/>
        </w:rPr>
        <w:t>1.3 记忆分层策略（推荐）</w:t>
      </w:r>
    </w:p>
    <w:p>
      <w:pPr>
        <w:pStyle w:val="ListBullet"/>
        <w:spacing w:before="20" w:after="40" w:line="300" w:lineRule="auto"/>
      </w:pPr>
      <w:r>
        <w:rPr>
          <w:rFonts w:ascii="微软雅黑" w:hAnsi="微软雅黑" w:eastAsia="微软雅黑"/>
          <w:b w:val="0"/>
          <w:sz w:val="22"/>
        </w:rPr>
        <w:t>Neo4j（硬记忆）：人物卡、人物关系、地点层级、物品归属、事件因果链、伏笔状态（未回收/已回收）。</w:t>
      </w:r>
    </w:p>
    <w:p>
      <w:pPr>
        <w:pStyle w:val="ListBullet"/>
        <w:spacing w:before="20" w:after="40" w:line="300" w:lineRule="auto"/>
      </w:pPr>
      <w:r>
        <w:rPr>
          <w:rFonts w:ascii="微软雅黑" w:hAnsi="微软雅黑" w:eastAsia="微软雅黑"/>
          <w:b w:val="0"/>
          <w:sz w:val="22"/>
        </w:rPr>
        <w:t>ChromaDB（软记忆）：章节摘要、关键对话片段、场景描写样本、人物口癖/说话风格示例、情绪氛围段落。</w:t>
      </w:r>
    </w:p>
    <w:p>
      <w:pPr>
        <w:pStyle w:val="ListBullet"/>
        <w:spacing w:before="20" w:after="40" w:line="300" w:lineRule="auto"/>
      </w:pPr>
      <w:r>
        <w:rPr>
          <w:rFonts w:ascii="微软雅黑" w:hAnsi="微软雅黑" w:eastAsia="微软雅黑"/>
          <w:b w:val="0"/>
          <w:sz w:val="22"/>
        </w:rPr>
        <w:t>写章闭环：写章前检索（Neo4j 事实约束 + Chroma 语义参考）→ 生成正文 → 生成摘要/抽取事实 → 回写两库。</w:t>
      </w:r>
    </w:p>
    <w:p>
      <w:pPr>
        <w:spacing w:before="200" w:after="120" w:line="288" w:lineRule="auto"/>
      </w:pPr>
      <w:r>
        <w:rPr>
          <w:rFonts w:ascii="微软雅黑" w:hAnsi="微软雅黑" w:eastAsia="微软雅黑"/>
          <w:b/>
          <w:sz w:val="28"/>
        </w:rPr>
        <w:t>2. 设备与网络参数（已确认）</w:t>
      </w:r>
    </w:p>
    <w:p>
      <w:pPr>
        <w:spacing w:before="160" w:after="80" w:line="288" w:lineRule="auto"/>
      </w:pPr>
      <w:r>
        <w:rPr>
          <w:rFonts w:ascii="微软雅黑" w:hAnsi="微软雅黑" w:eastAsia="微软雅黑"/>
          <w:b/>
          <w:sz w:val="24"/>
        </w:rPr>
        <w:t>2.1 IP 与角色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设备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IP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角色/用途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A 机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192.168.1.11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Windows 写作台：运行写作程序与工程代码，调用 B 机记忆服务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B 机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192.168.1.195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Ubuntu 记忆服务器：宝塔桌面 + Docker，运行 Neo4j/ChromaDB</w:t>
            </w:r>
          </w:p>
        </w:tc>
      </w:tr>
    </w:tbl>
    <w:p>
      <w:pPr>
        <w:spacing w:before="40" w:after="120" w:line="324" w:lineRule="auto"/>
      </w:pPr>
      <w:r>
        <w:rPr>
          <w:rFonts w:ascii="微软雅黑" w:hAnsi="微软雅黑" w:eastAsia="微软雅黑"/>
          <w:b w:val="0"/>
          <w:sz w:val="22"/>
        </w:rPr>
        <w:t>注：当前为内网环境；用户明确暂不对端口做来源 IP 限制与公网防护。</w:t>
      </w:r>
    </w:p>
    <w:p>
      <w:pPr>
        <w:spacing w:before="160" w:after="80" w:line="288" w:lineRule="auto"/>
      </w:pPr>
      <w:r>
        <w:rPr>
          <w:rFonts w:ascii="微软雅黑" w:hAnsi="微软雅黑" w:eastAsia="微软雅黑"/>
          <w:b/>
          <w:sz w:val="24"/>
        </w:rPr>
        <w:t>2.2 B 机对外服务端口（内网）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服务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端口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协议/入口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用途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Neo4j Browser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7474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HTTP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Web 管理与查询界面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Neo4j Bolt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7687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Bolt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A 机写入/查询图谱（Cypher）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ChromaDB API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8000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HTTP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A 机写入/查询向量记忆（v2 API）</w:t>
            </w:r>
          </w:p>
        </w:tc>
      </w:tr>
    </w:tbl>
    <w:p>
      <w:pPr>
        <w:spacing w:before="200" w:after="120" w:line="288" w:lineRule="auto"/>
      </w:pPr>
      <w:r>
        <w:rPr>
          <w:rFonts w:ascii="微软雅黑" w:hAnsi="微软雅黑" w:eastAsia="微软雅黑"/>
          <w:b/>
          <w:sz w:val="28"/>
        </w:rPr>
        <w:t>3. B 机（Ubuntu 记忆服务器）部署过程纪要</w:t>
      </w:r>
    </w:p>
    <w:p>
      <w:pPr>
        <w:spacing w:before="160" w:after="80" w:line="288" w:lineRule="auto"/>
      </w:pPr>
      <w:r>
        <w:rPr>
          <w:rFonts w:ascii="微软雅黑" w:hAnsi="微软雅黑" w:eastAsia="微软雅黑"/>
          <w:b/>
          <w:sz w:val="24"/>
        </w:rPr>
        <w:t>3.1 安装 Docker 并进入宝塔 Docker 编排</w:t>
      </w:r>
    </w:p>
    <w:p>
      <w:pPr>
        <w:spacing w:before="40" w:after="120" w:line="324" w:lineRule="auto"/>
      </w:pPr>
      <w:r>
        <w:rPr>
          <w:rFonts w:ascii="微软雅黑" w:hAnsi="微软雅黑" w:eastAsia="微软雅黑"/>
          <w:b w:val="0"/>
          <w:sz w:val="22"/>
        </w:rPr>
        <w:t>在宝塔桌面中完成 Docker 安装，进入 Docker → 容器编排，创建 Compose 编排项目，用于一键部署 Neo4j 与 ChromaDB。</w:t>
      </w:r>
    </w:p>
    <w:p>
      <w:pPr>
        <w:spacing w:before="160" w:after="80" w:line="288" w:lineRule="auto"/>
      </w:pPr>
      <w:r>
        <w:rPr>
          <w:rFonts w:ascii="微软雅黑" w:hAnsi="微软雅黑" w:eastAsia="微软雅黑"/>
          <w:b/>
          <w:sz w:val="24"/>
        </w:rPr>
        <w:t>3.2 创建编排项目 ai-memory（Neo4j + ChromaDB）</w:t>
      </w:r>
    </w:p>
    <w:p>
      <w:pPr>
        <w:spacing w:before="40" w:after="120" w:line="324" w:lineRule="auto"/>
      </w:pPr>
      <w:r>
        <w:rPr>
          <w:rFonts w:ascii="微软雅黑" w:hAnsi="微软雅黑" w:eastAsia="微软雅黑"/>
          <w:b w:val="0"/>
          <w:sz w:val="22"/>
        </w:rPr>
        <w:t>在宝塔 Docker 的“容器编排”中创建项目 ai-memory，包含两个容器：</w:t>
      </w:r>
    </w:p>
    <w:p>
      <w:pPr>
        <w:pStyle w:val="ListBullet"/>
        <w:spacing w:before="20" w:after="40" w:line="300" w:lineRule="auto"/>
      </w:pPr>
      <w:r>
        <w:rPr>
          <w:rFonts w:ascii="微软雅黑" w:hAnsi="微软雅黑" w:eastAsia="微软雅黑"/>
          <w:b w:val="0"/>
          <w:sz w:val="22"/>
        </w:rPr>
        <w:t>neural_symbolic_memory：Neo4j 5.15.0-community（图数据库）</w:t>
      </w:r>
    </w:p>
    <w:p>
      <w:pPr>
        <w:pStyle w:val="ListBullet"/>
        <w:spacing w:before="20" w:after="40" w:line="300" w:lineRule="auto"/>
      </w:pPr>
      <w:r>
        <w:rPr>
          <w:rFonts w:ascii="微软雅黑" w:hAnsi="微软雅黑" w:eastAsia="微软雅黑"/>
          <w:b w:val="0"/>
          <w:sz w:val="22"/>
        </w:rPr>
        <w:t>neural_semantic_memory：ChromaDB（向量数据库）</w:t>
      </w:r>
    </w:p>
    <w:p>
      <w:pPr>
        <w:pStyle w:val="ListBullet"/>
        <w:spacing w:before="20" w:after="40" w:line="300" w:lineRule="auto"/>
      </w:pPr>
      <w:r>
        <w:rPr>
          <w:rFonts w:ascii="微软雅黑" w:hAnsi="微软雅黑" w:eastAsia="微软雅黑"/>
          <w:b w:val="0"/>
          <w:sz w:val="22"/>
        </w:rPr>
        <w:t>端口映射：7474/7687/8000</w:t>
      </w:r>
    </w:p>
    <w:p>
      <w:pPr>
        <w:pStyle w:val="ListBullet"/>
        <w:spacing w:before="20" w:after="40" w:line="300" w:lineRule="auto"/>
      </w:pPr>
      <w:r>
        <w:rPr>
          <w:rFonts w:ascii="微软雅黑" w:hAnsi="微软雅黑" w:eastAsia="微软雅黑"/>
          <w:b w:val="0"/>
          <w:sz w:val="22"/>
        </w:rPr>
        <w:t>卷挂载：持久化数据目录（确保容器重启后数据不丢失）</w:t>
      </w:r>
    </w:p>
    <w:p>
      <w:pPr>
        <w:spacing w:before="160" w:after="80" w:line="288" w:lineRule="auto"/>
      </w:pPr>
      <w:r>
        <w:rPr>
          <w:rFonts w:ascii="微软雅黑" w:hAnsi="微软雅黑" w:eastAsia="微软雅黑"/>
          <w:b/>
          <w:sz w:val="24"/>
        </w:rPr>
        <w:t>3.3 部署过程中遇到的问题与解决</w:t>
      </w:r>
    </w:p>
    <w:p>
      <w:pPr>
        <w:spacing w:before="40" w:after="120" w:line="324" w:lineRule="auto"/>
      </w:pPr>
      <w:r>
        <w:rPr>
          <w:rFonts w:ascii="微软雅黑" w:hAnsi="微软雅黑" w:eastAsia="微软雅黑"/>
          <w:b w:val="0"/>
          <w:sz w:val="22"/>
        </w:rPr>
        <w:t>问题 1：Docker Hub 拉取镜像超时（443 i/o timeout，且日志显示 IPv6 目标地址）。</w:t>
      </w:r>
    </w:p>
    <w:p>
      <w:pPr>
        <w:pStyle w:val="ListBullet"/>
        <w:spacing w:before="20" w:after="40" w:line="300" w:lineRule="auto"/>
      </w:pPr>
      <w:r>
        <w:rPr>
          <w:rFonts w:ascii="微软雅黑" w:hAnsi="微软雅黑" w:eastAsia="微软雅黑"/>
          <w:b w:val="0"/>
          <w:sz w:val="22"/>
        </w:rPr>
        <w:t>现象：failed to resolve reference / registry-1.docker.io / 443: i/o timeout。</w:t>
      </w:r>
    </w:p>
    <w:p>
      <w:pPr>
        <w:pStyle w:val="ListBullet"/>
        <w:spacing w:before="20" w:after="40" w:line="300" w:lineRule="auto"/>
      </w:pPr>
      <w:r>
        <w:rPr>
          <w:rFonts w:ascii="微软雅黑" w:hAnsi="微软雅黑" w:eastAsia="微软雅黑"/>
          <w:b w:val="0"/>
          <w:sz w:val="22"/>
        </w:rPr>
        <w:t>结论：网络到 Docker Hub 不稳定或 IPv6 路由不可达，导致镜像拉取失败。</w:t>
      </w:r>
    </w:p>
    <w:p>
      <w:pPr>
        <w:spacing w:before="40" w:after="120" w:line="324" w:lineRule="auto"/>
      </w:pPr>
      <w:r>
        <w:rPr>
          <w:rFonts w:ascii="微软雅黑" w:hAnsi="微软雅黑" w:eastAsia="微软雅黑"/>
          <w:b w:val="0"/>
          <w:sz w:val="22"/>
        </w:rPr>
        <w:t>问题 2：在宝塔 Docker 设置中配置加速 URL 失败（JSON 读取失败）。</w:t>
      </w:r>
    </w:p>
    <w:p>
      <w:pPr>
        <w:pStyle w:val="ListBullet"/>
        <w:spacing w:before="20" w:after="40" w:line="300" w:lineRule="auto"/>
      </w:pPr>
      <w:r>
        <w:rPr>
          <w:rFonts w:ascii="微软雅黑" w:hAnsi="微软雅黑" w:eastAsia="微软雅黑"/>
          <w:b w:val="0"/>
          <w:sz w:val="22"/>
        </w:rPr>
        <w:t>现象：Expecting value: line 1 column 1 (char 0)。</w:t>
      </w:r>
    </w:p>
    <w:p>
      <w:pPr>
        <w:pStyle w:val="ListBullet"/>
        <w:spacing w:before="20" w:after="40" w:line="300" w:lineRule="auto"/>
      </w:pPr>
      <w:r>
        <w:rPr>
          <w:rFonts w:ascii="微软雅黑" w:hAnsi="微软雅黑" w:eastAsia="微软雅黑"/>
          <w:b w:val="0"/>
          <w:sz w:val="22"/>
        </w:rPr>
        <w:t>结论：/etc/docker/daemon.json 为空或不是合法 JSON，导致宝塔插件无法读取配置。</w:t>
      </w:r>
    </w:p>
    <w:p>
      <w:pPr>
        <w:spacing w:before="40" w:after="120" w:line="324" w:lineRule="auto"/>
      </w:pPr>
      <w:r>
        <w:rPr>
          <w:rFonts w:ascii="微软雅黑" w:hAnsi="微软雅黑" w:eastAsia="微软雅黑"/>
          <w:b w:val="0"/>
          <w:sz w:val="22"/>
        </w:rPr>
        <w:t>解决措施：修复 /etc/docker/daemon.json 为合法 JSON（包含 registry-mirrors 与 DNS），重启 Docker 后重新拉取镜像并启动编排。必要时可关闭/规避 IPv6（优先 IPv4）。</w:t>
      </w:r>
    </w:p>
    <w:p>
      <w:pPr>
        <w:spacing w:before="200" w:after="120" w:line="288" w:lineRule="auto"/>
      </w:pPr>
      <w:r>
        <w:rPr>
          <w:rFonts w:ascii="微软雅黑" w:hAnsi="微软雅黑" w:eastAsia="微软雅黑"/>
          <w:b/>
          <w:sz w:val="28"/>
        </w:rPr>
        <w:t>4. 服务验证结果（B 机）</w:t>
      </w:r>
    </w:p>
    <w:p>
      <w:pPr>
        <w:spacing w:before="160" w:after="80" w:line="288" w:lineRule="auto"/>
      </w:pPr>
      <w:r>
        <w:rPr>
          <w:rFonts w:ascii="微软雅黑" w:hAnsi="微软雅黑" w:eastAsia="微软雅黑"/>
          <w:b/>
          <w:sz w:val="24"/>
        </w:rPr>
        <w:t>4.1 ChromaDB v2 心跳验证</w:t>
      </w:r>
    </w:p>
    <w:p>
      <w:pPr>
        <w:spacing w:before="40" w:after="120" w:line="324" w:lineRule="auto"/>
      </w:pPr>
      <w:r>
        <w:rPr>
          <w:rFonts w:ascii="微软雅黑" w:hAnsi="微软雅黑" w:eastAsia="微软雅黑"/>
          <w:b w:val="0"/>
          <w:sz w:val="22"/>
        </w:rPr>
        <w:t>在 B 机终端执行：curl http://127.0.0.1:8000/api/v2/heartbeat，返回包含 nanosecond heartbeat 的 JSON，说明服务正常。</w:t>
      </w:r>
    </w:p>
    <w:p>
      <w:pPr>
        <w:spacing w:before="40" w:after="120" w:line="324" w:lineRule="auto"/>
      </w:pPr>
      <w:r>
        <w:rPr>
          <w:rFonts w:ascii="微软雅黑" w:hAnsi="微软雅黑" w:eastAsia="微软雅黑"/>
          <w:b w:val="0"/>
          <w:sz w:val="22"/>
        </w:rPr>
        <w:t>说明：v1 API 已废弃，访问 /api/v1/heartbeat 会返回“请使用 /v2 apis”的提示，这不是部署失败。</w:t>
      </w:r>
    </w:p>
    <w:p>
      <w:pPr>
        <w:spacing w:before="160" w:after="80" w:line="288" w:lineRule="auto"/>
      </w:pPr>
      <w:r>
        <w:rPr>
          <w:rFonts w:ascii="微软雅黑" w:hAnsi="微软雅黑" w:eastAsia="微软雅黑"/>
          <w:b/>
          <w:sz w:val="24"/>
        </w:rPr>
        <w:t>4.2 Neo4j Browser 验证</w:t>
      </w:r>
    </w:p>
    <w:p>
      <w:pPr>
        <w:spacing w:before="40" w:after="120" w:line="324" w:lineRule="auto"/>
      </w:pPr>
      <w:r>
        <w:rPr>
          <w:rFonts w:ascii="微软雅黑" w:hAnsi="微软雅黑" w:eastAsia="微软雅黑"/>
          <w:b w:val="0"/>
          <w:sz w:val="22"/>
        </w:rPr>
        <w:t>在浏览器打开：http://192.168.1.195:7474/browser/，Neo4j Browser 正常加载，且连接信息显示已连接至 neo4j://192.168.1.195:7687。</w:t>
      </w:r>
    </w:p>
    <w:p>
      <w:pPr>
        <w:spacing w:before="200" w:after="120" w:line="288" w:lineRule="auto"/>
      </w:pPr>
      <w:r>
        <w:rPr>
          <w:rFonts w:ascii="微软雅黑" w:hAnsi="微软雅黑" w:eastAsia="微软雅黑"/>
          <w:b/>
          <w:sz w:val="28"/>
        </w:rPr>
        <w:t>5. A 机（Windows 写作台）工程骨架落地纪要</w:t>
      </w:r>
    </w:p>
    <w:p>
      <w:pPr>
        <w:spacing w:before="160" w:after="80" w:line="288" w:lineRule="auto"/>
      </w:pPr>
      <w:r>
        <w:rPr>
          <w:rFonts w:ascii="微软雅黑" w:hAnsi="微软雅黑" w:eastAsia="微软雅黑"/>
          <w:b/>
          <w:sz w:val="24"/>
        </w:rPr>
        <w:t>5.1 Python 环境与仓库位置</w:t>
      </w:r>
    </w:p>
    <w:p>
      <w:pPr>
        <w:pStyle w:val="ListBullet"/>
        <w:spacing w:before="20" w:after="40" w:line="300" w:lineRule="auto"/>
      </w:pPr>
      <w:r>
        <w:rPr>
          <w:rFonts w:ascii="微软雅黑" w:hAnsi="微软雅黑" w:eastAsia="微软雅黑"/>
          <w:b w:val="0"/>
          <w:sz w:val="22"/>
        </w:rPr>
        <w:t>A 机已创建 Python 环境：xiaoshuo。</w:t>
      </w:r>
    </w:p>
    <w:p>
      <w:pPr>
        <w:pStyle w:val="ListBullet"/>
        <w:spacing w:before="20" w:after="40" w:line="300" w:lineRule="auto"/>
      </w:pPr>
      <w:r>
        <w:rPr>
          <w:rFonts w:ascii="微软雅黑" w:hAnsi="微软雅黑" w:eastAsia="微软雅黑"/>
          <w:b w:val="0"/>
          <w:sz w:val="22"/>
        </w:rPr>
        <w:t>代码仓库目录：Lianghuagit/xiaoshuo（VSCode 工作区内）。</w:t>
      </w:r>
    </w:p>
    <w:p>
      <w:pPr>
        <w:spacing w:before="160" w:after="80" w:line="288" w:lineRule="auto"/>
      </w:pPr>
      <w:r>
        <w:rPr>
          <w:rFonts w:ascii="微软雅黑" w:hAnsi="微软雅黑" w:eastAsia="微软雅黑"/>
          <w:b/>
          <w:sz w:val="24"/>
        </w:rPr>
        <w:t>5.2 生成工程级目录骨架（由 Codex 执行）</w:t>
      </w:r>
    </w:p>
    <w:p>
      <w:pPr>
        <w:spacing w:before="40" w:after="120" w:line="324" w:lineRule="auto"/>
      </w:pPr>
      <w:r>
        <w:rPr>
          <w:rFonts w:ascii="微软雅黑" w:hAnsi="微软雅黑" w:eastAsia="微软雅黑"/>
          <w:b w:val="0"/>
          <w:sz w:val="22"/>
        </w:rPr>
        <w:t>已在仓库内生成工程骨架（src layout），包含：.vscode、configs、prompts、schemas、scripts、runtime、docs、src、tests 等目录。</w:t>
      </w:r>
    </w:p>
    <w:p>
      <w:pPr>
        <w:spacing w:before="40" w:after="120" w:line="324" w:lineRule="auto"/>
      </w:pPr>
      <w:r>
        <w:rPr>
          <w:rFonts w:ascii="微软雅黑" w:hAnsi="微软雅黑" w:eastAsia="微软雅黑"/>
          <w:b w:val="0"/>
          <w:sz w:val="22"/>
        </w:rPr>
        <w:t>目录说明文档已生成：docs/directory_structure.md。</w:t>
      </w:r>
    </w:p>
    <w:p>
      <w:pPr>
        <w:spacing w:before="160" w:after="80" w:line="288" w:lineRule="auto"/>
      </w:pPr>
      <w:r>
        <w:rPr>
          <w:rFonts w:ascii="微软雅黑" w:hAnsi="微软雅黑" w:eastAsia="微软雅黑"/>
          <w:b/>
          <w:sz w:val="24"/>
        </w:rPr>
        <w:t>5.3 当前占位脚本状态</w:t>
      </w:r>
    </w:p>
    <w:p>
      <w:pPr>
        <w:pStyle w:val="ListBullet"/>
        <w:spacing w:before="20" w:after="40" w:line="300" w:lineRule="auto"/>
      </w:pPr>
      <w:r>
        <w:rPr>
          <w:rFonts w:ascii="微软雅黑" w:hAnsi="微软雅黑" w:eastAsia="微软雅黑"/>
          <w:b w:val="0"/>
          <w:sz w:val="22"/>
        </w:rPr>
        <w:t>scripts/healthcheck_memory.ps1：当前为占位 TODO 版本（下一阶段将落地真实连通性检查）。</w:t>
      </w:r>
    </w:p>
    <w:p>
      <w:pPr>
        <w:pStyle w:val="ListBullet"/>
        <w:spacing w:before="20" w:after="40" w:line="300" w:lineRule="auto"/>
      </w:pPr>
      <w:r>
        <w:rPr>
          <w:rFonts w:ascii="微软雅黑" w:hAnsi="微软雅黑" w:eastAsia="微软雅黑"/>
          <w:b w:val="0"/>
          <w:sz w:val="22"/>
        </w:rPr>
        <w:t>scripts/healthcheck_memory.py：当前为占位 TODO 版本（下一阶段将实现 Neo4j RETURN 1 与 Chroma /api/v2/heartbeat 检查）。</w:t>
      </w:r>
    </w:p>
    <w:p>
      <w:pPr>
        <w:spacing w:before="200" w:after="120" w:line="288" w:lineRule="auto"/>
      </w:pPr>
      <w:r>
        <w:rPr>
          <w:rFonts w:ascii="微软雅黑" w:hAnsi="微软雅黑" w:eastAsia="微软雅黑"/>
          <w:b/>
          <w:sz w:val="28"/>
        </w:rPr>
        <w:t>6. 当前系统状态与结论（验收）</w:t>
      </w:r>
    </w:p>
    <w:p>
      <w:pPr>
        <w:spacing w:before="160" w:after="80" w:line="288" w:lineRule="auto"/>
      </w:pPr>
      <w:r>
        <w:rPr>
          <w:rFonts w:ascii="微软雅黑" w:hAnsi="微软雅黑" w:eastAsia="微软雅黑"/>
          <w:b/>
          <w:sz w:val="24"/>
        </w:rPr>
        <w:t>6.1 B 机验收结论</w:t>
      </w:r>
    </w:p>
    <w:p>
      <w:pPr>
        <w:pStyle w:val="ListBullet"/>
        <w:spacing w:before="20" w:after="40" w:line="300" w:lineRule="auto"/>
      </w:pPr>
      <w:r>
        <w:rPr>
          <w:rFonts w:ascii="微软雅黑" w:hAnsi="微软雅黑" w:eastAsia="微软雅黑"/>
          <w:b w:val="0"/>
          <w:sz w:val="22"/>
        </w:rPr>
        <w:t>ai-memory 编排内两个容器均运行中。</w:t>
      </w:r>
    </w:p>
    <w:p>
      <w:pPr>
        <w:pStyle w:val="ListBullet"/>
        <w:spacing w:before="20" w:after="40" w:line="300" w:lineRule="auto"/>
      </w:pPr>
      <w:r>
        <w:rPr>
          <w:rFonts w:ascii="微软雅黑" w:hAnsi="微软雅黑" w:eastAsia="微软雅黑"/>
          <w:b w:val="0"/>
          <w:sz w:val="22"/>
        </w:rPr>
        <w:t>ChromaDB v2 heartbeat 正常。</w:t>
      </w:r>
    </w:p>
    <w:p>
      <w:pPr>
        <w:pStyle w:val="ListBullet"/>
        <w:spacing w:before="20" w:after="40" w:line="300" w:lineRule="auto"/>
      </w:pPr>
      <w:r>
        <w:rPr>
          <w:rFonts w:ascii="微软雅黑" w:hAnsi="微软雅黑" w:eastAsia="微软雅黑"/>
          <w:b w:val="0"/>
          <w:sz w:val="22"/>
        </w:rPr>
        <w:t>Neo4j Browser 正常，Bolt 通道可用。</w:t>
      </w:r>
    </w:p>
    <w:p>
      <w:pPr>
        <w:spacing w:before="160" w:after="80" w:line="288" w:lineRule="auto"/>
      </w:pPr>
      <w:r>
        <w:rPr>
          <w:rFonts w:ascii="微软雅黑" w:hAnsi="微软雅黑" w:eastAsia="微软雅黑"/>
          <w:b/>
          <w:sz w:val="24"/>
        </w:rPr>
        <w:t>6.2 A 机验收结论</w:t>
      </w:r>
    </w:p>
    <w:p>
      <w:pPr>
        <w:pStyle w:val="ListBullet"/>
        <w:spacing w:before="20" w:after="40" w:line="300" w:lineRule="auto"/>
      </w:pPr>
      <w:r>
        <w:rPr>
          <w:rFonts w:ascii="微软雅黑" w:hAnsi="微软雅黑" w:eastAsia="微软雅黑"/>
          <w:b w:val="0"/>
          <w:sz w:val="22"/>
        </w:rPr>
        <w:t>xiaoshuo 仓库工程骨架已落地，目录齐全。</w:t>
      </w:r>
    </w:p>
    <w:p>
      <w:pPr>
        <w:pStyle w:val="ListBullet"/>
        <w:spacing w:before="20" w:after="40" w:line="300" w:lineRule="auto"/>
      </w:pPr>
      <w:r>
        <w:rPr>
          <w:rFonts w:ascii="微软雅黑" w:hAnsi="微软雅黑" w:eastAsia="微软雅黑"/>
          <w:b w:val="0"/>
          <w:sz w:val="22"/>
        </w:rPr>
        <w:t>目录说明文档已生成。</w:t>
      </w:r>
    </w:p>
    <w:p>
      <w:pPr>
        <w:pStyle w:val="ListBullet"/>
        <w:spacing w:before="20" w:after="40" w:line="300" w:lineRule="auto"/>
      </w:pPr>
      <w:r>
        <w:rPr>
          <w:rFonts w:ascii="微软雅黑" w:hAnsi="微软雅黑" w:eastAsia="微软雅黑"/>
          <w:b w:val="0"/>
          <w:sz w:val="22"/>
        </w:rPr>
        <w:t>健康检查与 MemoryClient 尚未进入实现阶段（后续迭代项）。</w:t>
      </w:r>
    </w:p>
    <w:p>
      <w:pPr>
        <w:spacing w:before="200" w:after="120" w:line="288" w:lineRule="auto"/>
      </w:pPr>
      <w:r>
        <w:rPr>
          <w:rFonts w:ascii="微软雅黑" w:hAnsi="微软雅黑" w:eastAsia="微软雅黑"/>
          <w:b/>
          <w:sz w:val="28"/>
        </w:rPr>
        <w:t>7. 建议的下一阶段最小闭环（供后续推进）</w:t>
      </w:r>
    </w:p>
    <w:p>
      <w:pPr>
        <w:pStyle w:val="ListNumber"/>
        <w:spacing w:before="20" w:after="40" w:line="300" w:lineRule="auto"/>
      </w:pPr>
      <w:r>
        <w:rPr>
          <w:rFonts w:ascii="微软雅黑" w:hAnsi="微软雅黑" w:eastAsia="微软雅黑"/>
          <w:b w:val="0"/>
          <w:sz w:val="22"/>
        </w:rPr>
        <w:t>在 A 机创建 .env（由 .env.example 复制）并填入 Neo4j 密码与 B 机地址。</w:t>
      </w:r>
    </w:p>
    <w:p>
      <w:pPr>
        <w:pStyle w:val="ListNumber"/>
        <w:spacing w:before="20" w:after="40" w:line="300" w:lineRule="auto"/>
      </w:pPr>
      <w:r>
        <w:rPr>
          <w:rFonts w:ascii="微软雅黑" w:hAnsi="微软雅黑" w:eastAsia="微软雅黑"/>
          <w:b w:val="0"/>
          <w:sz w:val="22"/>
        </w:rPr>
        <w:t>将 scripts/healthcheck_memory.py/.ps1 从占位变为可执行：Neo4j 执行 RETURN 1；Chroma 调用 /api/v2/heartbeat；成功/失败返回明确退出码。</w:t>
      </w:r>
    </w:p>
    <w:p>
      <w:pPr>
        <w:pStyle w:val="ListNumber"/>
        <w:spacing w:before="20" w:after="40" w:line="300" w:lineRule="auto"/>
      </w:pPr>
      <w:r>
        <w:rPr>
          <w:rFonts w:ascii="微软雅黑" w:hAnsi="微软雅黑" w:eastAsia="微软雅黑"/>
          <w:b w:val="0"/>
          <w:sz w:val="22"/>
        </w:rPr>
        <w:t>在 src/xiaoshuo_ai/memory/ 下实现最小可用 MemoryClient：支持写入人物卡/关系到 Neo4j，写入章节摘要到 Chroma，并提供检索接口供写章流程调用。</w:t>
      </w:r>
    </w:p>
    <w:p>
      <w:pPr>
        <w:pStyle w:val="ListNumber"/>
        <w:spacing w:before="20" w:after="40" w:line="300" w:lineRule="auto"/>
      </w:pPr>
      <w:r>
        <w:rPr>
          <w:rFonts w:ascii="微软雅黑" w:hAnsi="微软雅黑" w:eastAsia="微软雅黑"/>
          <w:b w:val="0"/>
          <w:sz w:val="22"/>
        </w:rPr>
        <w:t>补齐 schemas/neo4j 的约束（唯一键）、基础索引与初始化脚本；为后续百万字写作提供稳定 schema。</w:t>
      </w:r>
    </w:p>
    <w:p/>
    <w:p>
      <w:pPr>
        <w:spacing w:before="200" w:after="0" w:line="288" w:lineRule="auto"/>
        <w:jc w:val="left"/>
      </w:pPr>
      <w:r>
        <w:rPr>
          <w:rFonts w:ascii="微软雅黑" w:hAnsi="微软雅黑" w:eastAsia="微软雅黑"/>
          <w:b w:val="0"/>
          <w:sz w:val="20"/>
        </w:rPr>
        <w:t>文档说明：本文为截至当前对话阶段的实施纪要，后续如新增步骤或变更配置，应在 docs/ 下按版本更新。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