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CDB92" w14:textId="71AEBDC4" w:rsidR="00817E4B" w:rsidRDefault="00817E4B" w:rsidP="00817E4B">
      <w:pPr>
        <w:spacing w:after="0" w:line="280" w:lineRule="atLeast"/>
        <w:rPr>
          <w:rFonts w:ascii="Calibri" w:eastAsia="Times New Roman" w:hAnsi="Calibri" w:cs="Calibri"/>
          <w:lang w:eastAsia="fr-FR"/>
        </w:rPr>
      </w:pPr>
      <w:r w:rsidRPr="00817E4B">
        <w:rPr>
          <w:rFonts w:ascii="Calibri" w:eastAsia="Times New Roman" w:hAnsi="Calibri" w:cs="Calibri"/>
          <w:lang w:eastAsia="fr-FR"/>
        </w:rPr>
        <w:t> </w:t>
      </w:r>
    </w:p>
    <w:p w14:paraId="57B3081B" w14:textId="0C2B0466" w:rsidR="00817E4B" w:rsidRDefault="00817E4B" w:rsidP="00817E4B">
      <w:pPr>
        <w:pStyle w:val="Titre"/>
        <w:rPr>
          <w:rFonts w:eastAsia="Times New Roman"/>
          <w:lang w:eastAsia="fr-FR"/>
        </w:rPr>
      </w:pPr>
      <w:r>
        <w:rPr>
          <w:rFonts w:eastAsia="Times New Roman"/>
          <w:lang w:eastAsia="fr-FR"/>
        </w:rPr>
        <w:t>Mesure des temps de mise à jour PPv2</w:t>
      </w:r>
    </w:p>
    <w:p w14:paraId="6954643D" w14:textId="65967849" w:rsidR="00817E4B" w:rsidRDefault="00817E4B" w:rsidP="00817E4B">
      <w:pPr>
        <w:rPr>
          <w:lang w:eastAsia="fr-FR"/>
        </w:rPr>
      </w:pPr>
    </w:p>
    <w:p w14:paraId="58917996" w14:textId="77777777" w:rsidR="00817E4B" w:rsidRPr="00817E4B" w:rsidRDefault="00817E4B" w:rsidP="00817E4B">
      <w:pPr>
        <w:rPr>
          <w:lang w:eastAsia="fr-FR"/>
        </w:rPr>
      </w:pPr>
    </w:p>
    <w:p w14:paraId="6D80ED36" w14:textId="61759671" w:rsidR="00817E4B" w:rsidRDefault="00817E4B" w:rsidP="00817E4B">
      <w:pPr>
        <w:spacing w:after="0" w:line="240" w:lineRule="auto"/>
        <w:outlineLvl w:val="1"/>
        <w:rPr>
          <w:rFonts w:ascii="Calibri" w:eastAsia="Times New Roman" w:hAnsi="Calibri" w:cs="Calibri"/>
          <w:b/>
          <w:bCs/>
          <w:color w:val="2E75B5"/>
          <w:sz w:val="28"/>
          <w:szCs w:val="28"/>
          <w:lang w:eastAsia="fr-FR"/>
        </w:rPr>
      </w:pPr>
      <w:r>
        <w:rPr>
          <w:rFonts w:ascii="Calibri" w:eastAsia="Times New Roman" w:hAnsi="Calibri" w:cs="Calibri"/>
          <w:b/>
          <w:bCs/>
          <w:color w:val="2E75B5"/>
          <w:sz w:val="28"/>
          <w:szCs w:val="28"/>
          <w:lang w:eastAsia="fr-FR"/>
        </w:rPr>
        <w:t>But de ce document</w:t>
      </w:r>
    </w:p>
    <w:p w14:paraId="7719690E" w14:textId="24E02F88" w:rsidR="00817E4B" w:rsidRDefault="00817E4B" w:rsidP="00817E4B">
      <w:pPr>
        <w:spacing w:after="0" w:line="240" w:lineRule="auto"/>
        <w:outlineLvl w:val="1"/>
        <w:rPr>
          <w:rFonts w:ascii="Calibri" w:eastAsia="Times New Roman" w:hAnsi="Calibri" w:cs="Calibri"/>
          <w:b/>
          <w:bCs/>
          <w:color w:val="2E75B5"/>
          <w:sz w:val="28"/>
          <w:szCs w:val="28"/>
          <w:lang w:eastAsia="fr-FR"/>
        </w:rPr>
      </w:pPr>
    </w:p>
    <w:p w14:paraId="731C26D6" w14:textId="24C0D218" w:rsidR="00817E4B" w:rsidRDefault="00817E4B" w:rsidP="00817E4B">
      <w:pPr>
        <w:spacing w:after="0" w:line="280" w:lineRule="atLeast"/>
        <w:rPr>
          <w:rFonts w:ascii="Calibri" w:eastAsia="Times New Roman" w:hAnsi="Calibri" w:cs="Calibri"/>
          <w:lang w:eastAsia="fr-FR"/>
        </w:rPr>
      </w:pPr>
      <w:r>
        <w:rPr>
          <w:rFonts w:ascii="Calibri" w:eastAsia="Times New Roman" w:hAnsi="Calibri" w:cs="Calibri"/>
          <w:lang w:eastAsia="fr-FR"/>
        </w:rPr>
        <w:t xml:space="preserve">La mise en œuvre du mode déclaratif pour le secteur du BTP va demander la création d’un grand nombre de rubriques supplémentaires (environ 150) dans le plan de paye. Ces ajouts sont susceptibles d’introduire une dégradation du temps de mise à jour plan de paie à la première ouverture du dossier </w:t>
      </w:r>
      <w:proofErr w:type="gramStart"/>
      <w:r>
        <w:rPr>
          <w:rFonts w:ascii="Calibri" w:eastAsia="Times New Roman" w:hAnsi="Calibri" w:cs="Calibri"/>
          <w:lang w:eastAsia="fr-FR"/>
        </w:rPr>
        <w:t>suite à</w:t>
      </w:r>
      <w:proofErr w:type="gramEnd"/>
      <w:r>
        <w:rPr>
          <w:rFonts w:ascii="Calibri" w:eastAsia="Times New Roman" w:hAnsi="Calibri" w:cs="Calibri"/>
          <w:lang w:eastAsia="fr-FR"/>
        </w:rPr>
        <w:t xml:space="preserve"> la mise en production du mode déclaratif.</w:t>
      </w:r>
    </w:p>
    <w:p w14:paraId="450921B2" w14:textId="63EBEBB2" w:rsidR="00817E4B" w:rsidRDefault="00817E4B" w:rsidP="00817E4B">
      <w:pPr>
        <w:spacing w:after="0" w:line="280" w:lineRule="atLeast"/>
        <w:rPr>
          <w:rFonts w:ascii="Calibri" w:eastAsia="Times New Roman" w:hAnsi="Calibri" w:cs="Calibri"/>
          <w:lang w:eastAsia="fr-FR"/>
        </w:rPr>
      </w:pPr>
      <w:r>
        <w:rPr>
          <w:rFonts w:ascii="Calibri" w:eastAsia="Times New Roman" w:hAnsi="Calibri" w:cs="Calibri"/>
          <w:lang w:eastAsia="fr-FR"/>
        </w:rPr>
        <w:t>Ce document présente l’approche adoptée pour évaluer l’</w:t>
      </w:r>
      <w:proofErr w:type="spellStart"/>
      <w:r>
        <w:rPr>
          <w:rFonts w:ascii="Calibri" w:eastAsia="Times New Roman" w:hAnsi="Calibri" w:cs="Calibri"/>
          <w:lang w:eastAsia="fr-FR"/>
        </w:rPr>
        <w:t>eventuelle</w:t>
      </w:r>
      <w:proofErr w:type="spellEnd"/>
      <w:r>
        <w:rPr>
          <w:rFonts w:ascii="Calibri" w:eastAsia="Times New Roman" w:hAnsi="Calibri" w:cs="Calibri"/>
          <w:lang w:eastAsia="fr-FR"/>
        </w:rPr>
        <w:t xml:space="preserve"> dégradation engendrée par l’ajout d’un grand nombre de rubriques.</w:t>
      </w:r>
    </w:p>
    <w:p w14:paraId="2BA8F668" w14:textId="77777777" w:rsidR="00817E4B" w:rsidRPr="00817E4B" w:rsidRDefault="00817E4B" w:rsidP="00817E4B">
      <w:pPr>
        <w:spacing w:after="0" w:line="280" w:lineRule="atLeast"/>
        <w:rPr>
          <w:rFonts w:ascii="Calibri" w:eastAsia="Times New Roman" w:hAnsi="Calibri" w:cs="Calibri"/>
          <w:lang w:eastAsia="fr-FR"/>
        </w:rPr>
      </w:pPr>
    </w:p>
    <w:p w14:paraId="7F204C1F" w14:textId="77777777" w:rsidR="00817E4B" w:rsidRPr="00817E4B" w:rsidRDefault="00817E4B" w:rsidP="00817E4B">
      <w:pPr>
        <w:spacing w:after="0" w:line="240" w:lineRule="auto"/>
        <w:outlineLvl w:val="1"/>
        <w:rPr>
          <w:rFonts w:ascii="Calibri" w:eastAsia="Times New Roman" w:hAnsi="Calibri" w:cs="Calibri"/>
          <w:b/>
          <w:bCs/>
          <w:color w:val="2E75B5"/>
          <w:sz w:val="28"/>
          <w:szCs w:val="28"/>
          <w:lang w:eastAsia="fr-FR"/>
        </w:rPr>
      </w:pPr>
      <w:r w:rsidRPr="00817E4B">
        <w:rPr>
          <w:rFonts w:ascii="Calibri" w:eastAsia="Times New Roman" w:hAnsi="Calibri" w:cs="Calibri"/>
          <w:b/>
          <w:bCs/>
          <w:color w:val="2E75B5"/>
          <w:sz w:val="28"/>
          <w:szCs w:val="28"/>
          <w:lang w:eastAsia="fr-FR"/>
        </w:rPr>
        <w:t>Méthodologie</w:t>
      </w:r>
    </w:p>
    <w:p w14:paraId="15154A89" w14:textId="7947B5C4" w:rsidR="00817E4B" w:rsidRDefault="00817E4B" w:rsidP="00817E4B">
      <w:pPr>
        <w:spacing w:after="0" w:line="240" w:lineRule="auto"/>
        <w:rPr>
          <w:rFonts w:ascii="Calibri" w:eastAsia="Times New Roman" w:hAnsi="Calibri" w:cs="Calibri"/>
          <w:lang w:eastAsia="fr-FR"/>
        </w:rPr>
      </w:pPr>
      <w:r w:rsidRPr="00817E4B">
        <w:rPr>
          <w:rFonts w:ascii="Calibri" w:eastAsia="Times New Roman" w:hAnsi="Calibri" w:cs="Calibri"/>
          <w:lang w:eastAsia="fr-FR"/>
        </w:rPr>
        <w:t xml:space="preserve">A partir d'un plan de paie PPv2 de base (du 07/10/2022) on génère 2 nouvelles versions avec respectivement 100 et 200 rubriques supplémentaires. </w:t>
      </w:r>
    </w:p>
    <w:p w14:paraId="4F152BA5" w14:textId="77777777" w:rsidR="00817E4B" w:rsidRPr="00817E4B" w:rsidRDefault="00817E4B" w:rsidP="00817E4B">
      <w:pPr>
        <w:spacing w:after="0" w:line="240" w:lineRule="auto"/>
        <w:rPr>
          <w:rFonts w:ascii="Calibri" w:eastAsia="Times New Roman" w:hAnsi="Calibri" w:cs="Calibri"/>
          <w:lang w:eastAsia="fr-FR"/>
        </w:rPr>
      </w:pPr>
    </w:p>
    <w:p w14:paraId="6CD91440" w14:textId="1448BA63" w:rsidR="00817E4B" w:rsidRDefault="00817E4B" w:rsidP="00817E4B">
      <w:pPr>
        <w:spacing w:after="0" w:line="240" w:lineRule="auto"/>
        <w:rPr>
          <w:rFonts w:ascii="Calibri" w:eastAsia="Times New Roman" w:hAnsi="Calibri" w:cs="Calibri"/>
          <w:lang w:eastAsia="fr-FR"/>
        </w:rPr>
      </w:pPr>
      <w:r w:rsidRPr="00817E4B">
        <w:rPr>
          <w:rFonts w:ascii="Calibri" w:eastAsia="Times New Roman" w:hAnsi="Calibri" w:cs="Calibri"/>
          <w:lang w:eastAsia="fr-FR"/>
        </w:rPr>
        <w:t>Les rubriques additionnelles sont générées par clonage d'une rubrique puis en modifiant le GUID et le code de la rubrique pour éviter toute "collision" de rubrique.</w:t>
      </w:r>
    </w:p>
    <w:p w14:paraId="5934B200" w14:textId="77777777" w:rsidR="00817E4B" w:rsidRPr="00817E4B" w:rsidRDefault="00817E4B" w:rsidP="00817E4B">
      <w:pPr>
        <w:spacing w:after="0" w:line="240" w:lineRule="auto"/>
        <w:rPr>
          <w:rFonts w:ascii="Calibri" w:eastAsia="Times New Roman" w:hAnsi="Calibri" w:cs="Calibri"/>
          <w:lang w:eastAsia="fr-FR"/>
        </w:rPr>
      </w:pPr>
    </w:p>
    <w:p w14:paraId="5EEADB13" w14:textId="77777777" w:rsidR="00817E4B" w:rsidRPr="00817E4B" w:rsidRDefault="00817E4B" w:rsidP="00817E4B">
      <w:pPr>
        <w:spacing w:after="0" w:line="240" w:lineRule="auto"/>
        <w:rPr>
          <w:rFonts w:ascii="Calibri" w:eastAsia="Times New Roman" w:hAnsi="Calibri" w:cs="Calibri"/>
          <w:lang w:eastAsia="fr-FR"/>
        </w:rPr>
      </w:pPr>
      <w:r w:rsidRPr="00817E4B">
        <w:rPr>
          <w:rFonts w:ascii="Calibri" w:eastAsia="Times New Roman" w:hAnsi="Calibri" w:cs="Calibri"/>
          <w:lang w:eastAsia="fr-FR"/>
        </w:rPr>
        <w:t xml:space="preserve">Un dossier ppv2 en version antérieure à la version de base est restauré sur la version SBCP locale. </w:t>
      </w:r>
    </w:p>
    <w:p w14:paraId="72E3639B" w14:textId="77777777" w:rsidR="00817E4B" w:rsidRPr="00817E4B" w:rsidRDefault="00817E4B" w:rsidP="00817E4B">
      <w:pPr>
        <w:spacing w:after="0" w:line="240" w:lineRule="auto"/>
        <w:rPr>
          <w:rFonts w:ascii="Calibri" w:eastAsia="Times New Roman" w:hAnsi="Calibri" w:cs="Calibri"/>
          <w:lang w:eastAsia="fr-FR"/>
        </w:rPr>
      </w:pPr>
      <w:r w:rsidRPr="00817E4B">
        <w:rPr>
          <w:rFonts w:ascii="Calibri" w:eastAsia="Times New Roman" w:hAnsi="Calibri" w:cs="Calibri"/>
          <w:lang w:eastAsia="fr-FR"/>
        </w:rPr>
        <w:t>On fait pointer SBCP vers la version de modèle souhaitée (</w:t>
      </w:r>
      <w:proofErr w:type="gramStart"/>
      <w:r w:rsidRPr="00817E4B">
        <w:rPr>
          <w:rFonts w:ascii="Calibri" w:eastAsia="Times New Roman" w:hAnsi="Calibri" w:cs="Calibri"/>
          <w:lang w:eastAsia="fr-FR"/>
        </w:rPr>
        <w:t>base ,</w:t>
      </w:r>
      <w:proofErr w:type="gramEnd"/>
      <w:r w:rsidRPr="00817E4B">
        <w:rPr>
          <w:rFonts w:ascii="Calibri" w:eastAsia="Times New Roman" w:hAnsi="Calibri" w:cs="Calibri"/>
          <w:lang w:eastAsia="fr-FR"/>
        </w:rPr>
        <w:t xml:space="preserve"> +100, +200 ). </w:t>
      </w:r>
      <w:proofErr w:type="gramStart"/>
      <w:r w:rsidRPr="00817E4B">
        <w:rPr>
          <w:rFonts w:ascii="Calibri" w:eastAsia="Times New Roman" w:hAnsi="Calibri" w:cs="Calibri"/>
          <w:lang w:eastAsia="fr-FR"/>
        </w:rPr>
        <w:t>et</w:t>
      </w:r>
      <w:proofErr w:type="gramEnd"/>
      <w:r w:rsidRPr="00817E4B">
        <w:rPr>
          <w:rFonts w:ascii="Calibri" w:eastAsia="Times New Roman" w:hAnsi="Calibri" w:cs="Calibri"/>
          <w:lang w:eastAsia="fr-FR"/>
        </w:rPr>
        <w:t xml:space="preserve"> on ouvre le dossier.</w:t>
      </w:r>
    </w:p>
    <w:p w14:paraId="18712D3E" w14:textId="77777777" w:rsidR="00817E4B" w:rsidRPr="00817E4B" w:rsidRDefault="00817E4B" w:rsidP="00817E4B">
      <w:pPr>
        <w:spacing w:after="0" w:line="240" w:lineRule="auto"/>
        <w:rPr>
          <w:rFonts w:ascii="Calibri" w:eastAsia="Times New Roman" w:hAnsi="Calibri" w:cs="Calibri"/>
          <w:lang w:eastAsia="fr-FR"/>
        </w:rPr>
      </w:pPr>
      <w:r w:rsidRPr="00817E4B">
        <w:rPr>
          <w:rFonts w:ascii="Calibri" w:eastAsia="Times New Roman" w:hAnsi="Calibri" w:cs="Calibri"/>
          <w:lang w:eastAsia="fr-FR"/>
        </w:rPr>
        <w:t>Le code SBCP a été très légèrement instrumenté (sans perturber la mesure) pour effectuer une sortie de la mesure dans un fichier texte</w:t>
      </w:r>
    </w:p>
    <w:p w14:paraId="48E167C8" w14:textId="37644462" w:rsidR="00817E4B" w:rsidRDefault="00817E4B" w:rsidP="00817E4B">
      <w:pPr>
        <w:spacing w:after="0" w:line="240" w:lineRule="auto"/>
        <w:rPr>
          <w:rFonts w:ascii="Calibri" w:eastAsia="Times New Roman" w:hAnsi="Calibri" w:cs="Calibri"/>
          <w:lang w:eastAsia="fr-FR"/>
        </w:rPr>
      </w:pPr>
      <w:r w:rsidRPr="00817E4B">
        <w:rPr>
          <w:rFonts w:ascii="Calibri" w:eastAsia="Times New Roman" w:hAnsi="Calibri" w:cs="Calibri"/>
          <w:lang w:eastAsia="fr-FR"/>
        </w:rPr>
        <w:t xml:space="preserve">On répète plusieurs fois la mesure pour chacune des versions en restaurant le dossier de référence entre chaque mesure. </w:t>
      </w:r>
    </w:p>
    <w:p w14:paraId="1CA033A1" w14:textId="2CE4F9D8" w:rsidR="00817E4B" w:rsidRDefault="00817E4B" w:rsidP="00817E4B">
      <w:pPr>
        <w:pStyle w:val="Paragraphedeliste"/>
        <w:numPr>
          <w:ilvl w:val="0"/>
          <w:numId w:val="1"/>
        </w:numPr>
        <w:spacing w:after="0" w:line="240" w:lineRule="auto"/>
        <w:rPr>
          <w:rFonts w:ascii="Calibri" w:eastAsia="Times New Roman" w:hAnsi="Calibri" w:cs="Calibri"/>
          <w:lang w:eastAsia="fr-FR"/>
        </w:rPr>
      </w:pPr>
      <w:r>
        <w:rPr>
          <w:rFonts w:ascii="Calibri" w:eastAsia="Times New Roman" w:hAnsi="Calibri" w:cs="Calibri"/>
          <w:lang w:eastAsia="fr-FR"/>
        </w:rPr>
        <w:t>Restauration du dossier</w:t>
      </w:r>
    </w:p>
    <w:p w14:paraId="67519CAC" w14:textId="24969012" w:rsidR="00817E4B" w:rsidRDefault="00817E4B" w:rsidP="00817E4B">
      <w:pPr>
        <w:pStyle w:val="Paragraphedeliste"/>
        <w:numPr>
          <w:ilvl w:val="0"/>
          <w:numId w:val="1"/>
        </w:numPr>
        <w:spacing w:after="0" w:line="240" w:lineRule="auto"/>
        <w:rPr>
          <w:rFonts w:ascii="Calibri" w:eastAsia="Times New Roman" w:hAnsi="Calibri" w:cs="Calibri"/>
          <w:lang w:eastAsia="fr-FR"/>
        </w:rPr>
      </w:pPr>
      <w:proofErr w:type="spellStart"/>
      <w:r>
        <w:rPr>
          <w:rFonts w:ascii="Calibri" w:eastAsia="Times New Roman" w:hAnsi="Calibri" w:cs="Calibri"/>
          <w:lang w:eastAsia="fr-FR"/>
        </w:rPr>
        <w:t>Arret</w:t>
      </w:r>
      <w:proofErr w:type="spellEnd"/>
      <w:r>
        <w:rPr>
          <w:rFonts w:ascii="Calibri" w:eastAsia="Times New Roman" w:hAnsi="Calibri" w:cs="Calibri"/>
          <w:lang w:eastAsia="fr-FR"/>
        </w:rPr>
        <w:t xml:space="preserve"> SBCP</w:t>
      </w:r>
    </w:p>
    <w:p w14:paraId="3F21D5B6" w14:textId="6F2249A1" w:rsidR="00817E4B" w:rsidRDefault="00817E4B" w:rsidP="00817E4B">
      <w:pPr>
        <w:pStyle w:val="Paragraphedeliste"/>
        <w:numPr>
          <w:ilvl w:val="0"/>
          <w:numId w:val="1"/>
        </w:numPr>
        <w:spacing w:after="0" w:line="240" w:lineRule="auto"/>
        <w:rPr>
          <w:rFonts w:ascii="Calibri" w:eastAsia="Times New Roman" w:hAnsi="Calibri" w:cs="Calibri"/>
          <w:lang w:eastAsia="fr-FR"/>
        </w:rPr>
      </w:pPr>
      <w:r>
        <w:rPr>
          <w:rFonts w:ascii="Calibri" w:eastAsia="Times New Roman" w:hAnsi="Calibri" w:cs="Calibri"/>
          <w:lang w:eastAsia="fr-FR"/>
        </w:rPr>
        <w:t xml:space="preserve">Sélection de la version PPv2 mesurée </w:t>
      </w:r>
    </w:p>
    <w:p w14:paraId="116F9429" w14:textId="03968935" w:rsidR="00817E4B" w:rsidRDefault="00817E4B" w:rsidP="00817E4B">
      <w:pPr>
        <w:pStyle w:val="Paragraphedeliste"/>
        <w:numPr>
          <w:ilvl w:val="0"/>
          <w:numId w:val="1"/>
        </w:numPr>
        <w:spacing w:after="0" w:line="240" w:lineRule="auto"/>
        <w:rPr>
          <w:rFonts w:ascii="Calibri" w:eastAsia="Times New Roman" w:hAnsi="Calibri" w:cs="Calibri"/>
          <w:lang w:eastAsia="fr-FR"/>
        </w:rPr>
      </w:pPr>
      <w:r>
        <w:rPr>
          <w:rFonts w:ascii="Calibri" w:eastAsia="Times New Roman" w:hAnsi="Calibri" w:cs="Calibri"/>
          <w:lang w:eastAsia="fr-FR"/>
        </w:rPr>
        <w:t>Démarrage SBCP</w:t>
      </w:r>
    </w:p>
    <w:p w14:paraId="411A6649" w14:textId="71EB79DB" w:rsidR="00817E4B" w:rsidRPr="00817E4B" w:rsidRDefault="00817E4B" w:rsidP="00817E4B">
      <w:pPr>
        <w:pStyle w:val="Paragraphedeliste"/>
        <w:numPr>
          <w:ilvl w:val="0"/>
          <w:numId w:val="1"/>
        </w:numPr>
        <w:spacing w:after="0" w:line="240" w:lineRule="auto"/>
        <w:rPr>
          <w:rFonts w:ascii="Calibri" w:eastAsia="Times New Roman" w:hAnsi="Calibri" w:cs="Calibri"/>
          <w:lang w:eastAsia="fr-FR"/>
        </w:rPr>
      </w:pPr>
      <w:r>
        <w:rPr>
          <w:rFonts w:ascii="Calibri" w:eastAsia="Times New Roman" w:hAnsi="Calibri" w:cs="Calibri"/>
          <w:lang w:eastAsia="fr-FR"/>
        </w:rPr>
        <w:t>Ouverture dossier =&gt; sortie fichier.</w:t>
      </w:r>
    </w:p>
    <w:p w14:paraId="0A574FB5" w14:textId="77777777" w:rsidR="00817E4B" w:rsidRPr="00817E4B" w:rsidRDefault="00817E4B" w:rsidP="00817E4B">
      <w:pPr>
        <w:spacing w:after="0" w:line="240" w:lineRule="auto"/>
        <w:outlineLvl w:val="2"/>
        <w:rPr>
          <w:rFonts w:ascii="Calibri" w:eastAsia="Times New Roman" w:hAnsi="Calibri" w:cs="Calibri"/>
          <w:b/>
          <w:bCs/>
          <w:color w:val="5B9BD5"/>
          <w:sz w:val="24"/>
          <w:szCs w:val="24"/>
          <w:lang w:eastAsia="fr-FR"/>
        </w:rPr>
      </w:pPr>
      <w:r w:rsidRPr="00817E4B">
        <w:rPr>
          <w:rFonts w:ascii="Calibri" w:eastAsia="Times New Roman" w:hAnsi="Calibri" w:cs="Calibri"/>
          <w:b/>
          <w:bCs/>
          <w:color w:val="5B9BD5"/>
          <w:sz w:val="24"/>
          <w:szCs w:val="24"/>
          <w:lang w:eastAsia="fr-FR"/>
        </w:rPr>
        <w:t> </w:t>
      </w:r>
    </w:p>
    <w:p w14:paraId="52998362" w14:textId="77777777" w:rsidR="00817E4B" w:rsidRPr="00817E4B" w:rsidRDefault="00817E4B" w:rsidP="00817E4B">
      <w:pPr>
        <w:spacing w:after="0" w:line="240" w:lineRule="auto"/>
        <w:outlineLvl w:val="2"/>
        <w:rPr>
          <w:rFonts w:ascii="Calibri" w:eastAsia="Times New Roman" w:hAnsi="Calibri" w:cs="Calibri"/>
          <w:b/>
          <w:bCs/>
          <w:color w:val="5B9BD5"/>
          <w:sz w:val="24"/>
          <w:szCs w:val="24"/>
          <w:lang w:eastAsia="fr-FR"/>
        </w:rPr>
      </w:pPr>
      <w:proofErr w:type="gramStart"/>
      <w:r w:rsidRPr="00817E4B">
        <w:rPr>
          <w:rFonts w:ascii="Calibri" w:eastAsia="Times New Roman" w:hAnsi="Calibri" w:cs="Calibri"/>
          <w:b/>
          <w:bCs/>
          <w:color w:val="5B9BD5"/>
          <w:sz w:val="24"/>
          <w:szCs w:val="24"/>
          <w:lang w:eastAsia="fr-FR"/>
        </w:rPr>
        <w:t>biais</w:t>
      </w:r>
      <w:proofErr w:type="gramEnd"/>
      <w:r w:rsidRPr="00817E4B">
        <w:rPr>
          <w:rFonts w:ascii="Calibri" w:eastAsia="Times New Roman" w:hAnsi="Calibri" w:cs="Calibri"/>
          <w:b/>
          <w:bCs/>
          <w:color w:val="5B9BD5"/>
          <w:sz w:val="24"/>
          <w:szCs w:val="24"/>
          <w:lang w:eastAsia="fr-FR"/>
        </w:rPr>
        <w:t xml:space="preserve"> connus</w:t>
      </w:r>
    </w:p>
    <w:p w14:paraId="66521C05" w14:textId="2B5BBA86" w:rsidR="00817E4B" w:rsidRPr="00817E4B" w:rsidRDefault="00817E4B" w:rsidP="00817E4B">
      <w:pPr>
        <w:spacing w:after="0" w:line="240" w:lineRule="auto"/>
        <w:rPr>
          <w:rFonts w:ascii="Calibri" w:eastAsia="Times New Roman" w:hAnsi="Calibri" w:cs="Calibri"/>
          <w:lang w:eastAsia="fr-FR"/>
        </w:rPr>
      </w:pPr>
      <w:r w:rsidRPr="00817E4B">
        <w:rPr>
          <w:rFonts w:ascii="Calibri" w:eastAsia="Times New Roman" w:hAnsi="Calibri" w:cs="Calibri"/>
          <w:lang w:eastAsia="fr-FR"/>
        </w:rPr>
        <w:t xml:space="preserve">   - le poste de dev </w:t>
      </w:r>
      <w:r w:rsidR="00CA2758">
        <w:rPr>
          <w:rFonts w:ascii="Calibri" w:eastAsia="Times New Roman" w:hAnsi="Calibri" w:cs="Calibri"/>
          <w:lang w:eastAsia="fr-FR"/>
        </w:rPr>
        <w:t xml:space="preserve">sur lequel les mesures sont effectuées </w:t>
      </w:r>
      <w:r w:rsidRPr="00817E4B">
        <w:rPr>
          <w:rFonts w:ascii="Calibri" w:eastAsia="Times New Roman" w:hAnsi="Calibri" w:cs="Calibri"/>
          <w:lang w:eastAsia="fr-FR"/>
        </w:rPr>
        <w:t xml:space="preserve">ne peut être représentatif d'un environnement azure ou LBN (notamment les temps d'accès aux </w:t>
      </w:r>
      <w:proofErr w:type="spellStart"/>
      <w:r w:rsidRPr="00817E4B">
        <w:rPr>
          <w:rFonts w:ascii="Calibri" w:eastAsia="Times New Roman" w:hAnsi="Calibri" w:cs="Calibri"/>
          <w:lang w:eastAsia="fr-FR"/>
        </w:rPr>
        <w:t>json</w:t>
      </w:r>
      <w:proofErr w:type="spellEnd"/>
      <w:r w:rsidRPr="00817E4B">
        <w:rPr>
          <w:rFonts w:ascii="Calibri" w:eastAsia="Times New Roman" w:hAnsi="Calibri" w:cs="Calibri"/>
          <w:lang w:eastAsia="fr-FR"/>
        </w:rPr>
        <w:t xml:space="preserve"> PPv2)</w:t>
      </w:r>
    </w:p>
    <w:p w14:paraId="7709C85A" w14:textId="4681C889" w:rsidR="00817E4B" w:rsidRPr="00817E4B" w:rsidRDefault="00817E4B" w:rsidP="00817E4B">
      <w:pPr>
        <w:spacing w:after="0" w:line="240" w:lineRule="auto"/>
        <w:rPr>
          <w:rFonts w:ascii="Calibri" w:eastAsia="Times New Roman" w:hAnsi="Calibri" w:cs="Calibri"/>
          <w:lang w:eastAsia="fr-FR"/>
        </w:rPr>
      </w:pPr>
      <w:r w:rsidRPr="00817E4B">
        <w:rPr>
          <w:rFonts w:ascii="Calibri" w:eastAsia="Times New Roman" w:hAnsi="Calibri" w:cs="Calibri"/>
          <w:lang w:eastAsia="fr-FR"/>
        </w:rPr>
        <w:t>   - la version de départ du dossier de test est très ancienne (05/2021)</w:t>
      </w:r>
      <w:r w:rsidR="00CA2758">
        <w:rPr>
          <w:rFonts w:ascii="Calibri" w:eastAsia="Times New Roman" w:hAnsi="Calibri" w:cs="Calibri"/>
          <w:lang w:eastAsia="fr-FR"/>
        </w:rPr>
        <w:t>. Toutefois celle-ci étant la même pour les 3 cas de tests ce biais ne devrait pas être perturbant.</w:t>
      </w:r>
    </w:p>
    <w:p w14:paraId="4D580B0C" w14:textId="0341F5D5" w:rsidR="00817E4B" w:rsidRPr="00817E4B" w:rsidRDefault="00817E4B" w:rsidP="00817E4B">
      <w:pPr>
        <w:spacing w:after="0" w:line="240" w:lineRule="auto"/>
        <w:rPr>
          <w:rFonts w:ascii="Calibri" w:eastAsia="Times New Roman" w:hAnsi="Calibri" w:cs="Calibri"/>
          <w:lang w:eastAsia="fr-FR"/>
        </w:rPr>
      </w:pPr>
      <w:r w:rsidRPr="00817E4B">
        <w:rPr>
          <w:rFonts w:ascii="Calibri" w:eastAsia="Times New Roman" w:hAnsi="Calibri" w:cs="Calibri"/>
          <w:lang w:eastAsia="fr-FR"/>
        </w:rPr>
        <w:t>   - les rubriques ajoutées ne sont pas représentatives de la réalité car constituées par clonage</w:t>
      </w:r>
      <w:r w:rsidR="00CA2758">
        <w:rPr>
          <w:rFonts w:ascii="Calibri" w:eastAsia="Times New Roman" w:hAnsi="Calibri" w:cs="Calibri"/>
          <w:lang w:eastAsia="fr-FR"/>
        </w:rPr>
        <w:t xml:space="preserve"> sans cohérence métier</w:t>
      </w:r>
      <w:r w:rsidRPr="00817E4B">
        <w:rPr>
          <w:rFonts w:ascii="Calibri" w:eastAsia="Times New Roman" w:hAnsi="Calibri" w:cs="Calibri"/>
          <w:lang w:eastAsia="fr-FR"/>
        </w:rPr>
        <w:t>.</w:t>
      </w:r>
    </w:p>
    <w:p w14:paraId="45ACA9FE" w14:textId="7C38F03B" w:rsidR="00772595" w:rsidRDefault="00817E4B" w:rsidP="00817E4B">
      <w:pPr>
        <w:spacing w:after="0" w:line="240" w:lineRule="auto"/>
        <w:rPr>
          <w:rFonts w:ascii="Calibri" w:eastAsia="Times New Roman" w:hAnsi="Calibri" w:cs="Calibri"/>
          <w:lang w:eastAsia="fr-FR"/>
        </w:rPr>
      </w:pPr>
      <w:r w:rsidRPr="00817E4B">
        <w:rPr>
          <w:rFonts w:ascii="Calibri" w:eastAsia="Times New Roman" w:hAnsi="Calibri" w:cs="Calibri"/>
          <w:lang w:eastAsia="fr-FR"/>
        </w:rPr>
        <w:t> </w:t>
      </w:r>
    </w:p>
    <w:p w14:paraId="2F6501DE" w14:textId="77777777" w:rsidR="00772595" w:rsidRDefault="00772595">
      <w:pPr>
        <w:rPr>
          <w:rFonts w:ascii="Calibri" w:eastAsia="Times New Roman" w:hAnsi="Calibri" w:cs="Calibri"/>
          <w:lang w:eastAsia="fr-FR"/>
        </w:rPr>
      </w:pPr>
      <w:r>
        <w:rPr>
          <w:rFonts w:ascii="Calibri" w:eastAsia="Times New Roman" w:hAnsi="Calibri" w:cs="Calibri"/>
          <w:lang w:eastAsia="fr-FR"/>
        </w:rPr>
        <w:br w:type="page"/>
      </w:r>
    </w:p>
    <w:p w14:paraId="6189BD88" w14:textId="77777777" w:rsidR="00817E4B" w:rsidRPr="00817E4B" w:rsidRDefault="00817E4B" w:rsidP="00817E4B">
      <w:pPr>
        <w:spacing w:after="0" w:line="240" w:lineRule="auto"/>
        <w:rPr>
          <w:rFonts w:ascii="Calibri" w:eastAsia="Times New Roman" w:hAnsi="Calibri" w:cs="Calibri"/>
          <w:lang w:eastAsia="fr-FR"/>
        </w:rPr>
      </w:pPr>
    </w:p>
    <w:p w14:paraId="0C025EED" w14:textId="7E870669" w:rsidR="00817E4B" w:rsidRDefault="00817E4B" w:rsidP="00817E4B">
      <w:pPr>
        <w:spacing w:after="0" w:line="240" w:lineRule="auto"/>
        <w:outlineLvl w:val="1"/>
        <w:rPr>
          <w:rFonts w:ascii="Calibri" w:eastAsia="Times New Roman" w:hAnsi="Calibri" w:cs="Calibri"/>
          <w:b/>
          <w:bCs/>
          <w:color w:val="2E75B5"/>
          <w:sz w:val="28"/>
          <w:szCs w:val="28"/>
          <w:lang w:eastAsia="fr-FR"/>
        </w:rPr>
      </w:pPr>
      <w:r w:rsidRPr="00817E4B">
        <w:rPr>
          <w:rFonts w:ascii="Calibri" w:eastAsia="Times New Roman" w:hAnsi="Calibri" w:cs="Calibri"/>
          <w:b/>
          <w:bCs/>
          <w:color w:val="2E75B5"/>
          <w:sz w:val="28"/>
          <w:szCs w:val="28"/>
          <w:lang w:eastAsia="fr-FR"/>
        </w:rPr>
        <w:t>Résultats</w:t>
      </w:r>
    </w:p>
    <w:p w14:paraId="1D0DEFE5" w14:textId="77777777" w:rsidR="00772595" w:rsidRPr="00817E4B" w:rsidRDefault="00772595" w:rsidP="00817E4B">
      <w:pPr>
        <w:spacing w:after="0" w:line="240" w:lineRule="auto"/>
        <w:outlineLvl w:val="1"/>
        <w:rPr>
          <w:rFonts w:ascii="Calibri" w:eastAsia="Times New Roman" w:hAnsi="Calibri" w:cs="Calibri"/>
          <w:b/>
          <w:bCs/>
          <w:color w:val="2E75B5"/>
          <w:sz w:val="28"/>
          <w:szCs w:val="28"/>
          <w:lang w:eastAsia="fr-FR"/>
        </w:rPr>
      </w:pPr>
    </w:p>
    <w:p w14:paraId="520061EB" w14:textId="77777777" w:rsidR="00817E4B" w:rsidRPr="00817E4B" w:rsidRDefault="00817E4B" w:rsidP="00817E4B">
      <w:pPr>
        <w:spacing w:after="0" w:line="240" w:lineRule="auto"/>
        <w:rPr>
          <w:rFonts w:ascii="Calibri" w:eastAsia="Times New Roman" w:hAnsi="Calibri" w:cs="Calibri"/>
          <w:lang w:eastAsia="fr-FR"/>
        </w:rPr>
      </w:pPr>
      <w:r w:rsidRPr="00817E4B">
        <w:rPr>
          <w:rFonts w:ascii="Calibri" w:eastAsia="Times New Roman" w:hAnsi="Calibri" w:cs="Calibri"/>
          <w:lang w:eastAsia="fr-FR"/>
        </w:rPr>
        <w:t xml:space="preserve">Les mesures sont extrêmement sensibles à la charge CPU, par exemple une conversation </w:t>
      </w:r>
      <w:proofErr w:type="gramStart"/>
      <w:r w:rsidRPr="00817E4B">
        <w:rPr>
          <w:rFonts w:ascii="Calibri" w:eastAsia="Times New Roman" w:hAnsi="Calibri" w:cs="Calibri"/>
          <w:lang w:eastAsia="fr-FR"/>
        </w:rPr>
        <w:t>teams</w:t>
      </w:r>
      <w:proofErr w:type="gramEnd"/>
      <w:r w:rsidRPr="00817E4B">
        <w:rPr>
          <w:rFonts w:ascii="Calibri" w:eastAsia="Times New Roman" w:hAnsi="Calibri" w:cs="Calibri"/>
          <w:lang w:eastAsia="fr-FR"/>
        </w:rPr>
        <w:t xml:space="preserve"> a dégradé une mesure de la version de base par un facteur 3 !</w:t>
      </w:r>
    </w:p>
    <w:p w14:paraId="73B95A92" w14:textId="77777777" w:rsidR="00817E4B" w:rsidRPr="00817E4B" w:rsidRDefault="00817E4B" w:rsidP="00817E4B">
      <w:pPr>
        <w:spacing w:after="0" w:line="240" w:lineRule="auto"/>
        <w:rPr>
          <w:rFonts w:ascii="Calibri" w:eastAsia="Times New Roman" w:hAnsi="Calibri" w:cs="Calibri"/>
          <w:lang w:eastAsia="fr-FR"/>
        </w:rPr>
      </w:pPr>
      <w:r w:rsidRPr="00817E4B">
        <w:rPr>
          <w:rFonts w:ascii="Calibri" w:eastAsia="Times New Roman" w:hAnsi="Calibri" w:cs="Calibri"/>
          <w:lang w:eastAsia="fr-FR"/>
        </w:rPr>
        <w:t>Ces chiffres sont donc à prendre avec les plus grandes précautions ce que confirme l'écart type des mesures pour un même cas de mise à jour.</w:t>
      </w:r>
    </w:p>
    <w:p w14:paraId="28D489F4" w14:textId="77777777" w:rsidR="00817E4B" w:rsidRPr="00817E4B" w:rsidRDefault="00817E4B" w:rsidP="00817E4B">
      <w:pPr>
        <w:spacing w:after="0" w:line="240" w:lineRule="auto"/>
        <w:rPr>
          <w:rFonts w:ascii="Calibri" w:eastAsia="Times New Roman" w:hAnsi="Calibri" w:cs="Calibri"/>
          <w:lang w:eastAsia="fr-FR"/>
        </w:rPr>
      </w:pPr>
      <w:r w:rsidRPr="00817E4B">
        <w:rPr>
          <w:rFonts w:ascii="Calibri" w:eastAsia="Times New Roman" w:hAnsi="Calibri" w:cs="Calibri"/>
          <w:lang w:eastAsia="fr-FR"/>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08"/>
        <w:gridCol w:w="1120"/>
        <w:gridCol w:w="985"/>
      </w:tblGrid>
      <w:tr w:rsidR="00817E4B" w:rsidRPr="00817E4B" w14:paraId="5A9852FB" w14:textId="77777777" w:rsidTr="00817E4B">
        <w:tc>
          <w:tcPr>
            <w:tcW w:w="15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BD134E" w14:textId="77777777" w:rsidR="00817E4B" w:rsidRPr="00817E4B" w:rsidRDefault="00817E4B" w:rsidP="00817E4B">
            <w:pPr>
              <w:spacing w:after="0" w:line="240" w:lineRule="auto"/>
              <w:rPr>
                <w:rFonts w:ascii="Calibri" w:eastAsia="Times New Roman" w:hAnsi="Calibri" w:cs="Calibri"/>
                <w:color w:val="000000"/>
                <w:lang w:eastAsia="fr-FR"/>
              </w:rPr>
            </w:pPr>
            <w:proofErr w:type="gramStart"/>
            <w:r w:rsidRPr="00817E4B">
              <w:rPr>
                <w:rFonts w:ascii="Calibri" w:eastAsia="Times New Roman" w:hAnsi="Calibri" w:cs="Calibri"/>
                <w:color w:val="000000"/>
                <w:lang w:eastAsia="fr-FR"/>
              </w:rPr>
              <w:t>cas</w:t>
            </w:r>
            <w:proofErr w:type="gramEnd"/>
          </w:p>
        </w:tc>
        <w:tc>
          <w:tcPr>
            <w:tcW w:w="1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036997" w14:textId="77777777" w:rsidR="00817E4B" w:rsidRPr="00817E4B" w:rsidRDefault="00817E4B" w:rsidP="00817E4B">
            <w:pPr>
              <w:spacing w:after="0" w:line="240" w:lineRule="auto"/>
              <w:jc w:val="center"/>
              <w:rPr>
                <w:rFonts w:ascii="Calibri" w:eastAsia="Times New Roman" w:hAnsi="Calibri" w:cs="Calibri"/>
                <w:color w:val="000000"/>
                <w:lang w:eastAsia="fr-FR"/>
              </w:rPr>
            </w:pPr>
            <w:proofErr w:type="gramStart"/>
            <w:r w:rsidRPr="00817E4B">
              <w:rPr>
                <w:rFonts w:ascii="Calibri" w:eastAsia="Times New Roman" w:hAnsi="Calibri" w:cs="Calibri"/>
                <w:color w:val="000000"/>
                <w:lang w:eastAsia="fr-FR"/>
              </w:rPr>
              <w:t>moyenne</w:t>
            </w:r>
            <w:proofErr w:type="gramEnd"/>
          </w:p>
        </w:tc>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F6A803" w14:textId="77777777" w:rsidR="00817E4B" w:rsidRPr="00817E4B" w:rsidRDefault="00817E4B" w:rsidP="00817E4B">
            <w:pPr>
              <w:spacing w:after="0" w:line="240" w:lineRule="auto"/>
              <w:jc w:val="center"/>
              <w:rPr>
                <w:rFonts w:ascii="Calibri" w:eastAsia="Times New Roman" w:hAnsi="Calibri" w:cs="Calibri"/>
                <w:color w:val="000000"/>
                <w:lang w:eastAsia="fr-FR"/>
              </w:rPr>
            </w:pPr>
            <w:proofErr w:type="spellStart"/>
            <w:proofErr w:type="gramStart"/>
            <w:r w:rsidRPr="00817E4B">
              <w:rPr>
                <w:rFonts w:ascii="Calibri" w:eastAsia="Times New Roman" w:hAnsi="Calibri" w:cs="Calibri"/>
                <w:color w:val="000000"/>
                <w:lang w:eastAsia="fr-FR"/>
              </w:rPr>
              <w:t>ecart</w:t>
            </w:r>
            <w:proofErr w:type="spellEnd"/>
            <w:proofErr w:type="gramEnd"/>
            <w:r w:rsidRPr="00817E4B">
              <w:rPr>
                <w:rFonts w:ascii="Calibri" w:eastAsia="Times New Roman" w:hAnsi="Calibri" w:cs="Calibri"/>
                <w:color w:val="000000"/>
                <w:lang w:eastAsia="fr-FR"/>
              </w:rPr>
              <w:t xml:space="preserve"> type</w:t>
            </w:r>
          </w:p>
        </w:tc>
      </w:tr>
      <w:tr w:rsidR="00817E4B" w:rsidRPr="00817E4B" w14:paraId="7A3B4332" w14:textId="77777777" w:rsidTr="00817E4B">
        <w:tc>
          <w:tcPr>
            <w:tcW w:w="1508"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20B4437F" w14:textId="77777777" w:rsidR="00817E4B" w:rsidRPr="00817E4B" w:rsidRDefault="00817E4B" w:rsidP="00817E4B">
            <w:pPr>
              <w:spacing w:after="0" w:line="240" w:lineRule="auto"/>
              <w:rPr>
                <w:rFonts w:ascii="Calibri" w:eastAsia="Times New Roman" w:hAnsi="Calibri" w:cs="Calibri"/>
                <w:color w:val="000000"/>
                <w:lang w:eastAsia="fr-FR"/>
              </w:rPr>
            </w:pPr>
            <w:proofErr w:type="gramStart"/>
            <w:r w:rsidRPr="00817E4B">
              <w:rPr>
                <w:rFonts w:ascii="Calibri" w:eastAsia="Times New Roman" w:hAnsi="Calibri" w:cs="Calibri"/>
                <w:color w:val="000000"/>
                <w:lang w:eastAsia="fr-FR"/>
              </w:rPr>
              <w:t>base</w:t>
            </w:r>
            <w:proofErr w:type="gramEnd"/>
          </w:p>
        </w:tc>
        <w:tc>
          <w:tcPr>
            <w:tcW w:w="1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1BF790" w14:textId="77777777" w:rsidR="00817E4B" w:rsidRPr="00817E4B" w:rsidRDefault="00817E4B" w:rsidP="00817E4B">
            <w:pPr>
              <w:spacing w:after="0" w:line="240" w:lineRule="auto"/>
              <w:jc w:val="center"/>
              <w:rPr>
                <w:rFonts w:ascii="Calibri" w:eastAsia="Times New Roman" w:hAnsi="Calibri" w:cs="Calibri"/>
                <w:color w:val="000000"/>
                <w:lang w:eastAsia="fr-FR"/>
              </w:rPr>
            </w:pPr>
            <w:r w:rsidRPr="00817E4B">
              <w:rPr>
                <w:rFonts w:ascii="Calibri" w:eastAsia="Times New Roman" w:hAnsi="Calibri" w:cs="Calibri"/>
                <w:color w:val="000000"/>
                <w:lang w:eastAsia="fr-FR"/>
              </w:rPr>
              <w:t>4306,5</w:t>
            </w:r>
          </w:p>
        </w:tc>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F52FE6" w14:textId="77777777" w:rsidR="00817E4B" w:rsidRPr="00817E4B" w:rsidRDefault="00817E4B" w:rsidP="00817E4B">
            <w:pPr>
              <w:spacing w:after="0" w:line="240" w:lineRule="auto"/>
              <w:jc w:val="center"/>
              <w:rPr>
                <w:rFonts w:ascii="Calibri" w:eastAsia="Times New Roman" w:hAnsi="Calibri" w:cs="Calibri"/>
                <w:color w:val="000000"/>
                <w:lang w:eastAsia="fr-FR"/>
              </w:rPr>
            </w:pPr>
            <w:r w:rsidRPr="00817E4B">
              <w:rPr>
                <w:rFonts w:ascii="Calibri" w:eastAsia="Times New Roman" w:hAnsi="Calibri" w:cs="Calibri"/>
                <w:color w:val="000000"/>
                <w:lang w:eastAsia="fr-FR"/>
              </w:rPr>
              <w:t>1253</w:t>
            </w:r>
          </w:p>
        </w:tc>
      </w:tr>
      <w:tr w:rsidR="00817E4B" w:rsidRPr="00817E4B" w14:paraId="70C81735" w14:textId="77777777" w:rsidTr="00817E4B">
        <w:tc>
          <w:tcPr>
            <w:tcW w:w="1508"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4E8DE1A7" w14:textId="77777777" w:rsidR="00817E4B" w:rsidRPr="00817E4B" w:rsidRDefault="00817E4B" w:rsidP="00817E4B">
            <w:pPr>
              <w:spacing w:after="0" w:line="240" w:lineRule="auto"/>
              <w:rPr>
                <w:rFonts w:ascii="Calibri" w:eastAsia="Times New Roman" w:hAnsi="Calibri" w:cs="Calibri"/>
                <w:color w:val="000000"/>
                <w:lang w:eastAsia="fr-FR"/>
              </w:rPr>
            </w:pPr>
            <w:r w:rsidRPr="00817E4B">
              <w:rPr>
                <w:rFonts w:ascii="Calibri" w:eastAsia="Times New Roman" w:hAnsi="Calibri" w:cs="Calibri"/>
                <w:color w:val="000000"/>
                <w:lang w:eastAsia="fr-FR"/>
              </w:rPr>
              <w:t>+100 rubriques</w:t>
            </w:r>
          </w:p>
        </w:tc>
        <w:tc>
          <w:tcPr>
            <w:tcW w:w="1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8A37A9" w14:textId="77777777" w:rsidR="00817E4B" w:rsidRPr="00817E4B" w:rsidRDefault="00817E4B" w:rsidP="00817E4B">
            <w:pPr>
              <w:spacing w:after="0" w:line="240" w:lineRule="auto"/>
              <w:jc w:val="center"/>
              <w:rPr>
                <w:rFonts w:ascii="Calibri" w:eastAsia="Times New Roman" w:hAnsi="Calibri" w:cs="Calibri"/>
                <w:color w:val="000000"/>
                <w:lang w:eastAsia="fr-FR"/>
              </w:rPr>
            </w:pPr>
            <w:r w:rsidRPr="00817E4B">
              <w:rPr>
                <w:rFonts w:ascii="Calibri" w:eastAsia="Times New Roman" w:hAnsi="Calibri" w:cs="Calibri"/>
                <w:color w:val="000000"/>
                <w:lang w:eastAsia="fr-FR"/>
              </w:rPr>
              <w:t>3940,4</w:t>
            </w:r>
          </w:p>
        </w:tc>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862861" w14:textId="77777777" w:rsidR="00817E4B" w:rsidRPr="00817E4B" w:rsidRDefault="00817E4B" w:rsidP="00817E4B">
            <w:pPr>
              <w:spacing w:after="0" w:line="240" w:lineRule="auto"/>
              <w:jc w:val="center"/>
              <w:rPr>
                <w:rFonts w:ascii="Calibri" w:eastAsia="Times New Roman" w:hAnsi="Calibri" w:cs="Calibri"/>
                <w:color w:val="000000"/>
                <w:lang w:eastAsia="fr-FR"/>
              </w:rPr>
            </w:pPr>
            <w:r w:rsidRPr="00817E4B">
              <w:rPr>
                <w:rFonts w:ascii="Calibri" w:eastAsia="Times New Roman" w:hAnsi="Calibri" w:cs="Calibri"/>
                <w:color w:val="000000"/>
                <w:lang w:eastAsia="fr-FR"/>
              </w:rPr>
              <w:t>634</w:t>
            </w:r>
          </w:p>
        </w:tc>
      </w:tr>
      <w:tr w:rsidR="00817E4B" w:rsidRPr="00817E4B" w14:paraId="7533270B" w14:textId="77777777" w:rsidTr="00817E4B">
        <w:tc>
          <w:tcPr>
            <w:tcW w:w="1508"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472F43C4" w14:textId="77777777" w:rsidR="00817E4B" w:rsidRPr="00817E4B" w:rsidRDefault="00817E4B" w:rsidP="00817E4B">
            <w:pPr>
              <w:spacing w:after="0" w:line="240" w:lineRule="auto"/>
              <w:rPr>
                <w:rFonts w:ascii="Calibri" w:eastAsia="Times New Roman" w:hAnsi="Calibri" w:cs="Calibri"/>
                <w:color w:val="000000"/>
                <w:lang w:eastAsia="fr-FR"/>
              </w:rPr>
            </w:pPr>
            <w:r w:rsidRPr="00817E4B">
              <w:rPr>
                <w:rFonts w:ascii="Calibri" w:eastAsia="Times New Roman" w:hAnsi="Calibri" w:cs="Calibri"/>
                <w:color w:val="000000"/>
                <w:lang w:eastAsia="fr-FR"/>
              </w:rPr>
              <w:t>+200 rubriques</w:t>
            </w:r>
          </w:p>
        </w:tc>
        <w:tc>
          <w:tcPr>
            <w:tcW w:w="1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969E41" w14:textId="77777777" w:rsidR="00817E4B" w:rsidRPr="00817E4B" w:rsidRDefault="00817E4B" w:rsidP="00817E4B">
            <w:pPr>
              <w:spacing w:after="0" w:line="240" w:lineRule="auto"/>
              <w:jc w:val="center"/>
              <w:rPr>
                <w:rFonts w:ascii="Calibri" w:eastAsia="Times New Roman" w:hAnsi="Calibri" w:cs="Calibri"/>
                <w:color w:val="000000"/>
                <w:lang w:eastAsia="fr-FR"/>
              </w:rPr>
            </w:pPr>
            <w:r w:rsidRPr="00817E4B">
              <w:rPr>
                <w:rFonts w:ascii="Calibri" w:eastAsia="Times New Roman" w:hAnsi="Calibri" w:cs="Calibri"/>
                <w:color w:val="000000"/>
                <w:lang w:eastAsia="fr-FR"/>
              </w:rPr>
              <w:t>4888,4</w:t>
            </w:r>
          </w:p>
        </w:tc>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41D272" w14:textId="77777777" w:rsidR="00817E4B" w:rsidRPr="00817E4B" w:rsidRDefault="00817E4B" w:rsidP="00817E4B">
            <w:pPr>
              <w:spacing w:after="0" w:line="240" w:lineRule="auto"/>
              <w:jc w:val="center"/>
              <w:rPr>
                <w:rFonts w:ascii="Calibri" w:eastAsia="Times New Roman" w:hAnsi="Calibri" w:cs="Calibri"/>
                <w:color w:val="000000"/>
                <w:lang w:eastAsia="fr-FR"/>
              </w:rPr>
            </w:pPr>
            <w:r w:rsidRPr="00817E4B">
              <w:rPr>
                <w:rFonts w:ascii="Calibri" w:eastAsia="Times New Roman" w:hAnsi="Calibri" w:cs="Calibri"/>
                <w:color w:val="000000"/>
                <w:lang w:eastAsia="fr-FR"/>
              </w:rPr>
              <w:t>845</w:t>
            </w:r>
          </w:p>
        </w:tc>
      </w:tr>
    </w:tbl>
    <w:p w14:paraId="4092506F" w14:textId="77777777" w:rsidR="00817E4B" w:rsidRDefault="00817E4B" w:rsidP="00817E4B">
      <w:pPr>
        <w:spacing w:after="0" w:line="240" w:lineRule="auto"/>
        <w:rPr>
          <w:rFonts w:ascii="Calibri" w:eastAsia="Times New Roman" w:hAnsi="Calibri" w:cs="Calibri"/>
          <w:lang w:eastAsia="fr-FR"/>
        </w:rPr>
      </w:pPr>
    </w:p>
    <w:p w14:paraId="3C364389" w14:textId="77777777" w:rsidR="00817E4B" w:rsidRDefault="00817E4B" w:rsidP="00817E4B">
      <w:pPr>
        <w:spacing w:after="0" w:line="240" w:lineRule="auto"/>
        <w:rPr>
          <w:rFonts w:ascii="Calibri" w:eastAsia="Times New Roman" w:hAnsi="Calibri" w:cs="Calibri"/>
          <w:lang w:eastAsia="fr-FR"/>
        </w:rPr>
      </w:pPr>
    </w:p>
    <w:tbl>
      <w:tblPr>
        <w:tblW w:w="11108" w:type="dxa"/>
        <w:tblCellMar>
          <w:left w:w="70" w:type="dxa"/>
          <w:right w:w="70" w:type="dxa"/>
        </w:tblCellMar>
        <w:tblLook w:val="04A0" w:firstRow="1" w:lastRow="0" w:firstColumn="1" w:lastColumn="0" w:noHBand="0" w:noVBand="1"/>
        <w:tblCaption w:val=""/>
        <w:tblDescription w:val=""/>
      </w:tblPr>
      <w:tblGrid>
        <w:gridCol w:w="2240"/>
        <w:gridCol w:w="2040"/>
        <w:gridCol w:w="1816"/>
        <w:gridCol w:w="1254"/>
        <w:gridCol w:w="2380"/>
        <w:gridCol w:w="2020"/>
      </w:tblGrid>
      <w:tr w:rsidR="00817E4B" w:rsidRPr="00817E4B" w14:paraId="67BD96EF" w14:textId="77777777" w:rsidTr="00817E4B">
        <w:trPr>
          <w:trHeight w:val="300"/>
        </w:trPr>
        <w:tc>
          <w:tcPr>
            <w:tcW w:w="2240" w:type="dxa"/>
            <w:tcBorders>
              <w:top w:val="nil"/>
              <w:left w:val="nil"/>
              <w:bottom w:val="nil"/>
              <w:right w:val="nil"/>
            </w:tcBorders>
            <w:shd w:val="clear" w:color="auto" w:fill="auto"/>
            <w:noWrap/>
            <w:vAlign w:val="bottom"/>
          </w:tcPr>
          <w:p w14:paraId="30B597A5" w14:textId="0B193B28" w:rsidR="00817E4B" w:rsidRPr="00817E4B" w:rsidRDefault="00817E4B" w:rsidP="00817E4B">
            <w:pPr>
              <w:spacing w:after="0" w:line="240" w:lineRule="auto"/>
              <w:rPr>
                <w:rFonts w:ascii="Calibri" w:eastAsia="Times New Roman" w:hAnsi="Calibri" w:cs="Calibri"/>
                <w:color w:val="000000"/>
                <w:lang w:eastAsia="fr-FR"/>
              </w:rPr>
            </w:pPr>
          </w:p>
        </w:tc>
        <w:tc>
          <w:tcPr>
            <w:tcW w:w="2040" w:type="dxa"/>
            <w:tcBorders>
              <w:top w:val="nil"/>
              <w:left w:val="nil"/>
              <w:bottom w:val="nil"/>
              <w:right w:val="nil"/>
            </w:tcBorders>
            <w:shd w:val="clear" w:color="auto" w:fill="auto"/>
            <w:noWrap/>
            <w:vAlign w:val="bottom"/>
          </w:tcPr>
          <w:p w14:paraId="41876664" w14:textId="5AABC7B4" w:rsidR="00817E4B" w:rsidRPr="00817E4B" w:rsidRDefault="00817E4B" w:rsidP="00817E4B">
            <w:pPr>
              <w:spacing w:after="0" w:line="240" w:lineRule="auto"/>
              <w:rPr>
                <w:rFonts w:ascii="Calibri" w:eastAsia="Times New Roman" w:hAnsi="Calibri" w:cs="Calibri"/>
                <w:color w:val="000000"/>
                <w:lang w:eastAsia="fr-FR"/>
              </w:rPr>
            </w:pPr>
          </w:p>
        </w:tc>
        <w:tc>
          <w:tcPr>
            <w:tcW w:w="1816" w:type="dxa"/>
            <w:tcBorders>
              <w:top w:val="nil"/>
              <w:left w:val="nil"/>
              <w:bottom w:val="nil"/>
              <w:right w:val="nil"/>
            </w:tcBorders>
            <w:shd w:val="clear" w:color="auto" w:fill="auto"/>
            <w:noWrap/>
            <w:vAlign w:val="bottom"/>
          </w:tcPr>
          <w:p w14:paraId="026FCED1" w14:textId="4AC74B97" w:rsidR="00817E4B" w:rsidRPr="00817E4B" w:rsidRDefault="00817E4B" w:rsidP="00817E4B">
            <w:pPr>
              <w:spacing w:after="0" w:line="240" w:lineRule="auto"/>
              <w:rPr>
                <w:rFonts w:ascii="Calibri" w:eastAsia="Times New Roman" w:hAnsi="Calibri" w:cs="Calibri"/>
                <w:color w:val="000000"/>
                <w:lang w:eastAsia="fr-FR"/>
              </w:rPr>
            </w:pPr>
          </w:p>
        </w:tc>
        <w:tc>
          <w:tcPr>
            <w:tcW w:w="612" w:type="dxa"/>
            <w:tcBorders>
              <w:top w:val="nil"/>
              <w:left w:val="nil"/>
              <w:bottom w:val="nil"/>
              <w:right w:val="nil"/>
            </w:tcBorders>
            <w:shd w:val="clear" w:color="auto" w:fill="auto"/>
            <w:noWrap/>
            <w:vAlign w:val="bottom"/>
          </w:tcPr>
          <w:p w14:paraId="165DDC27" w14:textId="03E03113" w:rsidR="00817E4B" w:rsidRPr="00817E4B" w:rsidRDefault="00817E4B" w:rsidP="00817E4B">
            <w:pPr>
              <w:spacing w:after="0" w:line="240" w:lineRule="auto"/>
              <w:rPr>
                <w:rFonts w:ascii="Calibri" w:eastAsia="Times New Roman" w:hAnsi="Calibri" w:cs="Calibri"/>
                <w:color w:val="000000"/>
                <w:lang w:eastAsia="fr-FR"/>
              </w:rPr>
            </w:pPr>
          </w:p>
        </w:tc>
        <w:tc>
          <w:tcPr>
            <w:tcW w:w="2380" w:type="dxa"/>
            <w:tcBorders>
              <w:top w:val="nil"/>
              <w:left w:val="nil"/>
              <w:bottom w:val="nil"/>
              <w:right w:val="nil"/>
            </w:tcBorders>
            <w:shd w:val="clear" w:color="auto" w:fill="auto"/>
            <w:noWrap/>
            <w:vAlign w:val="bottom"/>
          </w:tcPr>
          <w:p w14:paraId="29D38ECD" w14:textId="4321D474" w:rsidR="00817E4B" w:rsidRPr="00817E4B" w:rsidRDefault="00817E4B" w:rsidP="00817E4B">
            <w:pPr>
              <w:spacing w:after="0" w:line="240" w:lineRule="auto"/>
              <w:jc w:val="center"/>
              <w:rPr>
                <w:rFonts w:ascii="Calibri" w:eastAsia="Times New Roman" w:hAnsi="Calibri" w:cs="Calibri"/>
                <w:color w:val="000000"/>
                <w:lang w:eastAsia="fr-FR"/>
              </w:rPr>
            </w:pPr>
          </w:p>
        </w:tc>
        <w:tc>
          <w:tcPr>
            <w:tcW w:w="2020" w:type="dxa"/>
            <w:tcBorders>
              <w:top w:val="nil"/>
              <w:left w:val="nil"/>
              <w:bottom w:val="nil"/>
              <w:right w:val="nil"/>
            </w:tcBorders>
            <w:shd w:val="clear" w:color="auto" w:fill="auto"/>
            <w:noWrap/>
            <w:vAlign w:val="bottom"/>
          </w:tcPr>
          <w:p w14:paraId="341A15A8" w14:textId="46ABAD3D" w:rsidR="00817E4B" w:rsidRPr="00817E4B" w:rsidRDefault="00817E4B" w:rsidP="00817E4B">
            <w:pPr>
              <w:spacing w:after="0" w:line="240" w:lineRule="auto"/>
              <w:jc w:val="center"/>
              <w:rPr>
                <w:rFonts w:ascii="Calibri" w:eastAsia="Times New Roman" w:hAnsi="Calibri" w:cs="Calibri"/>
                <w:color w:val="000000"/>
                <w:lang w:eastAsia="fr-FR"/>
              </w:rPr>
            </w:pPr>
          </w:p>
        </w:tc>
      </w:tr>
      <w:tr w:rsidR="00817E4B" w:rsidRPr="00817E4B" w14:paraId="48ACA80B" w14:textId="77777777" w:rsidTr="00817E4B">
        <w:trPr>
          <w:trHeight w:val="300"/>
        </w:trPr>
        <w:tc>
          <w:tcPr>
            <w:tcW w:w="2240" w:type="dxa"/>
            <w:tcBorders>
              <w:top w:val="nil"/>
              <w:left w:val="nil"/>
              <w:bottom w:val="nil"/>
              <w:right w:val="nil"/>
            </w:tcBorders>
            <w:shd w:val="clear" w:color="auto" w:fill="auto"/>
            <w:noWrap/>
            <w:vAlign w:val="bottom"/>
            <w:hideMark/>
          </w:tcPr>
          <w:p w14:paraId="4E28C817" w14:textId="77777777" w:rsidR="00817E4B" w:rsidRPr="00817E4B" w:rsidRDefault="00817E4B" w:rsidP="00817E4B">
            <w:pPr>
              <w:spacing w:after="0" w:line="240" w:lineRule="auto"/>
              <w:jc w:val="center"/>
              <w:rPr>
                <w:rFonts w:ascii="Calibri" w:eastAsia="Times New Roman" w:hAnsi="Calibri" w:cs="Calibri"/>
                <w:b/>
                <w:bCs/>
                <w:color w:val="000000"/>
                <w:lang w:eastAsia="fr-FR"/>
              </w:rPr>
            </w:pPr>
            <w:proofErr w:type="gramStart"/>
            <w:r w:rsidRPr="00817E4B">
              <w:rPr>
                <w:rFonts w:ascii="Calibri" w:eastAsia="Times New Roman" w:hAnsi="Calibri" w:cs="Calibri"/>
                <w:b/>
                <w:bCs/>
                <w:color w:val="000000"/>
                <w:lang w:eastAsia="fr-FR"/>
              </w:rPr>
              <w:t>cas</w:t>
            </w:r>
            <w:proofErr w:type="gramEnd"/>
          </w:p>
        </w:tc>
        <w:tc>
          <w:tcPr>
            <w:tcW w:w="2040" w:type="dxa"/>
            <w:tcBorders>
              <w:top w:val="nil"/>
              <w:left w:val="nil"/>
              <w:bottom w:val="nil"/>
              <w:right w:val="nil"/>
            </w:tcBorders>
            <w:shd w:val="clear" w:color="auto" w:fill="auto"/>
            <w:noWrap/>
            <w:vAlign w:val="bottom"/>
            <w:hideMark/>
          </w:tcPr>
          <w:p w14:paraId="0D90F399" w14:textId="77777777" w:rsidR="00817E4B" w:rsidRPr="00817E4B" w:rsidRDefault="00817E4B" w:rsidP="00817E4B">
            <w:pPr>
              <w:spacing w:after="0" w:line="240" w:lineRule="auto"/>
              <w:jc w:val="center"/>
              <w:rPr>
                <w:rFonts w:ascii="Calibri" w:eastAsia="Times New Roman" w:hAnsi="Calibri" w:cs="Calibri"/>
                <w:b/>
                <w:bCs/>
                <w:color w:val="000000"/>
                <w:lang w:eastAsia="fr-FR"/>
              </w:rPr>
            </w:pPr>
            <w:proofErr w:type="gramStart"/>
            <w:r w:rsidRPr="00817E4B">
              <w:rPr>
                <w:rFonts w:ascii="Calibri" w:eastAsia="Times New Roman" w:hAnsi="Calibri" w:cs="Calibri"/>
                <w:b/>
                <w:bCs/>
                <w:color w:val="000000"/>
                <w:lang w:eastAsia="fr-FR"/>
              </w:rPr>
              <w:t>version</w:t>
            </w:r>
            <w:proofErr w:type="gramEnd"/>
            <w:r w:rsidRPr="00817E4B">
              <w:rPr>
                <w:rFonts w:ascii="Calibri" w:eastAsia="Times New Roman" w:hAnsi="Calibri" w:cs="Calibri"/>
                <w:b/>
                <w:bCs/>
                <w:color w:val="000000"/>
                <w:lang w:eastAsia="fr-FR"/>
              </w:rPr>
              <w:t xml:space="preserve"> PP</w:t>
            </w:r>
          </w:p>
        </w:tc>
        <w:tc>
          <w:tcPr>
            <w:tcW w:w="1816" w:type="dxa"/>
            <w:tcBorders>
              <w:top w:val="nil"/>
              <w:left w:val="nil"/>
              <w:bottom w:val="nil"/>
              <w:right w:val="nil"/>
            </w:tcBorders>
            <w:shd w:val="clear" w:color="auto" w:fill="auto"/>
            <w:noWrap/>
            <w:vAlign w:val="bottom"/>
            <w:hideMark/>
          </w:tcPr>
          <w:p w14:paraId="0CDDF4E0" w14:textId="43381910" w:rsidR="00817E4B" w:rsidRPr="00817E4B" w:rsidRDefault="00817E4B" w:rsidP="00817E4B">
            <w:pPr>
              <w:spacing w:after="0" w:line="240" w:lineRule="auto"/>
              <w:jc w:val="center"/>
              <w:rPr>
                <w:rFonts w:ascii="Calibri" w:eastAsia="Times New Roman" w:hAnsi="Calibri" w:cs="Calibri"/>
                <w:b/>
                <w:bCs/>
                <w:color w:val="000000"/>
                <w:lang w:eastAsia="fr-FR"/>
              </w:rPr>
            </w:pPr>
            <w:r w:rsidRPr="00817E4B">
              <w:rPr>
                <w:rFonts w:ascii="Calibri" w:eastAsia="Times New Roman" w:hAnsi="Calibri" w:cs="Calibri"/>
                <w:b/>
                <w:bCs/>
                <w:color w:val="000000"/>
                <w:lang w:eastAsia="fr-FR"/>
              </w:rPr>
              <w:t>Moyenne des mesures</w:t>
            </w:r>
          </w:p>
        </w:tc>
        <w:tc>
          <w:tcPr>
            <w:tcW w:w="612" w:type="dxa"/>
            <w:tcBorders>
              <w:top w:val="nil"/>
              <w:left w:val="nil"/>
              <w:bottom w:val="nil"/>
              <w:right w:val="nil"/>
            </w:tcBorders>
            <w:shd w:val="clear" w:color="auto" w:fill="auto"/>
            <w:noWrap/>
            <w:vAlign w:val="bottom"/>
            <w:hideMark/>
          </w:tcPr>
          <w:p w14:paraId="3A07E302" w14:textId="77777777" w:rsidR="00817E4B" w:rsidRPr="00817E4B" w:rsidRDefault="00817E4B" w:rsidP="00817E4B">
            <w:pPr>
              <w:spacing w:after="0" w:line="240" w:lineRule="auto"/>
              <w:jc w:val="center"/>
              <w:rPr>
                <w:rFonts w:ascii="Calibri" w:eastAsia="Times New Roman" w:hAnsi="Calibri" w:cs="Calibri"/>
                <w:b/>
                <w:bCs/>
                <w:color w:val="000000"/>
                <w:lang w:eastAsia="fr-FR"/>
              </w:rPr>
            </w:pPr>
            <w:proofErr w:type="gramStart"/>
            <w:r w:rsidRPr="00817E4B">
              <w:rPr>
                <w:rFonts w:ascii="Calibri" w:eastAsia="Times New Roman" w:hAnsi="Calibri" w:cs="Calibri"/>
                <w:b/>
                <w:bCs/>
                <w:color w:val="000000"/>
                <w:lang w:eastAsia="fr-FR"/>
              </w:rPr>
              <w:t>dégradation</w:t>
            </w:r>
            <w:proofErr w:type="gramEnd"/>
          </w:p>
        </w:tc>
        <w:tc>
          <w:tcPr>
            <w:tcW w:w="2380" w:type="dxa"/>
            <w:tcBorders>
              <w:top w:val="nil"/>
              <w:left w:val="nil"/>
              <w:bottom w:val="nil"/>
              <w:right w:val="nil"/>
            </w:tcBorders>
            <w:shd w:val="clear" w:color="auto" w:fill="auto"/>
            <w:noWrap/>
            <w:vAlign w:val="bottom"/>
            <w:hideMark/>
          </w:tcPr>
          <w:p w14:paraId="5B9C8EF4" w14:textId="77777777" w:rsidR="00817E4B" w:rsidRPr="00817E4B" w:rsidRDefault="00817E4B" w:rsidP="00817E4B">
            <w:pPr>
              <w:spacing w:after="0" w:line="240" w:lineRule="auto"/>
              <w:jc w:val="center"/>
              <w:rPr>
                <w:rFonts w:ascii="Calibri" w:eastAsia="Times New Roman" w:hAnsi="Calibri" w:cs="Calibri"/>
                <w:b/>
                <w:bCs/>
                <w:color w:val="000000"/>
                <w:lang w:eastAsia="fr-FR"/>
              </w:rPr>
            </w:pPr>
            <w:proofErr w:type="gramStart"/>
            <w:r w:rsidRPr="00817E4B">
              <w:rPr>
                <w:rFonts w:ascii="Calibri" w:eastAsia="Times New Roman" w:hAnsi="Calibri" w:cs="Calibri"/>
                <w:b/>
                <w:bCs/>
                <w:color w:val="000000"/>
                <w:lang w:eastAsia="fr-FR"/>
              </w:rPr>
              <w:t>nombre</w:t>
            </w:r>
            <w:proofErr w:type="gramEnd"/>
            <w:r w:rsidRPr="00817E4B">
              <w:rPr>
                <w:rFonts w:ascii="Calibri" w:eastAsia="Times New Roman" w:hAnsi="Calibri" w:cs="Calibri"/>
                <w:b/>
                <w:bCs/>
                <w:color w:val="000000"/>
                <w:lang w:eastAsia="fr-FR"/>
              </w:rPr>
              <w:t xml:space="preserve"> de rubriques</w:t>
            </w:r>
          </w:p>
        </w:tc>
        <w:tc>
          <w:tcPr>
            <w:tcW w:w="2020" w:type="dxa"/>
            <w:tcBorders>
              <w:top w:val="nil"/>
              <w:left w:val="nil"/>
              <w:bottom w:val="nil"/>
              <w:right w:val="nil"/>
            </w:tcBorders>
            <w:shd w:val="clear" w:color="auto" w:fill="auto"/>
            <w:noWrap/>
            <w:vAlign w:val="bottom"/>
          </w:tcPr>
          <w:p w14:paraId="20250E92" w14:textId="1F678400" w:rsidR="00817E4B" w:rsidRPr="00817E4B" w:rsidRDefault="00817E4B" w:rsidP="00817E4B">
            <w:pPr>
              <w:spacing w:after="0" w:line="240" w:lineRule="auto"/>
              <w:jc w:val="center"/>
              <w:rPr>
                <w:rFonts w:ascii="Calibri" w:eastAsia="Times New Roman" w:hAnsi="Calibri" w:cs="Calibri"/>
                <w:color w:val="000000"/>
                <w:lang w:eastAsia="fr-FR"/>
              </w:rPr>
            </w:pPr>
          </w:p>
        </w:tc>
      </w:tr>
      <w:tr w:rsidR="00817E4B" w:rsidRPr="00817E4B" w14:paraId="434655DD" w14:textId="77777777" w:rsidTr="00817E4B">
        <w:trPr>
          <w:trHeight w:val="300"/>
        </w:trPr>
        <w:tc>
          <w:tcPr>
            <w:tcW w:w="2240" w:type="dxa"/>
            <w:tcBorders>
              <w:top w:val="nil"/>
              <w:left w:val="nil"/>
              <w:bottom w:val="nil"/>
              <w:right w:val="nil"/>
            </w:tcBorders>
            <w:shd w:val="clear" w:color="auto" w:fill="auto"/>
            <w:noWrap/>
            <w:vAlign w:val="bottom"/>
            <w:hideMark/>
          </w:tcPr>
          <w:p w14:paraId="22B77FE5" w14:textId="77777777" w:rsidR="00817E4B" w:rsidRPr="00817E4B" w:rsidRDefault="00817E4B" w:rsidP="00817E4B">
            <w:pPr>
              <w:spacing w:after="0" w:line="240" w:lineRule="auto"/>
              <w:rPr>
                <w:rFonts w:ascii="Calibri" w:eastAsia="Times New Roman" w:hAnsi="Calibri" w:cs="Calibri"/>
                <w:color w:val="000000"/>
                <w:lang w:eastAsia="fr-FR"/>
              </w:rPr>
            </w:pPr>
            <w:proofErr w:type="gramStart"/>
            <w:r w:rsidRPr="00817E4B">
              <w:rPr>
                <w:rFonts w:ascii="Calibri" w:eastAsia="Times New Roman" w:hAnsi="Calibri" w:cs="Calibri"/>
                <w:color w:val="000000"/>
                <w:lang w:eastAsia="fr-FR"/>
              </w:rPr>
              <w:t>base</w:t>
            </w:r>
            <w:proofErr w:type="gramEnd"/>
          </w:p>
        </w:tc>
        <w:tc>
          <w:tcPr>
            <w:tcW w:w="2040" w:type="dxa"/>
            <w:tcBorders>
              <w:top w:val="nil"/>
              <w:left w:val="nil"/>
              <w:bottom w:val="nil"/>
              <w:right w:val="nil"/>
            </w:tcBorders>
            <w:shd w:val="clear" w:color="auto" w:fill="auto"/>
            <w:noWrap/>
            <w:vAlign w:val="bottom"/>
            <w:hideMark/>
          </w:tcPr>
          <w:p w14:paraId="74B23C1F" w14:textId="77777777" w:rsidR="00817E4B" w:rsidRPr="00817E4B" w:rsidRDefault="00817E4B" w:rsidP="00817E4B">
            <w:pPr>
              <w:spacing w:after="0" w:line="240" w:lineRule="auto"/>
              <w:rPr>
                <w:rFonts w:ascii="Calibri" w:eastAsia="Times New Roman" w:hAnsi="Calibri" w:cs="Calibri"/>
                <w:color w:val="000000"/>
                <w:lang w:eastAsia="fr-FR"/>
              </w:rPr>
            </w:pPr>
            <w:r w:rsidRPr="00817E4B">
              <w:rPr>
                <w:rFonts w:ascii="Calibri" w:eastAsia="Times New Roman" w:hAnsi="Calibri" w:cs="Calibri"/>
                <w:color w:val="000000"/>
                <w:lang w:eastAsia="fr-FR"/>
              </w:rPr>
              <w:t>10.3.20221007.00</w:t>
            </w:r>
          </w:p>
        </w:tc>
        <w:tc>
          <w:tcPr>
            <w:tcW w:w="1816" w:type="dxa"/>
            <w:tcBorders>
              <w:top w:val="nil"/>
              <w:left w:val="nil"/>
              <w:bottom w:val="nil"/>
              <w:right w:val="nil"/>
            </w:tcBorders>
            <w:shd w:val="clear" w:color="auto" w:fill="auto"/>
            <w:noWrap/>
            <w:vAlign w:val="bottom"/>
            <w:hideMark/>
          </w:tcPr>
          <w:p w14:paraId="74B9597C" w14:textId="77777777" w:rsidR="00817E4B" w:rsidRPr="00817E4B" w:rsidRDefault="00817E4B" w:rsidP="00817E4B">
            <w:pPr>
              <w:spacing w:after="0" w:line="240" w:lineRule="auto"/>
              <w:jc w:val="right"/>
              <w:rPr>
                <w:rFonts w:ascii="Calibri" w:eastAsia="Times New Roman" w:hAnsi="Calibri" w:cs="Calibri"/>
                <w:color w:val="000000"/>
                <w:lang w:eastAsia="fr-FR"/>
              </w:rPr>
            </w:pPr>
            <w:r w:rsidRPr="00817E4B">
              <w:rPr>
                <w:rFonts w:ascii="Calibri" w:eastAsia="Times New Roman" w:hAnsi="Calibri" w:cs="Calibri"/>
                <w:color w:val="000000"/>
                <w:lang w:eastAsia="fr-FR"/>
              </w:rPr>
              <w:t>4306,5</w:t>
            </w:r>
          </w:p>
        </w:tc>
        <w:tc>
          <w:tcPr>
            <w:tcW w:w="612" w:type="dxa"/>
            <w:tcBorders>
              <w:top w:val="nil"/>
              <w:left w:val="nil"/>
              <w:bottom w:val="nil"/>
              <w:right w:val="nil"/>
            </w:tcBorders>
            <w:shd w:val="clear" w:color="auto" w:fill="auto"/>
            <w:noWrap/>
            <w:vAlign w:val="bottom"/>
            <w:hideMark/>
          </w:tcPr>
          <w:p w14:paraId="05AADD5E" w14:textId="77777777" w:rsidR="00817E4B" w:rsidRPr="00817E4B" w:rsidRDefault="00817E4B" w:rsidP="00817E4B">
            <w:pPr>
              <w:spacing w:after="0" w:line="240" w:lineRule="auto"/>
              <w:jc w:val="right"/>
              <w:rPr>
                <w:rFonts w:ascii="Calibri" w:eastAsia="Times New Roman" w:hAnsi="Calibri" w:cs="Calibri"/>
                <w:color w:val="000000"/>
                <w:lang w:eastAsia="fr-FR"/>
              </w:rPr>
            </w:pPr>
          </w:p>
        </w:tc>
        <w:tc>
          <w:tcPr>
            <w:tcW w:w="2380" w:type="dxa"/>
            <w:tcBorders>
              <w:top w:val="nil"/>
              <w:left w:val="nil"/>
              <w:bottom w:val="nil"/>
              <w:right w:val="nil"/>
            </w:tcBorders>
            <w:shd w:val="clear" w:color="auto" w:fill="auto"/>
            <w:noWrap/>
            <w:vAlign w:val="bottom"/>
            <w:hideMark/>
          </w:tcPr>
          <w:p w14:paraId="06FB013F" w14:textId="77777777" w:rsidR="00817E4B" w:rsidRPr="00817E4B" w:rsidRDefault="00817E4B" w:rsidP="00817E4B">
            <w:pPr>
              <w:spacing w:after="0" w:line="240" w:lineRule="auto"/>
              <w:jc w:val="center"/>
              <w:rPr>
                <w:rFonts w:ascii="Calibri" w:eastAsia="Times New Roman" w:hAnsi="Calibri" w:cs="Calibri"/>
                <w:color w:val="000000"/>
                <w:lang w:eastAsia="fr-FR"/>
              </w:rPr>
            </w:pPr>
            <w:r w:rsidRPr="00817E4B">
              <w:rPr>
                <w:rFonts w:ascii="Calibri" w:eastAsia="Times New Roman" w:hAnsi="Calibri" w:cs="Calibri"/>
                <w:color w:val="000000"/>
                <w:lang w:eastAsia="fr-FR"/>
              </w:rPr>
              <w:t>2748</w:t>
            </w:r>
          </w:p>
        </w:tc>
        <w:tc>
          <w:tcPr>
            <w:tcW w:w="2020" w:type="dxa"/>
            <w:tcBorders>
              <w:top w:val="nil"/>
              <w:left w:val="nil"/>
              <w:bottom w:val="nil"/>
              <w:right w:val="nil"/>
            </w:tcBorders>
            <w:shd w:val="clear" w:color="auto" w:fill="auto"/>
            <w:noWrap/>
            <w:vAlign w:val="bottom"/>
          </w:tcPr>
          <w:p w14:paraId="666B73CC" w14:textId="77777777" w:rsidR="00817E4B" w:rsidRPr="00817E4B" w:rsidRDefault="00817E4B" w:rsidP="00817E4B">
            <w:pPr>
              <w:spacing w:after="0" w:line="240" w:lineRule="auto"/>
              <w:jc w:val="center"/>
              <w:rPr>
                <w:rFonts w:ascii="Calibri" w:eastAsia="Times New Roman" w:hAnsi="Calibri" w:cs="Calibri"/>
                <w:color w:val="000000"/>
                <w:lang w:eastAsia="fr-FR"/>
              </w:rPr>
            </w:pPr>
          </w:p>
        </w:tc>
      </w:tr>
      <w:tr w:rsidR="00817E4B" w:rsidRPr="00817E4B" w14:paraId="196705D2" w14:textId="77777777" w:rsidTr="00817E4B">
        <w:trPr>
          <w:trHeight w:val="300"/>
        </w:trPr>
        <w:tc>
          <w:tcPr>
            <w:tcW w:w="2240" w:type="dxa"/>
            <w:tcBorders>
              <w:top w:val="nil"/>
              <w:left w:val="nil"/>
              <w:bottom w:val="nil"/>
              <w:right w:val="nil"/>
            </w:tcBorders>
            <w:shd w:val="clear" w:color="auto" w:fill="auto"/>
            <w:noWrap/>
            <w:vAlign w:val="bottom"/>
            <w:hideMark/>
          </w:tcPr>
          <w:p w14:paraId="7C58E9AE" w14:textId="77777777" w:rsidR="00817E4B" w:rsidRPr="00817E4B" w:rsidRDefault="00817E4B" w:rsidP="00817E4B">
            <w:pPr>
              <w:spacing w:after="0" w:line="240" w:lineRule="auto"/>
              <w:rPr>
                <w:rFonts w:ascii="Calibri" w:eastAsia="Times New Roman" w:hAnsi="Calibri" w:cs="Calibri"/>
                <w:color w:val="000000"/>
                <w:lang w:eastAsia="fr-FR"/>
              </w:rPr>
            </w:pPr>
            <w:r w:rsidRPr="00817E4B">
              <w:rPr>
                <w:rFonts w:ascii="Calibri" w:eastAsia="Times New Roman" w:hAnsi="Calibri" w:cs="Calibri"/>
                <w:color w:val="000000"/>
                <w:lang w:eastAsia="fr-FR"/>
              </w:rPr>
              <w:t>+100 rubriques</w:t>
            </w:r>
          </w:p>
        </w:tc>
        <w:tc>
          <w:tcPr>
            <w:tcW w:w="2040" w:type="dxa"/>
            <w:tcBorders>
              <w:top w:val="nil"/>
              <w:left w:val="nil"/>
              <w:bottom w:val="nil"/>
              <w:right w:val="nil"/>
            </w:tcBorders>
            <w:shd w:val="clear" w:color="auto" w:fill="auto"/>
            <w:noWrap/>
            <w:vAlign w:val="bottom"/>
            <w:hideMark/>
          </w:tcPr>
          <w:p w14:paraId="7A09B5B6" w14:textId="77777777" w:rsidR="00817E4B" w:rsidRPr="00817E4B" w:rsidRDefault="00817E4B" w:rsidP="00817E4B">
            <w:pPr>
              <w:spacing w:after="0" w:line="240" w:lineRule="auto"/>
              <w:rPr>
                <w:rFonts w:ascii="Calibri" w:eastAsia="Times New Roman" w:hAnsi="Calibri" w:cs="Calibri"/>
                <w:color w:val="000000"/>
                <w:lang w:eastAsia="fr-FR"/>
              </w:rPr>
            </w:pPr>
            <w:r w:rsidRPr="00817E4B">
              <w:rPr>
                <w:rFonts w:ascii="Calibri" w:eastAsia="Times New Roman" w:hAnsi="Calibri" w:cs="Calibri"/>
                <w:color w:val="000000"/>
                <w:lang w:eastAsia="fr-FR"/>
              </w:rPr>
              <w:t>10.3.20221007.01</w:t>
            </w:r>
          </w:p>
        </w:tc>
        <w:tc>
          <w:tcPr>
            <w:tcW w:w="1816" w:type="dxa"/>
            <w:tcBorders>
              <w:top w:val="nil"/>
              <w:left w:val="nil"/>
              <w:bottom w:val="nil"/>
              <w:right w:val="nil"/>
            </w:tcBorders>
            <w:shd w:val="clear" w:color="auto" w:fill="auto"/>
            <w:noWrap/>
            <w:vAlign w:val="bottom"/>
            <w:hideMark/>
          </w:tcPr>
          <w:p w14:paraId="618D10E9" w14:textId="77777777" w:rsidR="00817E4B" w:rsidRPr="00817E4B" w:rsidRDefault="00817E4B" w:rsidP="00817E4B">
            <w:pPr>
              <w:spacing w:after="0" w:line="240" w:lineRule="auto"/>
              <w:jc w:val="right"/>
              <w:rPr>
                <w:rFonts w:ascii="Calibri" w:eastAsia="Times New Roman" w:hAnsi="Calibri" w:cs="Calibri"/>
                <w:color w:val="000000"/>
                <w:lang w:eastAsia="fr-FR"/>
              </w:rPr>
            </w:pPr>
            <w:r w:rsidRPr="00817E4B">
              <w:rPr>
                <w:rFonts w:ascii="Calibri" w:eastAsia="Times New Roman" w:hAnsi="Calibri" w:cs="Calibri"/>
                <w:color w:val="000000"/>
                <w:lang w:eastAsia="fr-FR"/>
              </w:rPr>
              <w:t>3940,4</w:t>
            </w:r>
          </w:p>
        </w:tc>
        <w:tc>
          <w:tcPr>
            <w:tcW w:w="612" w:type="dxa"/>
            <w:tcBorders>
              <w:top w:val="nil"/>
              <w:left w:val="nil"/>
              <w:bottom w:val="nil"/>
              <w:right w:val="nil"/>
            </w:tcBorders>
            <w:shd w:val="clear" w:color="auto" w:fill="auto"/>
            <w:noWrap/>
            <w:vAlign w:val="bottom"/>
            <w:hideMark/>
          </w:tcPr>
          <w:p w14:paraId="7BCE95FB" w14:textId="77777777" w:rsidR="00817E4B" w:rsidRPr="00817E4B" w:rsidRDefault="00817E4B" w:rsidP="00817E4B">
            <w:pPr>
              <w:spacing w:after="0" w:line="240" w:lineRule="auto"/>
              <w:jc w:val="right"/>
              <w:rPr>
                <w:rFonts w:ascii="Calibri" w:eastAsia="Times New Roman" w:hAnsi="Calibri" w:cs="Calibri"/>
                <w:color w:val="000000"/>
                <w:lang w:eastAsia="fr-FR"/>
              </w:rPr>
            </w:pPr>
            <w:r w:rsidRPr="00817E4B">
              <w:rPr>
                <w:rFonts w:ascii="Calibri" w:eastAsia="Times New Roman" w:hAnsi="Calibri" w:cs="Calibri"/>
                <w:color w:val="000000"/>
                <w:lang w:eastAsia="fr-FR"/>
              </w:rPr>
              <w:t>-8,50%</w:t>
            </w:r>
          </w:p>
        </w:tc>
        <w:tc>
          <w:tcPr>
            <w:tcW w:w="2380" w:type="dxa"/>
            <w:tcBorders>
              <w:top w:val="nil"/>
              <w:left w:val="nil"/>
              <w:bottom w:val="nil"/>
              <w:right w:val="nil"/>
            </w:tcBorders>
            <w:shd w:val="clear" w:color="auto" w:fill="auto"/>
            <w:noWrap/>
            <w:vAlign w:val="bottom"/>
            <w:hideMark/>
          </w:tcPr>
          <w:p w14:paraId="3F5CA822" w14:textId="77777777" w:rsidR="00817E4B" w:rsidRPr="00817E4B" w:rsidRDefault="00817E4B" w:rsidP="00817E4B">
            <w:pPr>
              <w:spacing w:after="0" w:line="240" w:lineRule="auto"/>
              <w:jc w:val="center"/>
              <w:rPr>
                <w:rFonts w:ascii="Calibri" w:eastAsia="Times New Roman" w:hAnsi="Calibri" w:cs="Calibri"/>
                <w:color w:val="000000"/>
                <w:lang w:eastAsia="fr-FR"/>
              </w:rPr>
            </w:pPr>
            <w:r w:rsidRPr="00817E4B">
              <w:rPr>
                <w:rFonts w:ascii="Calibri" w:eastAsia="Times New Roman" w:hAnsi="Calibri" w:cs="Calibri"/>
                <w:color w:val="000000"/>
                <w:lang w:eastAsia="fr-FR"/>
              </w:rPr>
              <w:t>2848</w:t>
            </w:r>
          </w:p>
        </w:tc>
        <w:tc>
          <w:tcPr>
            <w:tcW w:w="2020" w:type="dxa"/>
            <w:tcBorders>
              <w:top w:val="nil"/>
              <w:left w:val="nil"/>
              <w:bottom w:val="nil"/>
              <w:right w:val="nil"/>
            </w:tcBorders>
            <w:shd w:val="clear" w:color="auto" w:fill="auto"/>
            <w:noWrap/>
            <w:vAlign w:val="bottom"/>
          </w:tcPr>
          <w:p w14:paraId="60AAF432" w14:textId="3700718D" w:rsidR="00817E4B" w:rsidRPr="00817E4B" w:rsidRDefault="00817E4B" w:rsidP="00817E4B">
            <w:pPr>
              <w:spacing w:after="0" w:line="240" w:lineRule="auto"/>
              <w:jc w:val="center"/>
              <w:rPr>
                <w:rFonts w:ascii="Calibri" w:eastAsia="Times New Roman" w:hAnsi="Calibri" w:cs="Calibri"/>
                <w:color w:val="000000"/>
                <w:lang w:eastAsia="fr-FR"/>
              </w:rPr>
            </w:pPr>
          </w:p>
        </w:tc>
      </w:tr>
      <w:tr w:rsidR="00817E4B" w:rsidRPr="00817E4B" w14:paraId="49ACA56A" w14:textId="77777777" w:rsidTr="00817E4B">
        <w:trPr>
          <w:trHeight w:val="300"/>
        </w:trPr>
        <w:tc>
          <w:tcPr>
            <w:tcW w:w="2240" w:type="dxa"/>
            <w:tcBorders>
              <w:top w:val="nil"/>
              <w:left w:val="nil"/>
              <w:bottom w:val="nil"/>
              <w:right w:val="nil"/>
            </w:tcBorders>
            <w:shd w:val="clear" w:color="auto" w:fill="auto"/>
            <w:noWrap/>
            <w:vAlign w:val="bottom"/>
            <w:hideMark/>
          </w:tcPr>
          <w:p w14:paraId="20571318" w14:textId="77777777" w:rsidR="00817E4B" w:rsidRPr="00817E4B" w:rsidRDefault="00817E4B" w:rsidP="00817E4B">
            <w:pPr>
              <w:spacing w:after="0" w:line="240" w:lineRule="auto"/>
              <w:rPr>
                <w:rFonts w:ascii="Calibri" w:eastAsia="Times New Roman" w:hAnsi="Calibri" w:cs="Calibri"/>
                <w:color w:val="000000"/>
                <w:lang w:eastAsia="fr-FR"/>
              </w:rPr>
            </w:pPr>
            <w:r w:rsidRPr="00817E4B">
              <w:rPr>
                <w:rFonts w:ascii="Calibri" w:eastAsia="Times New Roman" w:hAnsi="Calibri" w:cs="Calibri"/>
                <w:color w:val="000000"/>
                <w:lang w:eastAsia="fr-FR"/>
              </w:rPr>
              <w:t>+200 rubriques</w:t>
            </w:r>
          </w:p>
        </w:tc>
        <w:tc>
          <w:tcPr>
            <w:tcW w:w="2040" w:type="dxa"/>
            <w:tcBorders>
              <w:top w:val="nil"/>
              <w:left w:val="nil"/>
              <w:bottom w:val="nil"/>
              <w:right w:val="nil"/>
            </w:tcBorders>
            <w:shd w:val="clear" w:color="auto" w:fill="auto"/>
            <w:noWrap/>
            <w:vAlign w:val="bottom"/>
            <w:hideMark/>
          </w:tcPr>
          <w:p w14:paraId="47845656" w14:textId="77777777" w:rsidR="00817E4B" w:rsidRPr="00817E4B" w:rsidRDefault="00817E4B" w:rsidP="00817E4B">
            <w:pPr>
              <w:spacing w:after="0" w:line="240" w:lineRule="auto"/>
              <w:rPr>
                <w:rFonts w:ascii="Calibri" w:eastAsia="Times New Roman" w:hAnsi="Calibri" w:cs="Calibri"/>
                <w:color w:val="000000"/>
                <w:lang w:eastAsia="fr-FR"/>
              </w:rPr>
            </w:pPr>
            <w:r w:rsidRPr="00817E4B">
              <w:rPr>
                <w:rFonts w:ascii="Calibri" w:eastAsia="Times New Roman" w:hAnsi="Calibri" w:cs="Calibri"/>
                <w:color w:val="000000"/>
                <w:lang w:eastAsia="fr-FR"/>
              </w:rPr>
              <w:t>10.3.20221007.02</w:t>
            </w:r>
          </w:p>
        </w:tc>
        <w:tc>
          <w:tcPr>
            <w:tcW w:w="1816" w:type="dxa"/>
            <w:tcBorders>
              <w:top w:val="nil"/>
              <w:left w:val="nil"/>
              <w:bottom w:val="nil"/>
              <w:right w:val="nil"/>
            </w:tcBorders>
            <w:shd w:val="clear" w:color="auto" w:fill="auto"/>
            <w:noWrap/>
            <w:vAlign w:val="bottom"/>
            <w:hideMark/>
          </w:tcPr>
          <w:p w14:paraId="3AF0FA2F" w14:textId="77777777" w:rsidR="00817E4B" w:rsidRPr="00817E4B" w:rsidRDefault="00817E4B" w:rsidP="00817E4B">
            <w:pPr>
              <w:spacing w:after="0" w:line="240" w:lineRule="auto"/>
              <w:jc w:val="right"/>
              <w:rPr>
                <w:rFonts w:ascii="Calibri" w:eastAsia="Times New Roman" w:hAnsi="Calibri" w:cs="Calibri"/>
                <w:color w:val="000000"/>
                <w:lang w:eastAsia="fr-FR"/>
              </w:rPr>
            </w:pPr>
            <w:r w:rsidRPr="00817E4B">
              <w:rPr>
                <w:rFonts w:ascii="Calibri" w:eastAsia="Times New Roman" w:hAnsi="Calibri" w:cs="Calibri"/>
                <w:color w:val="000000"/>
                <w:lang w:eastAsia="fr-FR"/>
              </w:rPr>
              <w:t>4888,4</w:t>
            </w:r>
          </w:p>
        </w:tc>
        <w:tc>
          <w:tcPr>
            <w:tcW w:w="612" w:type="dxa"/>
            <w:tcBorders>
              <w:top w:val="nil"/>
              <w:left w:val="nil"/>
              <w:bottom w:val="nil"/>
              <w:right w:val="nil"/>
            </w:tcBorders>
            <w:shd w:val="clear" w:color="auto" w:fill="auto"/>
            <w:noWrap/>
            <w:vAlign w:val="bottom"/>
            <w:hideMark/>
          </w:tcPr>
          <w:p w14:paraId="49BAA7DA" w14:textId="77777777" w:rsidR="00817E4B" w:rsidRPr="00817E4B" w:rsidRDefault="00817E4B" w:rsidP="00817E4B">
            <w:pPr>
              <w:spacing w:after="0" w:line="240" w:lineRule="auto"/>
              <w:jc w:val="right"/>
              <w:rPr>
                <w:rFonts w:ascii="Calibri" w:eastAsia="Times New Roman" w:hAnsi="Calibri" w:cs="Calibri"/>
                <w:color w:val="000000"/>
                <w:lang w:eastAsia="fr-FR"/>
              </w:rPr>
            </w:pPr>
            <w:r w:rsidRPr="00817E4B">
              <w:rPr>
                <w:rFonts w:ascii="Calibri" w:eastAsia="Times New Roman" w:hAnsi="Calibri" w:cs="Calibri"/>
                <w:color w:val="000000"/>
                <w:lang w:eastAsia="fr-FR"/>
              </w:rPr>
              <w:t>13,51%</w:t>
            </w:r>
          </w:p>
        </w:tc>
        <w:tc>
          <w:tcPr>
            <w:tcW w:w="2380" w:type="dxa"/>
            <w:tcBorders>
              <w:top w:val="nil"/>
              <w:left w:val="nil"/>
              <w:bottom w:val="nil"/>
              <w:right w:val="nil"/>
            </w:tcBorders>
            <w:shd w:val="clear" w:color="auto" w:fill="auto"/>
            <w:noWrap/>
            <w:vAlign w:val="bottom"/>
            <w:hideMark/>
          </w:tcPr>
          <w:p w14:paraId="18C63AAD" w14:textId="77777777" w:rsidR="00817E4B" w:rsidRPr="00817E4B" w:rsidRDefault="00817E4B" w:rsidP="00817E4B">
            <w:pPr>
              <w:spacing w:after="0" w:line="240" w:lineRule="auto"/>
              <w:jc w:val="center"/>
              <w:rPr>
                <w:rFonts w:ascii="Calibri" w:eastAsia="Times New Roman" w:hAnsi="Calibri" w:cs="Calibri"/>
                <w:color w:val="000000"/>
                <w:lang w:eastAsia="fr-FR"/>
              </w:rPr>
            </w:pPr>
            <w:r w:rsidRPr="00817E4B">
              <w:rPr>
                <w:rFonts w:ascii="Calibri" w:eastAsia="Times New Roman" w:hAnsi="Calibri" w:cs="Calibri"/>
                <w:color w:val="000000"/>
                <w:lang w:eastAsia="fr-FR"/>
              </w:rPr>
              <w:t>2948</w:t>
            </w:r>
          </w:p>
        </w:tc>
        <w:tc>
          <w:tcPr>
            <w:tcW w:w="2020" w:type="dxa"/>
            <w:tcBorders>
              <w:top w:val="nil"/>
              <w:left w:val="nil"/>
              <w:bottom w:val="nil"/>
              <w:right w:val="nil"/>
            </w:tcBorders>
            <w:shd w:val="clear" w:color="auto" w:fill="auto"/>
            <w:noWrap/>
            <w:vAlign w:val="bottom"/>
          </w:tcPr>
          <w:p w14:paraId="07C5C895" w14:textId="7B6CD914" w:rsidR="00817E4B" w:rsidRPr="00817E4B" w:rsidRDefault="00817E4B" w:rsidP="00817E4B">
            <w:pPr>
              <w:spacing w:after="0" w:line="240" w:lineRule="auto"/>
              <w:jc w:val="center"/>
              <w:rPr>
                <w:rFonts w:ascii="Calibri" w:eastAsia="Times New Roman" w:hAnsi="Calibri" w:cs="Calibri"/>
                <w:color w:val="000000"/>
                <w:lang w:eastAsia="fr-FR"/>
              </w:rPr>
            </w:pPr>
          </w:p>
        </w:tc>
      </w:tr>
      <w:tr w:rsidR="00817E4B" w:rsidRPr="00817E4B" w14:paraId="2923C661" w14:textId="77777777" w:rsidTr="00817E4B">
        <w:trPr>
          <w:trHeight w:val="300"/>
        </w:trPr>
        <w:tc>
          <w:tcPr>
            <w:tcW w:w="2240" w:type="dxa"/>
            <w:tcBorders>
              <w:top w:val="nil"/>
              <w:left w:val="nil"/>
              <w:bottom w:val="nil"/>
              <w:right w:val="nil"/>
            </w:tcBorders>
            <w:shd w:val="clear" w:color="auto" w:fill="auto"/>
            <w:noWrap/>
            <w:vAlign w:val="bottom"/>
          </w:tcPr>
          <w:p w14:paraId="6F5444E9" w14:textId="77C7A7A0" w:rsidR="00817E4B" w:rsidRPr="00817E4B" w:rsidRDefault="00817E4B" w:rsidP="00817E4B">
            <w:pPr>
              <w:spacing w:after="0" w:line="240" w:lineRule="auto"/>
              <w:rPr>
                <w:rFonts w:ascii="Calibri" w:eastAsia="Times New Roman" w:hAnsi="Calibri" w:cs="Calibri"/>
                <w:color w:val="000000"/>
                <w:lang w:eastAsia="fr-FR"/>
              </w:rPr>
            </w:pPr>
          </w:p>
        </w:tc>
        <w:tc>
          <w:tcPr>
            <w:tcW w:w="2040" w:type="dxa"/>
            <w:tcBorders>
              <w:top w:val="nil"/>
              <w:left w:val="nil"/>
              <w:bottom w:val="nil"/>
              <w:right w:val="nil"/>
            </w:tcBorders>
            <w:shd w:val="clear" w:color="auto" w:fill="auto"/>
            <w:noWrap/>
            <w:vAlign w:val="bottom"/>
          </w:tcPr>
          <w:p w14:paraId="0EE482AD" w14:textId="471B2783" w:rsidR="00817E4B" w:rsidRPr="00817E4B" w:rsidRDefault="00817E4B" w:rsidP="00817E4B">
            <w:pPr>
              <w:spacing w:after="0" w:line="240" w:lineRule="auto"/>
              <w:rPr>
                <w:rFonts w:ascii="Calibri" w:eastAsia="Times New Roman" w:hAnsi="Calibri" w:cs="Calibri"/>
                <w:color w:val="000000"/>
                <w:lang w:eastAsia="fr-FR"/>
              </w:rPr>
            </w:pPr>
          </w:p>
        </w:tc>
        <w:tc>
          <w:tcPr>
            <w:tcW w:w="1816" w:type="dxa"/>
            <w:tcBorders>
              <w:top w:val="nil"/>
              <w:left w:val="nil"/>
              <w:bottom w:val="nil"/>
              <w:right w:val="nil"/>
            </w:tcBorders>
            <w:shd w:val="clear" w:color="auto" w:fill="auto"/>
            <w:noWrap/>
            <w:vAlign w:val="bottom"/>
          </w:tcPr>
          <w:p w14:paraId="6F75ED34" w14:textId="3664764D" w:rsidR="00817E4B" w:rsidRPr="00817E4B" w:rsidRDefault="00817E4B" w:rsidP="00817E4B">
            <w:pPr>
              <w:spacing w:after="0" w:line="240" w:lineRule="auto"/>
              <w:jc w:val="right"/>
              <w:rPr>
                <w:rFonts w:ascii="Calibri" w:eastAsia="Times New Roman" w:hAnsi="Calibri" w:cs="Calibri"/>
                <w:color w:val="000000"/>
                <w:lang w:eastAsia="fr-FR"/>
              </w:rPr>
            </w:pPr>
          </w:p>
        </w:tc>
        <w:tc>
          <w:tcPr>
            <w:tcW w:w="612" w:type="dxa"/>
            <w:tcBorders>
              <w:top w:val="nil"/>
              <w:left w:val="nil"/>
              <w:bottom w:val="nil"/>
              <w:right w:val="nil"/>
            </w:tcBorders>
            <w:shd w:val="clear" w:color="auto" w:fill="auto"/>
            <w:noWrap/>
            <w:vAlign w:val="bottom"/>
          </w:tcPr>
          <w:p w14:paraId="1A19D33D" w14:textId="77777777" w:rsidR="00817E4B" w:rsidRPr="00817E4B" w:rsidRDefault="00817E4B" w:rsidP="00817E4B">
            <w:pPr>
              <w:spacing w:after="0" w:line="240" w:lineRule="auto"/>
              <w:jc w:val="right"/>
              <w:rPr>
                <w:rFonts w:ascii="Calibri" w:eastAsia="Times New Roman" w:hAnsi="Calibri" w:cs="Calibri"/>
                <w:color w:val="000000"/>
                <w:lang w:eastAsia="fr-FR"/>
              </w:rPr>
            </w:pPr>
          </w:p>
        </w:tc>
        <w:tc>
          <w:tcPr>
            <w:tcW w:w="2380" w:type="dxa"/>
            <w:tcBorders>
              <w:top w:val="nil"/>
              <w:left w:val="nil"/>
              <w:bottom w:val="nil"/>
              <w:right w:val="nil"/>
            </w:tcBorders>
            <w:shd w:val="clear" w:color="auto" w:fill="auto"/>
            <w:noWrap/>
            <w:vAlign w:val="bottom"/>
          </w:tcPr>
          <w:p w14:paraId="6BC97BA3" w14:textId="54FAD905" w:rsidR="00817E4B" w:rsidRPr="00817E4B" w:rsidRDefault="00817E4B" w:rsidP="00817E4B">
            <w:pPr>
              <w:spacing w:after="0" w:line="240" w:lineRule="auto"/>
              <w:jc w:val="center"/>
              <w:rPr>
                <w:rFonts w:ascii="Calibri" w:eastAsia="Times New Roman" w:hAnsi="Calibri" w:cs="Calibri"/>
                <w:color w:val="000000"/>
                <w:lang w:eastAsia="fr-FR"/>
              </w:rPr>
            </w:pPr>
          </w:p>
        </w:tc>
        <w:tc>
          <w:tcPr>
            <w:tcW w:w="2020" w:type="dxa"/>
            <w:tcBorders>
              <w:top w:val="nil"/>
              <w:left w:val="nil"/>
              <w:bottom w:val="nil"/>
              <w:right w:val="nil"/>
            </w:tcBorders>
            <w:shd w:val="clear" w:color="auto" w:fill="auto"/>
            <w:noWrap/>
            <w:vAlign w:val="bottom"/>
          </w:tcPr>
          <w:p w14:paraId="2B990A10" w14:textId="77777777" w:rsidR="00817E4B" w:rsidRPr="00817E4B" w:rsidRDefault="00817E4B" w:rsidP="00817E4B">
            <w:pPr>
              <w:spacing w:after="0" w:line="240" w:lineRule="auto"/>
              <w:jc w:val="center"/>
              <w:rPr>
                <w:rFonts w:ascii="Calibri" w:eastAsia="Times New Roman" w:hAnsi="Calibri" w:cs="Calibri"/>
                <w:color w:val="000000"/>
                <w:lang w:eastAsia="fr-FR"/>
              </w:rPr>
            </w:pPr>
          </w:p>
        </w:tc>
      </w:tr>
      <w:tr w:rsidR="00817E4B" w:rsidRPr="00817E4B" w14:paraId="24BA5919" w14:textId="77777777" w:rsidTr="00817E4B">
        <w:trPr>
          <w:trHeight w:val="300"/>
        </w:trPr>
        <w:tc>
          <w:tcPr>
            <w:tcW w:w="2240" w:type="dxa"/>
            <w:tcBorders>
              <w:top w:val="nil"/>
              <w:left w:val="nil"/>
              <w:bottom w:val="nil"/>
              <w:right w:val="nil"/>
            </w:tcBorders>
            <w:shd w:val="clear" w:color="auto" w:fill="auto"/>
            <w:noWrap/>
            <w:vAlign w:val="bottom"/>
          </w:tcPr>
          <w:p w14:paraId="5C7E446A" w14:textId="6E81AB49" w:rsidR="00817E4B" w:rsidRPr="00817E4B" w:rsidRDefault="00817E4B" w:rsidP="00817E4B">
            <w:pPr>
              <w:spacing w:after="0" w:line="240" w:lineRule="auto"/>
              <w:rPr>
                <w:rFonts w:ascii="Calibri" w:eastAsia="Times New Roman" w:hAnsi="Calibri" w:cs="Calibri"/>
                <w:color w:val="000000"/>
                <w:lang w:eastAsia="fr-FR"/>
              </w:rPr>
            </w:pPr>
          </w:p>
        </w:tc>
        <w:tc>
          <w:tcPr>
            <w:tcW w:w="2040" w:type="dxa"/>
            <w:tcBorders>
              <w:top w:val="nil"/>
              <w:left w:val="nil"/>
              <w:bottom w:val="nil"/>
              <w:right w:val="nil"/>
            </w:tcBorders>
            <w:shd w:val="clear" w:color="auto" w:fill="auto"/>
            <w:noWrap/>
            <w:vAlign w:val="bottom"/>
          </w:tcPr>
          <w:p w14:paraId="731373CA" w14:textId="670CBB7D" w:rsidR="00817E4B" w:rsidRPr="00817E4B" w:rsidRDefault="00817E4B" w:rsidP="00817E4B">
            <w:pPr>
              <w:spacing w:after="0" w:line="240" w:lineRule="auto"/>
              <w:rPr>
                <w:rFonts w:ascii="Calibri" w:eastAsia="Times New Roman" w:hAnsi="Calibri" w:cs="Calibri"/>
                <w:color w:val="000000"/>
                <w:lang w:eastAsia="fr-FR"/>
              </w:rPr>
            </w:pPr>
          </w:p>
        </w:tc>
        <w:tc>
          <w:tcPr>
            <w:tcW w:w="1816" w:type="dxa"/>
            <w:tcBorders>
              <w:top w:val="nil"/>
              <w:left w:val="nil"/>
              <w:bottom w:val="nil"/>
              <w:right w:val="nil"/>
            </w:tcBorders>
            <w:shd w:val="clear" w:color="auto" w:fill="auto"/>
            <w:noWrap/>
            <w:vAlign w:val="bottom"/>
          </w:tcPr>
          <w:p w14:paraId="4C4E120E" w14:textId="4FCC2DFA" w:rsidR="00817E4B" w:rsidRPr="00817E4B" w:rsidRDefault="00817E4B" w:rsidP="00817E4B">
            <w:pPr>
              <w:spacing w:after="0" w:line="240" w:lineRule="auto"/>
              <w:jc w:val="right"/>
              <w:rPr>
                <w:rFonts w:ascii="Calibri" w:eastAsia="Times New Roman" w:hAnsi="Calibri" w:cs="Calibri"/>
                <w:color w:val="000000"/>
                <w:lang w:eastAsia="fr-FR"/>
              </w:rPr>
            </w:pPr>
          </w:p>
        </w:tc>
        <w:tc>
          <w:tcPr>
            <w:tcW w:w="612" w:type="dxa"/>
            <w:tcBorders>
              <w:top w:val="nil"/>
              <w:left w:val="nil"/>
              <w:bottom w:val="nil"/>
              <w:right w:val="nil"/>
            </w:tcBorders>
            <w:shd w:val="clear" w:color="auto" w:fill="auto"/>
            <w:noWrap/>
            <w:vAlign w:val="bottom"/>
          </w:tcPr>
          <w:p w14:paraId="6A177EB9" w14:textId="79305F7D" w:rsidR="00817E4B" w:rsidRPr="00817E4B" w:rsidRDefault="00817E4B" w:rsidP="00817E4B">
            <w:pPr>
              <w:spacing w:after="0" w:line="240" w:lineRule="auto"/>
              <w:jc w:val="right"/>
              <w:rPr>
                <w:rFonts w:ascii="Calibri" w:eastAsia="Times New Roman" w:hAnsi="Calibri" w:cs="Calibri"/>
                <w:color w:val="000000"/>
                <w:lang w:eastAsia="fr-FR"/>
              </w:rPr>
            </w:pPr>
          </w:p>
        </w:tc>
        <w:tc>
          <w:tcPr>
            <w:tcW w:w="2380" w:type="dxa"/>
            <w:tcBorders>
              <w:top w:val="nil"/>
              <w:left w:val="nil"/>
              <w:bottom w:val="nil"/>
              <w:right w:val="nil"/>
            </w:tcBorders>
            <w:shd w:val="clear" w:color="auto" w:fill="auto"/>
            <w:noWrap/>
            <w:vAlign w:val="bottom"/>
          </w:tcPr>
          <w:p w14:paraId="22655EAB" w14:textId="59A3BA56" w:rsidR="00817E4B" w:rsidRPr="00817E4B" w:rsidRDefault="00817E4B" w:rsidP="00817E4B">
            <w:pPr>
              <w:spacing w:after="0" w:line="240" w:lineRule="auto"/>
              <w:jc w:val="center"/>
              <w:rPr>
                <w:rFonts w:ascii="Calibri" w:eastAsia="Times New Roman" w:hAnsi="Calibri" w:cs="Calibri"/>
                <w:color w:val="000000"/>
                <w:lang w:eastAsia="fr-FR"/>
              </w:rPr>
            </w:pPr>
          </w:p>
        </w:tc>
        <w:tc>
          <w:tcPr>
            <w:tcW w:w="2020" w:type="dxa"/>
            <w:tcBorders>
              <w:top w:val="nil"/>
              <w:left w:val="nil"/>
              <w:bottom w:val="nil"/>
              <w:right w:val="nil"/>
            </w:tcBorders>
            <w:shd w:val="clear" w:color="auto" w:fill="auto"/>
            <w:noWrap/>
            <w:vAlign w:val="bottom"/>
          </w:tcPr>
          <w:p w14:paraId="25ED8955" w14:textId="308E2EBC" w:rsidR="00817E4B" w:rsidRPr="00817E4B" w:rsidRDefault="00817E4B" w:rsidP="00817E4B">
            <w:pPr>
              <w:spacing w:after="0" w:line="240" w:lineRule="auto"/>
              <w:jc w:val="center"/>
              <w:rPr>
                <w:rFonts w:ascii="Calibri" w:eastAsia="Times New Roman" w:hAnsi="Calibri" w:cs="Calibri"/>
                <w:color w:val="000000"/>
                <w:lang w:eastAsia="fr-FR"/>
              </w:rPr>
            </w:pPr>
          </w:p>
        </w:tc>
      </w:tr>
      <w:tr w:rsidR="00817E4B" w:rsidRPr="00817E4B" w14:paraId="7062D730" w14:textId="77777777" w:rsidTr="00817E4B">
        <w:trPr>
          <w:trHeight w:val="300"/>
        </w:trPr>
        <w:tc>
          <w:tcPr>
            <w:tcW w:w="2240" w:type="dxa"/>
            <w:tcBorders>
              <w:top w:val="nil"/>
              <w:left w:val="nil"/>
              <w:bottom w:val="nil"/>
              <w:right w:val="nil"/>
            </w:tcBorders>
            <w:shd w:val="clear" w:color="auto" w:fill="auto"/>
            <w:noWrap/>
            <w:vAlign w:val="bottom"/>
          </w:tcPr>
          <w:p w14:paraId="1BF8D80B" w14:textId="47DFA07B" w:rsidR="00817E4B" w:rsidRPr="00817E4B" w:rsidRDefault="00817E4B" w:rsidP="00817E4B">
            <w:pPr>
              <w:spacing w:after="0" w:line="240" w:lineRule="auto"/>
              <w:rPr>
                <w:rFonts w:ascii="Calibri" w:eastAsia="Times New Roman" w:hAnsi="Calibri" w:cs="Calibri"/>
                <w:color w:val="000000"/>
                <w:lang w:eastAsia="fr-FR"/>
              </w:rPr>
            </w:pPr>
          </w:p>
        </w:tc>
        <w:tc>
          <w:tcPr>
            <w:tcW w:w="2040" w:type="dxa"/>
            <w:tcBorders>
              <w:top w:val="nil"/>
              <w:left w:val="nil"/>
              <w:bottom w:val="nil"/>
              <w:right w:val="nil"/>
            </w:tcBorders>
            <w:shd w:val="clear" w:color="auto" w:fill="auto"/>
            <w:noWrap/>
            <w:vAlign w:val="bottom"/>
          </w:tcPr>
          <w:p w14:paraId="3484EE2C" w14:textId="544DCDDE" w:rsidR="00817E4B" w:rsidRPr="00817E4B" w:rsidRDefault="00817E4B" w:rsidP="00817E4B">
            <w:pPr>
              <w:spacing w:after="0" w:line="240" w:lineRule="auto"/>
              <w:rPr>
                <w:rFonts w:ascii="Calibri" w:eastAsia="Times New Roman" w:hAnsi="Calibri" w:cs="Calibri"/>
                <w:color w:val="000000"/>
                <w:lang w:eastAsia="fr-FR"/>
              </w:rPr>
            </w:pPr>
          </w:p>
        </w:tc>
        <w:tc>
          <w:tcPr>
            <w:tcW w:w="1816" w:type="dxa"/>
            <w:tcBorders>
              <w:top w:val="nil"/>
              <w:left w:val="nil"/>
              <w:bottom w:val="nil"/>
              <w:right w:val="nil"/>
            </w:tcBorders>
            <w:shd w:val="clear" w:color="auto" w:fill="auto"/>
            <w:noWrap/>
            <w:vAlign w:val="bottom"/>
          </w:tcPr>
          <w:p w14:paraId="6AB1CF18" w14:textId="6E552A89" w:rsidR="00817E4B" w:rsidRPr="00817E4B" w:rsidRDefault="00817E4B" w:rsidP="00817E4B">
            <w:pPr>
              <w:spacing w:after="0" w:line="240" w:lineRule="auto"/>
              <w:jc w:val="right"/>
              <w:rPr>
                <w:rFonts w:ascii="Calibri" w:eastAsia="Times New Roman" w:hAnsi="Calibri" w:cs="Calibri"/>
                <w:color w:val="000000"/>
                <w:lang w:eastAsia="fr-FR"/>
              </w:rPr>
            </w:pPr>
          </w:p>
        </w:tc>
        <w:tc>
          <w:tcPr>
            <w:tcW w:w="612" w:type="dxa"/>
            <w:tcBorders>
              <w:top w:val="nil"/>
              <w:left w:val="nil"/>
              <w:bottom w:val="nil"/>
              <w:right w:val="nil"/>
            </w:tcBorders>
            <w:shd w:val="clear" w:color="auto" w:fill="auto"/>
            <w:noWrap/>
            <w:vAlign w:val="bottom"/>
          </w:tcPr>
          <w:p w14:paraId="4262C600" w14:textId="3593489B" w:rsidR="00817E4B" w:rsidRPr="00817E4B" w:rsidRDefault="00817E4B" w:rsidP="00817E4B">
            <w:pPr>
              <w:spacing w:after="0" w:line="240" w:lineRule="auto"/>
              <w:jc w:val="right"/>
              <w:rPr>
                <w:rFonts w:ascii="Calibri" w:eastAsia="Times New Roman" w:hAnsi="Calibri" w:cs="Calibri"/>
                <w:color w:val="000000"/>
                <w:lang w:eastAsia="fr-FR"/>
              </w:rPr>
            </w:pPr>
          </w:p>
        </w:tc>
        <w:tc>
          <w:tcPr>
            <w:tcW w:w="2380" w:type="dxa"/>
            <w:tcBorders>
              <w:top w:val="nil"/>
              <w:left w:val="nil"/>
              <w:bottom w:val="nil"/>
              <w:right w:val="nil"/>
            </w:tcBorders>
            <w:shd w:val="clear" w:color="auto" w:fill="auto"/>
            <w:noWrap/>
            <w:vAlign w:val="bottom"/>
          </w:tcPr>
          <w:p w14:paraId="6252D89F" w14:textId="07E69FF6" w:rsidR="00817E4B" w:rsidRPr="00817E4B" w:rsidRDefault="00817E4B" w:rsidP="00817E4B">
            <w:pPr>
              <w:spacing w:after="0" w:line="240" w:lineRule="auto"/>
              <w:jc w:val="center"/>
              <w:rPr>
                <w:rFonts w:ascii="Calibri" w:eastAsia="Times New Roman" w:hAnsi="Calibri" w:cs="Calibri"/>
                <w:color w:val="000000"/>
                <w:lang w:eastAsia="fr-FR"/>
              </w:rPr>
            </w:pPr>
          </w:p>
        </w:tc>
        <w:tc>
          <w:tcPr>
            <w:tcW w:w="2020" w:type="dxa"/>
            <w:tcBorders>
              <w:top w:val="nil"/>
              <w:left w:val="nil"/>
              <w:bottom w:val="nil"/>
              <w:right w:val="nil"/>
            </w:tcBorders>
            <w:shd w:val="clear" w:color="auto" w:fill="auto"/>
            <w:noWrap/>
            <w:vAlign w:val="bottom"/>
          </w:tcPr>
          <w:p w14:paraId="1F4D37D0" w14:textId="6518EA6F" w:rsidR="00817E4B" w:rsidRPr="00817E4B" w:rsidRDefault="00817E4B" w:rsidP="00817E4B">
            <w:pPr>
              <w:spacing w:after="0" w:line="240" w:lineRule="auto"/>
              <w:jc w:val="center"/>
              <w:rPr>
                <w:rFonts w:ascii="Calibri" w:eastAsia="Times New Roman" w:hAnsi="Calibri" w:cs="Calibri"/>
                <w:color w:val="000000"/>
                <w:lang w:eastAsia="fr-FR"/>
              </w:rPr>
            </w:pPr>
          </w:p>
        </w:tc>
      </w:tr>
    </w:tbl>
    <w:p w14:paraId="3C9117CB" w14:textId="77777777" w:rsidR="00817E4B" w:rsidRDefault="00817E4B" w:rsidP="00817E4B">
      <w:pPr>
        <w:spacing w:after="0" w:line="240" w:lineRule="auto"/>
        <w:rPr>
          <w:rFonts w:ascii="Calibri" w:eastAsia="Times New Roman" w:hAnsi="Calibri" w:cs="Calibri"/>
          <w:lang w:eastAsia="fr-FR"/>
        </w:rPr>
      </w:pPr>
    </w:p>
    <w:p w14:paraId="6C30D7D2" w14:textId="08C9B0D2" w:rsidR="00817E4B" w:rsidRPr="00817E4B" w:rsidRDefault="00817E4B" w:rsidP="00817E4B">
      <w:pPr>
        <w:spacing w:after="0" w:line="240" w:lineRule="auto"/>
        <w:rPr>
          <w:rFonts w:ascii="Calibri" w:eastAsia="Times New Roman" w:hAnsi="Calibri" w:cs="Calibri"/>
          <w:lang w:eastAsia="fr-FR"/>
        </w:rPr>
      </w:pPr>
      <w:r w:rsidRPr="00817E4B">
        <w:rPr>
          <w:rFonts w:ascii="Calibri" w:eastAsia="Times New Roman" w:hAnsi="Calibri" w:cs="Calibri"/>
          <w:lang w:eastAsia="fr-FR"/>
        </w:rPr>
        <w:t> </w:t>
      </w:r>
    </w:p>
    <w:p w14:paraId="28D48F26" w14:textId="77777777" w:rsidR="00817E4B" w:rsidRPr="00817E4B" w:rsidRDefault="00817E4B" w:rsidP="00817E4B">
      <w:pPr>
        <w:spacing w:after="0" w:line="240" w:lineRule="auto"/>
        <w:outlineLvl w:val="1"/>
        <w:rPr>
          <w:rFonts w:ascii="Calibri" w:eastAsia="Times New Roman" w:hAnsi="Calibri" w:cs="Calibri"/>
          <w:b/>
          <w:bCs/>
          <w:color w:val="2E75B5"/>
          <w:sz w:val="28"/>
          <w:szCs w:val="28"/>
          <w:lang w:eastAsia="fr-FR"/>
        </w:rPr>
      </w:pPr>
      <w:r w:rsidRPr="00817E4B">
        <w:rPr>
          <w:rFonts w:ascii="Calibri" w:eastAsia="Times New Roman" w:hAnsi="Calibri" w:cs="Calibri"/>
          <w:b/>
          <w:bCs/>
          <w:color w:val="2E75B5"/>
          <w:sz w:val="28"/>
          <w:szCs w:val="28"/>
          <w:lang w:eastAsia="fr-FR"/>
        </w:rPr>
        <w:t>Conclusion</w:t>
      </w:r>
    </w:p>
    <w:p w14:paraId="01D5C169" w14:textId="77777777" w:rsidR="00C84A22" w:rsidRDefault="00C84A22" w:rsidP="00817E4B">
      <w:pPr>
        <w:spacing w:after="0" w:line="240" w:lineRule="auto"/>
        <w:rPr>
          <w:rFonts w:ascii="Calibri" w:eastAsia="Times New Roman" w:hAnsi="Calibri" w:cs="Calibri"/>
          <w:lang w:eastAsia="fr-FR"/>
        </w:rPr>
      </w:pPr>
    </w:p>
    <w:p w14:paraId="7D846205" w14:textId="1104D7C1" w:rsidR="00817E4B" w:rsidRPr="00817E4B" w:rsidRDefault="00817E4B" w:rsidP="00817E4B">
      <w:pPr>
        <w:spacing w:after="0" w:line="240" w:lineRule="auto"/>
        <w:rPr>
          <w:rFonts w:ascii="Calibri" w:eastAsia="Times New Roman" w:hAnsi="Calibri" w:cs="Calibri"/>
          <w:lang w:eastAsia="fr-FR"/>
        </w:rPr>
      </w:pPr>
      <w:r w:rsidRPr="00817E4B">
        <w:rPr>
          <w:rFonts w:ascii="Calibri" w:eastAsia="Times New Roman" w:hAnsi="Calibri" w:cs="Calibri"/>
          <w:lang w:eastAsia="fr-FR"/>
        </w:rPr>
        <w:t>La trop grande variance des mesures de temps de mise à jour ne permet pas d'établir de manière sûre toute corrélation entre le nombre de rubriques et les temps de mise à jour PPv2.</w:t>
      </w:r>
    </w:p>
    <w:p w14:paraId="6E162C7C" w14:textId="77777777" w:rsidR="00C84A22" w:rsidRDefault="00C84A22" w:rsidP="00817E4B">
      <w:pPr>
        <w:spacing w:after="0" w:line="240" w:lineRule="auto"/>
        <w:rPr>
          <w:rFonts w:ascii="Calibri" w:eastAsia="Times New Roman" w:hAnsi="Calibri" w:cs="Calibri"/>
          <w:lang w:eastAsia="fr-FR"/>
        </w:rPr>
      </w:pPr>
    </w:p>
    <w:p w14:paraId="5AB14304" w14:textId="451EF120" w:rsidR="00817E4B" w:rsidRPr="00817E4B" w:rsidRDefault="00C84A22" w:rsidP="00817E4B">
      <w:pPr>
        <w:spacing w:after="0" w:line="240" w:lineRule="auto"/>
        <w:rPr>
          <w:rFonts w:ascii="Calibri" w:eastAsia="Times New Roman" w:hAnsi="Calibri" w:cs="Calibri"/>
          <w:lang w:eastAsia="fr-FR"/>
        </w:rPr>
      </w:pPr>
      <w:r>
        <w:rPr>
          <w:rFonts w:ascii="Calibri" w:eastAsia="Times New Roman" w:hAnsi="Calibri" w:cs="Calibri"/>
          <w:lang w:eastAsia="fr-FR"/>
        </w:rPr>
        <w:t>En l’état cette étude ne peut donc pas servir de base</w:t>
      </w:r>
      <w:r w:rsidR="00F41B74">
        <w:rPr>
          <w:rFonts w:ascii="Calibri" w:eastAsia="Times New Roman" w:hAnsi="Calibri" w:cs="Calibri"/>
          <w:lang w:eastAsia="fr-FR"/>
        </w:rPr>
        <w:t xml:space="preserve"> de décision pour anticiper la suite de la mise en œuvre du mode déclaratif</w:t>
      </w:r>
      <w:r w:rsidR="00567B44">
        <w:rPr>
          <w:rFonts w:ascii="Calibri" w:eastAsia="Times New Roman" w:hAnsi="Calibri" w:cs="Calibri"/>
          <w:lang w:eastAsia="fr-FR"/>
        </w:rPr>
        <w:t xml:space="preserve">, à moins d’établir une méthodologie différente permettant d’assurer une </w:t>
      </w:r>
      <w:r w:rsidR="00A054E8">
        <w:rPr>
          <w:rFonts w:ascii="Calibri" w:eastAsia="Times New Roman" w:hAnsi="Calibri" w:cs="Calibri"/>
          <w:lang w:eastAsia="fr-FR"/>
        </w:rPr>
        <w:t>variance inférieure.</w:t>
      </w:r>
      <w:r w:rsidR="00F41B74">
        <w:rPr>
          <w:rFonts w:ascii="Calibri" w:eastAsia="Times New Roman" w:hAnsi="Calibri" w:cs="Calibri"/>
          <w:lang w:eastAsia="fr-FR"/>
        </w:rPr>
        <w:t xml:space="preserve"> </w:t>
      </w:r>
      <w:r>
        <w:rPr>
          <w:rFonts w:ascii="Calibri" w:eastAsia="Times New Roman" w:hAnsi="Calibri" w:cs="Calibri"/>
          <w:lang w:eastAsia="fr-FR"/>
        </w:rPr>
        <w:t xml:space="preserve"> </w:t>
      </w:r>
      <w:r w:rsidR="00817E4B" w:rsidRPr="00817E4B">
        <w:rPr>
          <w:rFonts w:ascii="Calibri" w:eastAsia="Times New Roman" w:hAnsi="Calibri" w:cs="Calibri"/>
          <w:lang w:eastAsia="fr-FR"/>
        </w:rPr>
        <w:t> </w:t>
      </w:r>
    </w:p>
    <w:p w14:paraId="325E39C1" w14:textId="74AEF3A5" w:rsidR="000E55E7" w:rsidRDefault="000E55E7"/>
    <w:p w14:paraId="76C5E8DD" w14:textId="4822F163" w:rsidR="007B3356" w:rsidRDefault="007B3356">
      <w:r>
        <w:br w:type="page"/>
      </w:r>
    </w:p>
    <w:p w14:paraId="7F934771" w14:textId="77777777" w:rsidR="007B3356" w:rsidRDefault="007B3356"/>
    <w:p w14:paraId="48A39F4C" w14:textId="77777777" w:rsidR="007B3356" w:rsidRDefault="007B3356"/>
    <w:p w14:paraId="4C1C6682" w14:textId="63541955" w:rsidR="004E6E6B" w:rsidRPr="00817E4B" w:rsidRDefault="007B3356" w:rsidP="004E6E6B">
      <w:pPr>
        <w:spacing w:after="0" w:line="240" w:lineRule="auto"/>
        <w:outlineLvl w:val="1"/>
        <w:rPr>
          <w:rFonts w:ascii="Calibri" w:eastAsia="Times New Roman" w:hAnsi="Calibri" w:cs="Calibri"/>
          <w:b/>
          <w:bCs/>
          <w:color w:val="2E75B5"/>
          <w:sz w:val="28"/>
          <w:szCs w:val="28"/>
          <w:lang w:eastAsia="fr-FR"/>
        </w:rPr>
      </w:pPr>
      <w:r>
        <w:rPr>
          <w:rFonts w:ascii="Calibri" w:eastAsia="Times New Roman" w:hAnsi="Calibri" w:cs="Calibri"/>
          <w:b/>
          <w:bCs/>
          <w:color w:val="2E75B5"/>
          <w:sz w:val="28"/>
          <w:szCs w:val="28"/>
          <w:lang w:eastAsia="fr-FR"/>
        </w:rPr>
        <w:t>Données brutes</w:t>
      </w:r>
    </w:p>
    <w:p w14:paraId="74687CAF" w14:textId="5028AA25" w:rsidR="002C3D9E" w:rsidRDefault="002C3D9E"/>
    <w:p w14:paraId="7C200D66" w14:textId="190DAC2D" w:rsidR="007B3356" w:rsidRDefault="007B3356">
      <w:r>
        <w:t>Le tableau ci-dessous reprend les différentes mesures brutes de temps de chargement effectuées (en ms).</w:t>
      </w:r>
    </w:p>
    <w:p w14:paraId="5DD23A75" w14:textId="65198E1E" w:rsidR="004E6E6B" w:rsidRDefault="004E6E6B"/>
    <w:tbl>
      <w:tblPr>
        <w:tblW w:w="4520" w:type="dxa"/>
        <w:tblCellMar>
          <w:left w:w="70" w:type="dxa"/>
          <w:right w:w="70" w:type="dxa"/>
        </w:tblCellMar>
        <w:tblLook w:val="04A0" w:firstRow="1" w:lastRow="0" w:firstColumn="1" w:lastColumn="0" w:noHBand="0" w:noVBand="1"/>
      </w:tblPr>
      <w:tblGrid>
        <w:gridCol w:w="1200"/>
        <w:gridCol w:w="1640"/>
        <w:gridCol w:w="1680"/>
      </w:tblGrid>
      <w:tr w:rsidR="004E6E6B" w:rsidRPr="004E6E6B" w14:paraId="029C2068" w14:textId="77777777" w:rsidTr="004E6E6B">
        <w:trPr>
          <w:trHeight w:val="300"/>
        </w:trPr>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14:paraId="2BE10509" w14:textId="77777777" w:rsidR="004E6E6B" w:rsidRPr="004E6E6B" w:rsidRDefault="004E6E6B" w:rsidP="004E6E6B">
            <w:pPr>
              <w:spacing w:after="0" w:line="240" w:lineRule="auto"/>
              <w:jc w:val="right"/>
              <w:rPr>
                <w:rFonts w:ascii="Calibri" w:eastAsia="Times New Roman" w:hAnsi="Calibri" w:cs="Calibri"/>
                <w:color w:val="000000"/>
                <w:lang w:eastAsia="fr-FR"/>
              </w:rPr>
            </w:pPr>
            <w:proofErr w:type="gramStart"/>
            <w:r w:rsidRPr="004E6E6B">
              <w:rPr>
                <w:rFonts w:ascii="Calibri" w:eastAsia="Times New Roman" w:hAnsi="Calibri" w:cs="Calibri"/>
                <w:color w:val="000000"/>
                <w:lang w:eastAsia="fr-FR"/>
              </w:rPr>
              <w:t>base</w:t>
            </w:r>
            <w:proofErr w:type="gramEnd"/>
          </w:p>
        </w:tc>
        <w:tc>
          <w:tcPr>
            <w:tcW w:w="1640" w:type="dxa"/>
            <w:tcBorders>
              <w:top w:val="single" w:sz="4" w:space="0" w:color="auto"/>
              <w:left w:val="nil"/>
              <w:bottom w:val="single" w:sz="4" w:space="0" w:color="auto"/>
              <w:right w:val="single" w:sz="4" w:space="0" w:color="auto"/>
            </w:tcBorders>
            <w:shd w:val="clear" w:color="000000" w:fill="D9D9D9"/>
            <w:noWrap/>
            <w:vAlign w:val="bottom"/>
            <w:hideMark/>
          </w:tcPr>
          <w:p w14:paraId="728AE90F" w14:textId="77777777" w:rsidR="004E6E6B" w:rsidRPr="004E6E6B" w:rsidRDefault="004E6E6B" w:rsidP="004E6E6B">
            <w:pPr>
              <w:spacing w:after="0" w:line="240" w:lineRule="auto"/>
              <w:jc w:val="right"/>
              <w:rPr>
                <w:rFonts w:ascii="Calibri" w:eastAsia="Times New Roman" w:hAnsi="Calibri" w:cs="Calibri"/>
                <w:color w:val="000000"/>
                <w:lang w:eastAsia="fr-FR"/>
              </w:rPr>
            </w:pPr>
            <w:r w:rsidRPr="004E6E6B">
              <w:rPr>
                <w:rFonts w:ascii="Calibri" w:eastAsia="Times New Roman" w:hAnsi="Calibri" w:cs="Calibri"/>
                <w:color w:val="000000"/>
                <w:lang w:eastAsia="fr-FR"/>
              </w:rPr>
              <w:t>+100 rubriques</w:t>
            </w:r>
          </w:p>
        </w:tc>
        <w:tc>
          <w:tcPr>
            <w:tcW w:w="1680" w:type="dxa"/>
            <w:tcBorders>
              <w:top w:val="single" w:sz="4" w:space="0" w:color="auto"/>
              <w:left w:val="nil"/>
              <w:bottom w:val="single" w:sz="4" w:space="0" w:color="auto"/>
              <w:right w:val="single" w:sz="4" w:space="0" w:color="auto"/>
            </w:tcBorders>
            <w:shd w:val="clear" w:color="000000" w:fill="D9D9D9"/>
            <w:noWrap/>
            <w:vAlign w:val="bottom"/>
            <w:hideMark/>
          </w:tcPr>
          <w:p w14:paraId="561BC688" w14:textId="77777777" w:rsidR="004E6E6B" w:rsidRPr="004E6E6B" w:rsidRDefault="004E6E6B" w:rsidP="004E6E6B">
            <w:pPr>
              <w:spacing w:after="0" w:line="240" w:lineRule="auto"/>
              <w:jc w:val="right"/>
              <w:rPr>
                <w:rFonts w:ascii="Calibri" w:eastAsia="Times New Roman" w:hAnsi="Calibri" w:cs="Calibri"/>
                <w:color w:val="000000"/>
                <w:lang w:eastAsia="fr-FR"/>
              </w:rPr>
            </w:pPr>
            <w:r w:rsidRPr="004E6E6B">
              <w:rPr>
                <w:rFonts w:ascii="Calibri" w:eastAsia="Times New Roman" w:hAnsi="Calibri" w:cs="Calibri"/>
                <w:color w:val="000000"/>
                <w:lang w:eastAsia="fr-FR"/>
              </w:rPr>
              <w:t>+200 rubriques</w:t>
            </w:r>
          </w:p>
        </w:tc>
      </w:tr>
      <w:tr w:rsidR="004E6E6B" w:rsidRPr="004E6E6B" w14:paraId="3B1986E3" w14:textId="77777777" w:rsidTr="004E6E6B">
        <w:trPr>
          <w:trHeight w:val="300"/>
        </w:trPr>
        <w:tc>
          <w:tcPr>
            <w:tcW w:w="1200" w:type="dxa"/>
            <w:tcBorders>
              <w:top w:val="nil"/>
              <w:left w:val="nil"/>
              <w:bottom w:val="single" w:sz="4" w:space="0" w:color="auto"/>
              <w:right w:val="nil"/>
            </w:tcBorders>
            <w:shd w:val="clear" w:color="auto" w:fill="auto"/>
            <w:noWrap/>
            <w:vAlign w:val="bottom"/>
            <w:hideMark/>
          </w:tcPr>
          <w:p w14:paraId="3A93F6D2" w14:textId="77777777" w:rsidR="004E6E6B" w:rsidRPr="004E6E6B" w:rsidRDefault="004E6E6B" w:rsidP="004E6E6B">
            <w:pPr>
              <w:spacing w:after="0" w:line="240" w:lineRule="auto"/>
              <w:jc w:val="right"/>
              <w:rPr>
                <w:rFonts w:ascii="Calibri" w:eastAsia="Times New Roman" w:hAnsi="Calibri" w:cs="Calibri"/>
                <w:color w:val="000000"/>
                <w:lang w:eastAsia="fr-FR"/>
              </w:rPr>
            </w:pPr>
            <w:r w:rsidRPr="004E6E6B">
              <w:rPr>
                <w:rFonts w:ascii="Calibri" w:eastAsia="Times New Roman" w:hAnsi="Calibri" w:cs="Calibri"/>
                <w:color w:val="000000"/>
                <w:lang w:eastAsia="fr-FR"/>
              </w:rPr>
              <w:t>2781</w:t>
            </w:r>
          </w:p>
        </w:tc>
        <w:tc>
          <w:tcPr>
            <w:tcW w:w="1640" w:type="dxa"/>
            <w:tcBorders>
              <w:top w:val="nil"/>
              <w:left w:val="nil"/>
              <w:bottom w:val="single" w:sz="4" w:space="0" w:color="auto"/>
              <w:right w:val="nil"/>
            </w:tcBorders>
            <w:shd w:val="clear" w:color="auto" w:fill="auto"/>
            <w:noWrap/>
            <w:vAlign w:val="bottom"/>
            <w:hideMark/>
          </w:tcPr>
          <w:p w14:paraId="5970A33E" w14:textId="77777777" w:rsidR="004E6E6B" w:rsidRPr="004E6E6B" w:rsidRDefault="004E6E6B" w:rsidP="004E6E6B">
            <w:pPr>
              <w:spacing w:after="0" w:line="240" w:lineRule="auto"/>
              <w:jc w:val="right"/>
              <w:rPr>
                <w:rFonts w:ascii="Calibri" w:eastAsia="Times New Roman" w:hAnsi="Calibri" w:cs="Calibri"/>
                <w:color w:val="000000"/>
                <w:lang w:eastAsia="fr-FR"/>
              </w:rPr>
            </w:pPr>
            <w:r w:rsidRPr="004E6E6B">
              <w:rPr>
                <w:rFonts w:ascii="Calibri" w:eastAsia="Times New Roman" w:hAnsi="Calibri" w:cs="Calibri"/>
                <w:color w:val="000000"/>
                <w:lang w:eastAsia="fr-FR"/>
              </w:rPr>
              <w:t>3783</w:t>
            </w:r>
          </w:p>
        </w:tc>
        <w:tc>
          <w:tcPr>
            <w:tcW w:w="1680" w:type="dxa"/>
            <w:tcBorders>
              <w:top w:val="nil"/>
              <w:left w:val="nil"/>
              <w:bottom w:val="single" w:sz="4" w:space="0" w:color="auto"/>
              <w:right w:val="nil"/>
            </w:tcBorders>
            <w:shd w:val="clear" w:color="auto" w:fill="auto"/>
            <w:noWrap/>
            <w:vAlign w:val="bottom"/>
            <w:hideMark/>
          </w:tcPr>
          <w:p w14:paraId="513360E8" w14:textId="77777777" w:rsidR="004E6E6B" w:rsidRPr="004E6E6B" w:rsidRDefault="004E6E6B" w:rsidP="004E6E6B">
            <w:pPr>
              <w:spacing w:after="0" w:line="240" w:lineRule="auto"/>
              <w:jc w:val="right"/>
              <w:rPr>
                <w:rFonts w:ascii="Calibri" w:eastAsia="Times New Roman" w:hAnsi="Calibri" w:cs="Calibri"/>
                <w:color w:val="000000"/>
                <w:lang w:eastAsia="fr-FR"/>
              </w:rPr>
            </w:pPr>
            <w:r w:rsidRPr="004E6E6B">
              <w:rPr>
                <w:rFonts w:ascii="Calibri" w:eastAsia="Times New Roman" w:hAnsi="Calibri" w:cs="Calibri"/>
                <w:color w:val="000000"/>
                <w:lang w:eastAsia="fr-FR"/>
              </w:rPr>
              <w:t>3923</w:t>
            </w:r>
          </w:p>
        </w:tc>
      </w:tr>
      <w:tr w:rsidR="004E6E6B" w:rsidRPr="004E6E6B" w14:paraId="64C52D2D" w14:textId="77777777" w:rsidTr="004E6E6B">
        <w:trPr>
          <w:trHeight w:val="300"/>
        </w:trPr>
        <w:tc>
          <w:tcPr>
            <w:tcW w:w="1200" w:type="dxa"/>
            <w:tcBorders>
              <w:top w:val="nil"/>
              <w:left w:val="nil"/>
              <w:bottom w:val="single" w:sz="4" w:space="0" w:color="auto"/>
              <w:right w:val="nil"/>
            </w:tcBorders>
            <w:shd w:val="clear" w:color="auto" w:fill="auto"/>
            <w:noWrap/>
            <w:vAlign w:val="bottom"/>
            <w:hideMark/>
          </w:tcPr>
          <w:p w14:paraId="5D588DCD" w14:textId="77777777" w:rsidR="004E6E6B" w:rsidRPr="004E6E6B" w:rsidRDefault="004E6E6B" w:rsidP="004E6E6B">
            <w:pPr>
              <w:spacing w:after="0" w:line="240" w:lineRule="auto"/>
              <w:jc w:val="right"/>
              <w:rPr>
                <w:rFonts w:ascii="Calibri" w:eastAsia="Times New Roman" w:hAnsi="Calibri" w:cs="Calibri"/>
                <w:color w:val="000000"/>
                <w:lang w:eastAsia="fr-FR"/>
              </w:rPr>
            </w:pPr>
            <w:r w:rsidRPr="004E6E6B">
              <w:rPr>
                <w:rFonts w:ascii="Calibri" w:eastAsia="Times New Roman" w:hAnsi="Calibri" w:cs="Calibri"/>
                <w:color w:val="000000"/>
                <w:lang w:eastAsia="fr-FR"/>
              </w:rPr>
              <w:t>3806</w:t>
            </w:r>
          </w:p>
        </w:tc>
        <w:tc>
          <w:tcPr>
            <w:tcW w:w="1640" w:type="dxa"/>
            <w:tcBorders>
              <w:top w:val="nil"/>
              <w:left w:val="nil"/>
              <w:bottom w:val="single" w:sz="4" w:space="0" w:color="auto"/>
              <w:right w:val="nil"/>
            </w:tcBorders>
            <w:shd w:val="clear" w:color="auto" w:fill="auto"/>
            <w:noWrap/>
            <w:vAlign w:val="bottom"/>
            <w:hideMark/>
          </w:tcPr>
          <w:p w14:paraId="2944DB6C" w14:textId="77777777" w:rsidR="004E6E6B" w:rsidRPr="004E6E6B" w:rsidRDefault="004E6E6B" w:rsidP="004E6E6B">
            <w:pPr>
              <w:spacing w:after="0" w:line="240" w:lineRule="auto"/>
              <w:jc w:val="right"/>
              <w:rPr>
                <w:rFonts w:ascii="Calibri" w:eastAsia="Times New Roman" w:hAnsi="Calibri" w:cs="Calibri"/>
                <w:color w:val="000000"/>
                <w:lang w:eastAsia="fr-FR"/>
              </w:rPr>
            </w:pPr>
            <w:r w:rsidRPr="004E6E6B">
              <w:rPr>
                <w:rFonts w:ascii="Calibri" w:eastAsia="Times New Roman" w:hAnsi="Calibri" w:cs="Calibri"/>
                <w:color w:val="000000"/>
                <w:lang w:eastAsia="fr-FR"/>
              </w:rPr>
              <w:t>4146</w:t>
            </w:r>
          </w:p>
        </w:tc>
        <w:tc>
          <w:tcPr>
            <w:tcW w:w="1680" w:type="dxa"/>
            <w:tcBorders>
              <w:top w:val="nil"/>
              <w:left w:val="nil"/>
              <w:bottom w:val="single" w:sz="4" w:space="0" w:color="auto"/>
              <w:right w:val="nil"/>
            </w:tcBorders>
            <w:shd w:val="clear" w:color="auto" w:fill="auto"/>
            <w:noWrap/>
            <w:vAlign w:val="bottom"/>
            <w:hideMark/>
          </w:tcPr>
          <w:p w14:paraId="51A291EE" w14:textId="77777777" w:rsidR="004E6E6B" w:rsidRPr="004E6E6B" w:rsidRDefault="004E6E6B" w:rsidP="004E6E6B">
            <w:pPr>
              <w:spacing w:after="0" w:line="240" w:lineRule="auto"/>
              <w:jc w:val="right"/>
              <w:rPr>
                <w:rFonts w:ascii="Calibri" w:eastAsia="Times New Roman" w:hAnsi="Calibri" w:cs="Calibri"/>
                <w:color w:val="000000"/>
                <w:lang w:eastAsia="fr-FR"/>
              </w:rPr>
            </w:pPr>
            <w:r w:rsidRPr="004E6E6B">
              <w:rPr>
                <w:rFonts w:ascii="Calibri" w:eastAsia="Times New Roman" w:hAnsi="Calibri" w:cs="Calibri"/>
                <w:color w:val="000000"/>
                <w:lang w:eastAsia="fr-FR"/>
              </w:rPr>
              <w:t>4255</w:t>
            </w:r>
          </w:p>
        </w:tc>
      </w:tr>
      <w:tr w:rsidR="004E6E6B" w:rsidRPr="004E6E6B" w14:paraId="57BF0402" w14:textId="77777777" w:rsidTr="004E6E6B">
        <w:trPr>
          <w:trHeight w:val="300"/>
        </w:trPr>
        <w:tc>
          <w:tcPr>
            <w:tcW w:w="1200" w:type="dxa"/>
            <w:tcBorders>
              <w:top w:val="nil"/>
              <w:left w:val="nil"/>
              <w:bottom w:val="single" w:sz="4" w:space="0" w:color="auto"/>
              <w:right w:val="nil"/>
            </w:tcBorders>
            <w:shd w:val="clear" w:color="auto" w:fill="auto"/>
            <w:noWrap/>
            <w:vAlign w:val="bottom"/>
            <w:hideMark/>
          </w:tcPr>
          <w:p w14:paraId="7B630FC1" w14:textId="77777777" w:rsidR="004E6E6B" w:rsidRPr="004E6E6B" w:rsidRDefault="004E6E6B" w:rsidP="004E6E6B">
            <w:pPr>
              <w:spacing w:after="0" w:line="240" w:lineRule="auto"/>
              <w:jc w:val="right"/>
              <w:rPr>
                <w:rFonts w:ascii="Calibri" w:eastAsia="Times New Roman" w:hAnsi="Calibri" w:cs="Calibri"/>
                <w:color w:val="000000"/>
                <w:lang w:eastAsia="fr-FR"/>
              </w:rPr>
            </w:pPr>
            <w:r w:rsidRPr="004E6E6B">
              <w:rPr>
                <w:rFonts w:ascii="Calibri" w:eastAsia="Times New Roman" w:hAnsi="Calibri" w:cs="Calibri"/>
                <w:color w:val="000000"/>
                <w:lang w:eastAsia="fr-FR"/>
              </w:rPr>
              <w:t>5521</w:t>
            </w:r>
          </w:p>
        </w:tc>
        <w:tc>
          <w:tcPr>
            <w:tcW w:w="1640" w:type="dxa"/>
            <w:tcBorders>
              <w:top w:val="nil"/>
              <w:left w:val="nil"/>
              <w:bottom w:val="single" w:sz="4" w:space="0" w:color="auto"/>
              <w:right w:val="nil"/>
            </w:tcBorders>
            <w:shd w:val="clear" w:color="auto" w:fill="auto"/>
            <w:noWrap/>
            <w:vAlign w:val="bottom"/>
            <w:hideMark/>
          </w:tcPr>
          <w:p w14:paraId="22605B59" w14:textId="77777777" w:rsidR="004E6E6B" w:rsidRPr="004E6E6B" w:rsidRDefault="004E6E6B" w:rsidP="004E6E6B">
            <w:pPr>
              <w:spacing w:after="0" w:line="240" w:lineRule="auto"/>
              <w:jc w:val="right"/>
              <w:rPr>
                <w:rFonts w:ascii="Calibri" w:eastAsia="Times New Roman" w:hAnsi="Calibri" w:cs="Calibri"/>
                <w:color w:val="000000"/>
                <w:lang w:eastAsia="fr-FR"/>
              </w:rPr>
            </w:pPr>
            <w:r w:rsidRPr="004E6E6B">
              <w:rPr>
                <w:rFonts w:ascii="Calibri" w:eastAsia="Times New Roman" w:hAnsi="Calibri" w:cs="Calibri"/>
                <w:color w:val="000000"/>
                <w:lang w:eastAsia="fr-FR"/>
              </w:rPr>
              <w:t>4797</w:t>
            </w:r>
          </w:p>
        </w:tc>
        <w:tc>
          <w:tcPr>
            <w:tcW w:w="1680" w:type="dxa"/>
            <w:tcBorders>
              <w:top w:val="nil"/>
              <w:left w:val="nil"/>
              <w:bottom w:val="single" w:sz="4" w:space="0" w:color="auto"/>
              <w:right w:val="nil"/>
            </w:tcBorders>
            <w:shd w:val="clear" w:color="auto" w:fill="auto"/>
            <w:noWrap/>
            <w:vAlign w:val="bottom"/>
            <w:hideMark/>
          </w:tcPr>
          <w:p w14:paraId="659D1F1A" w14:textId="77777777" w:rsidR="004E6E6B" w:rsidRPr="004E6E6B" w:rsidRDefault="004E6E6B" w:rsidP="004E6E6B">
            <w:pPr>
              <w:spacing w:after="0" w:line="240" w:lineRule="auto"/>
              <w:jc w:val="right"/>
              <w:rPr>
                <w:rFonts w:ascii="Calibri" w:eastAsia="Times New Roman" w:hAnsi="Calibri" w:cs="Calibri"/>
                <w:color w:val="000000"/>
                <w:lang w:eastAsia="fr-FR"/>
              </w:rPr>
            </w:pPr>
            <w:r w:rsidRPr="004E6E6B">
              <w:rPr>
                <w:rFonts w:ascii="Calibri" w:eastAsia="Times New Roman" w:hAnsi="Calibri" w:cs="Calibri"/>
                <w:color w:val="000000"/>
                <w:lang w:eastAsia="fr-FR"/>
              </w:rPr>
              <w:t>5760</w:t>
            </w:r>
          </w:p>
        </w:tc>
      </w:tr>
      <w:tr w:rsidR="004E6E6B" w:rsidRPr="004E6E6B" w14:paraId="7B43E4C7" w14:textId="77777777" w:rsidTr="004E6E6B">
        <w:trPr>
          <w:trHeight w:val="300"/>
        </w:trPr>
        <w:tc>
          <w:tcPr>
            <w:tcW w:w="1200" w:type="dxa"/>
            <w:tcBorders>
              <w:top w:val="nil"/>
              <w:left w:val="nil"/>
              <w:bottom w:val="single" w:sz="4" w:space="0" w:color="auto"/>
              <w:right w:val="nil"/>
            </w:tcBorders>
            <w:shd w:val="clear" w:color="auto" w:fill="auto"/>
            <w:noWrap/>
            <w:vAlign w:val="bottom"/>
            <w:hideMark/>
          </w:tcPr>
          <w:p w14:paraId="56099937" w14:textId="77777777" w:rsidR="004E6E6B" w:rsidRPr="004E6E6B" w:rsidRDefault="004E6E6B" w:rsidP="004E6E6B">
            <w:pPr>
              <w:spacing w:after="0" w:line="240" w:lineRule="auto"/>
              <w:jc w:val="right"/>
              <w:rPr>
                <w:rFonts w:ascii="Calibri" w:eastAsia="Times New Roman" w:hAnsi="Calibri" w:cs="Calibri"/>
                <w:color w:val="000000"/>
                <w:lang w:eastAsia="fr-FR"/>
              </w:rPr>
            </w:pPr>
            <w:r w:rsidRPr="004E6E6B">
              <w:rPr>
                <w:rFonts w:ascii="Calibri" w:eastAsia="Times New Roman" w:hAnsi="Calibri" w:cs="Calibri"/>
                <w:color w:val="000000"/>
                <w:lang w:eastAsia="fr-FR"/>
              </w:rPr>
              <w:t>5118</w:t>
            </w:r>
          </w:p>
        </w:tc>
        <w:tc>
          <w:tcPr>
            <w:tcW w:w="1640" w:type="dxa"/>
            <w:tcBorders>
              <w:top w:val="nil"/>
              <w:left w:val="nil"/>
              <w:bottom w:val="single" w:sz="4" w:space="0" w:color="auto"/>
              <w:right w:val="nil"/>
            </w:tcBorders>
            <w:shd w:val="clear" w:color="auto" w:fill="auto"/>
            <w:noWrap/>
            <w:vAlign w:val="bottom"/>
            <w:hideMark/>
          </w:tcPr>
          <w:p w14:paraId="4947C0AD" w14:textId="77777777" w:rsidR="004E6E6B" w:rsidRPr="004E6E6B" w:rsidRDefault="004E6E6B" w:rsidP="004E6E6B">
            <w:pPr>
              <w:spacing w:after="0" w:line="240" w:lineRule="auto"/>
              <w:jc w:val="right"/>
              <w:rPr>
                <w:rFonts w:ascii="Calibri" w:eastAsia="Times New Roman" w:hAnsi="Calibri" w:cs="Calibri"/>
                <w:color w:val="000000"/>
                <w:lang w:eastAsia="fr-FR"/>
              </w:rPr>
            </w:pPr>
            <w:r w:rsidRPr="004E6E6B">
              <w:rPr>
                <w:rFonts w:ascii="Calibri" w:eastAsia="Times New Roman" w:hAnsi="Calibri" w:cs="Calibri"/>
                <w:color w:val="000000"/>
                <w:lang w:eastAsia="fr-FR"/>
              </w:rPr>
              <w:t>3934</w:t>
            </w:r>
          </w:p>
        </w:tc>
        <w:tc>
          <w:tcPr>
            <w:tcW w:w="1680" w:type="dxa"/>
            <w:tcBorders>
              <w:top w:val="nil"/>
              <w:left w:val="nil"/>
              <w:bottom w:val="single" w:sz="4" w:space="0" w:color="auto"/>
              <w:right w:val="nil"/>
            </w:tcBorders>
            <w:shd w:val="clear" w:color="auto" w:fill="auto"/>
            <w:noWrap/>
            <w:vAlign w:val="bottom"/>
            <w:hideMark/>
          </w:tcPr>
          <w:p w14:paraId="60B783B0" w14:textId="77777777" w:rsidR="004E6E6B" w:rsidRPr="004E6E6B" w:rsidRDefault="004E6E6B" w:rsidP="004E6E6B">
            <w:pPr>
              <w:spacing w:after="0" w:line="240" w:lineRule="auto"/>
              <w:jc w:val="right"/>
              <w:rPr>
                <w:rFonts w:ascii="Calibri" w:eastAsia="Times New Roman" w:hAnsi="Calibri" w:cs="Calibri"/>
                <w:color w:val="000000"/>
                <w:lang w:eastAsia="fr-FR"/>
              </w:rPr>
            </w:pPr>
            <w:r w:rsidRPr="004E6E6B">
              <w:rPr>
                <w:rFonts w:ascii="Calibri" w:eastAsia="Times New Roman" w:hAnsi="Calibri" w:cs="Calibri"/>
                <w:color w:val="000000"/>
                <w:lang w:eastAsia="fr-FR"/>
              </w:rPr>
              <w:t>4754</w:t>
            </w:r>
          </w:p>
        </w:tc>
      </w:tr>
      <w:tr w:rsidR="004E6E6B" w:rsidRPr="004E6E6B" w14:paraId="081BBB73" w14:textId="77777777" w:rsidTr="004E6E6B">
        <w:trPr>
          <w:trHeight w:val="300"/>
        </w:trPr>
        <w:tc>
          <w:tcPr>
            <w:tcW w:w="1200" w:type="dxa"/>
            <w:tcBorders>
              <w:top w:val="nil"/>
              <w:left w:val="nil"/>
              <w:bottom w:val="single" w:sz="4" w:space="0" w:color="auto"/>
              <w:right w:val="nil"/>
            </w:tcBorders>
            <w:shd w:val="clear" w:color="auto" w:fill="auto"/>
            <w:noWrap/>
            <w:vAlign w:val="bottom"/>
            <w:hideMark/>
          </w:tcPr>
          <w:p w14:paraId="76ACB16F" w14:textId="77777777" w:rsidR="004E6E6B" w:rsidRPr="004E6E6B" w:rsidRDefault="004E6E6B" w:rsidP="004E6E6B">
            <w:pPr>
              <w:spacing w:after="0" w:line="240" w:lineRule="auto"/>
              <w:jc w:val="right"/>
              <w:rPr>
                <w:rFonts w:ascii="Calibri" w:eastAsia="Times New Roman" w:hAnsi="Calibri" w:cs="Calibri"/>
                <w:color w:val="000000"/>
                <w:lang w:eastAsia="fr-FR"/>
              </w:rPr>
            </w:pPr>
            <w:r w:rsidRPr="004E6E6B">
              <w:rPr>
                <w:rFonts w:ascii="Calibri" w:eastAsia="Times New Roman" w:hAnsi="Calibri" w:cs="Calibri"/>
                <w:color w:val="000000"/>
                <w:lang w:eastAsia="fr-FR"/>
              </w:rPr>
              <w:t> </w:t>
            </w:r>
          </w:p>
        </w:tc>
        <w:tc>
          <w:tcPr>
            <w:tcW w:w="1640" w:type="dxa"/>
            <w:tcBorders>
              <w:top w:val="nil"/>
              <w:left w:val="nil"/>
              <w:bottom w:val="single" w:sz="4" w:space="0" w:color="auto"/>
              <w:right w:val="nil"/>
            </w:tcBorders>
            <w:shd w:val="clear" w:color="auto" w:fill="auto"/>
            <w:noWrap/>
            <w:vAlign w:val="bottom"/>
            <w:hideMark/>
          </w:tcPr>
          <w:p w14:paraId="5A1FD500" w14:textId="77777777" w:rsidR="004E6E6B" w:rsidRPr="004E6E6B" w:rsidRDefault="004E6E6B" w:rsidP="004E6E6B">
            <w:pPr>
              <w:spacing w:after="0" w:line="240" w:lineRule="auto"/>
              <w:jc w:val="right"/>
              <w:rPr>
                <w:rFonts w:ascii="Calibri" w:eastAsia="Times New Roman" w:hAnsi="Calibri" w:cs="Calibri"/>
                <w:color w:val="000000"/>
                <w:lang w:eastAsia="fr-FR"/>
              </w:rPr>
            </w:pPr>
            <w:r w:rsidRPr="004E6E6B">
              <w:rPr>
                <w:rFonts w:ascii="Calibri" w:eastAsia="Times New Roman" w:hAnsi="Calibri" w:cs="Calibri"/>
                <w:color w:val="000000"/>
                <w:lang w:eastAsia="fr-FR"/>
              </w:rPr>
              <w:t>3042</w:t>
            </w:r>
          </w:p>
        </w:tc>
        <w:tc>
          <w:tcPr>
            <w:tcW w:w="1680" w:type="dxa"/>
            <w:tcBorders>
              <w:top w:val="nil"/>
              <w:left w:val="nil"/>
              <w:bottom w:val="single" w:sz="4" w:space="0" w:color="auto"/>
              <w:right w:val="nil"/>
            </w:tcBorders>
            <w:shd w:val="clear" w:color="auto" w:fill="auto"/>
            <w:noWrap/>
            <w:vAlign w:val="bottom"/>
            <w:hideMark/>
          </w:tcPr>
          <w:p w14:paraId="123B4D93" w14:textId="77777777" w:rsidR="004E6E6B" w:rsidRPr="004E6E6B" w:rsidRDefault="004E6E6B" w:rsidP="004E6E6B">
            <w:pPr>
              <w:spacing w:after="0" w:line="240" w:lineRule="auto"/>
              <w:jc w:val="right"/>
              <w:rPr>
                <w:rFonts w:ascii="Calibri" w:eastAsia="Times New Roman" w:hAnsi="Calibri" w:cs="Calibri"/>
                <w:color w:val="000000"/>
                <w:lang w:eastAsia="fr-FR"/>
              </w:rPr>
            </w:pPr>
            <w:r w:rsidRPr="004E6E6B">
              <w:rPr>
                <w:rFonts w:ascii="Calibri" w:eastAsia="Times New Roman" w:hAnsi="Calibri" w:cs="Calibri"/>
                <w:color w:val="000000"/>
                <w:lang w:eastAsia="fr-FR"/>
              </w:rPr>
              <w:t>5750</w:t>
            </w:r>
          </w:p>
        </w:tc>
      </w:tr>
    </w:tbl>
    <w:p w14:paraId="206DF928" w14:textId="77777777" w:rsidR="004E6E6B" w:rsidRDefault="004E6E6B"/>
    <w:sectPr w:rsidR="004E6E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4C257B"/>
    <w:multiLevelType w:val="hybridMultilevel"/>
    <w:tmpl w:val="1D0A6C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32621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4B"/>
    <w:rsid w:val="000E55E7"/>
    <w:rsid w:val="002C3D9E"/>
    <w:rsid w:val="00432A50"/>
    <w:rsid w:val="004E6E6B"/>
    <w:rsid w:val="00567B44"/>
    <w:rsid w:val="00772595"/>
    <w:rsid w:val="007B3356"/>
    <w:rsid w:val="00817E4B"/>
    <w:rsid w:val="00A054E8"/>
    <w:rsid w:val="00C84A22"/>
    <w:rsid w:val="00CA2758"/>
    <w:rsid w:val="00F41B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47F6F"/>
  <w15:chartTrackingRefBased/>
  <w15:docId w15:val="{229A5520-7ECB-49BB-A7C1-8FADB203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6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817E4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817E4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17E4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817E4B"/>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817E4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817E4B"/>
    <w:pPr>
      <w:ind w:left="720"/>
      <w:contextualSpacing/>
    </w:pPr>
  </w:style>
  <w:style w:type="paragraph" w:styleId="Titre">
    <w:name w:val="Title"/>
    <w:basedOn w:val="Normal"/>
    <w:next w:val="Normal"/>
    <w:link w:val="TitreCar"/>
    <w:uiPriority w:val="10"/>
    <w:qFormat/>
    <w:rsid w:val="00817E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17E4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E6E6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258289">
      <w:bodyDiv w:val="1"/>
      <w:marLeft w:val="0"/>
      <w:marRight w:val="0"/>
      <w:marTop w:val="0"/>
      <w:marBottom w:val="0"/>
      <w:divBdr>
        <w:top w:val="none" w:sz="0" w:space="0" w:color="auto"/>
        <w:left w:val="none" w:sz="0" w:space="0" w:color="auto"/>
        <w:bottom w:val="none" w:sz="0" w:space="0" w:color="auto"/>
        <w:right w:val="none" w:sz="0" w:space="0" w:color="auto"/>
      </w:divBdr>
    </w:div>
    <w:div w:id="813567461">
      <w:bodyDiv w:val="1"/>
      <w:marLeft w:val="0"/>
      <w:marRight w:val="0"/>
      <w:marTop w:val="0"/>
      <w:marBottom w:val="0"/>
      <w:divBdr>
        <w:top w:val="none" w:sz="0" w:space="0" w:color="auto"/>
        <w:left w:val="none" w:sz="0" w:space="0" w:color="auto"/>
        <w:bottom w:val="none" w:sz="0" w:space="0" w:color="auto"/>
        <w:right w:val="none" w:sz="0" w:space="0" w:color="auto"/>
      </w:divBdr>
    </w:div>
    <w:div w:id="1017081046">
      <w:bodyDiv w:val="1"/>
      <w:marLeft w:val="0"/>
      <w:marRight w:val="0"/>
      <w:marTop w:val="0"/>
      <w:marBottom w:val="0"/>
      <w:divBdr>
        <w:top w:val="none" w:sz="0" w:space="0" w:color="auto"/>
        <w:left w:val="none" w:sz="0" w:space="0" w:color="auto"/>
        <w:bottom w:val="none" w:sz="0" w:space="0" w:color="auto"/>
        <w:right w:val="none" w:sz="0" w:space="0" w:color="auto"/>
      </w:divBdr>
    </w:div>
    <w:div w:id="1065638962">
      <w:bodyDiv w:val="1"/>
      <w:marLeft w:val="0"/>
      <w:marRight w:val="0"/>
      <w:marTop w:val="0"/>
      <w:marBottom w:val="0"/>
      <w:divBdr>
        <w:top w:val="none" w:sz="0" w:space="0" w:color="auto"/>
        <w:left w:val="none" w:sz="0" w:space="0" w:color="auto"/>
        <w:bottom w:val="none" w:sz="0" w:space="0" w:color="auto"/>
        <w:right w:val="none" w:sz="0" w:space="0" w:color="auto"/>
      </w:divBdr>
      <w:divsChild>
        <w:div w:id="1862933881">
          <w:marLeft w:val="0"/>
          <w:marRight w:val="0"/>
          <w:marTop w:val="0"/>
          <w:marBottom w:val="0"/>
          <w:divBdr>
            <w:top w:val="none" w:sz="0" w:space="0" w:color="auto"/>
            <w:left w:val="none" w:sz="0" w:space="0" w:color="auto"/>
            <w:bottom w:val="none" w:sz="0" w:space="0" w:color="auto"/>
            <w:right w:val="none" w:sz="0" w:space="0" w:color="auto"/>
          </w:divBdr>
        </w:div>
      </w:divsChild>
    </w:div>
    <w:div w:id="142876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B08D65B251D46A9ECDACC9243364E" ma:contentTypeVersion="12" ma:contentTypeDescription="Create a new document." ma:contentTypeScope="" ma:versionID="f7cfd223cd7c3bb837ea0f7bb99da1a7">
  <xsd:schema xmlns:xsd="http://www.w3.org/2001/XMLSchema" xmlns:xs="http://www.w3.org/2001/XMLSchema" xmlns:p="http://schemas.microsoft.com/office/2006/metadata/properties" xmlns:ns3="4fbd4928-91e6-43dd-ad60-44d3d4c98f2a" xmlns:ns4="000d7643-bbbe-4b03-9bec-59cf81948e59" targetNamespace="http://schemas.microsoft.com/office/2006/metadata/properties" ma:root="true" ma:fieldsID="2aafcfad64dd2a8474a01667479c5361" ns3:_="" ns4:_="">
    <xsd:import namespace="4fbd4928-91e6-43dd-ad60-44d3d4c98f2a"/>
    <xsd:import namespace="000d7643-bbbe-4b03-9bec-59cf81948e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GenerationTime" minOccurs="0"/>
                <xsd:element ref="ns4:MediaServiceEventHashCode" minOccurs="0"/>
                <xsd:element ref="ns4:MediaServiceOCR" minOccurs="0"/>
                <xsd:element ref="ns4:MediaLengthInSecond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bd4928-91e6-43dd-ad60-44d3d4c98f2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0d7643-bbbe-4b03-9bec-59cf81948e5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2684D0-9EDF-45ED-958F-C5C1060EB1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bd4928-91e6-43dd-ad60-44d3d4c98f2a"/>
    <ds:schemaRef ds:uri="000d7643-bbbe-4b03-9bec-59cf81948e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B4C8C8-1955-4FC8-A9B4-75D621AFCACF}">
  <ds:schemaRefs>
    <ds:schemaRef ds:uri="http://schemas.microsoft.com/sharepoint/v3/contenttype/forms"/>
  </ds:schemaRefs>
</ds:datastoreItem>
</file>

<file path=customXml/itemProps3.xml><?xml version="1.0" encoding="utf-8"?>
<ds:datastoreItem xmlns:ds="http://schemas.openxmlformats.org/officeDocument/2006/customXml" ds:itemID="{1D26B0D0-4184-4362-9927-EF86FA84B5B6}">
  <ds:schemaRefs>
    <ds:schemaRef ds:uri="http://purl.org/dc/elements/1.1/"/>
    <ds:schemaRef ds:uri="http://schemas.openxmlformats.org/package/2006/metadata/core-properties"/>
    <ds:schemaRef ds:uri="http://schemas.microsoft.com/office/2006/metadata/properties"/>
    <ds:schemaRef ds:uri="http://schemas.microsoft.com/office/infopath/2007/PartnerControls"/>
    <ds:schemaRef ds:uri="http://schemas.microsoft.com/office/2006/documentManagement/types"/>
    <ds:schemaRef ds:uri="http://www.w3.org/XML/1998/namespace"/>
    <ds:schemaRef ds:uri="http://purl.org/dc/terms/"/>
    <ds:schemaRef ds:uri="http://purl.org/dc/dcmitype/"/>
    <ds:schemaRef ds:uri="000d7643-bbbe-4b03-9bec-59cf81948e59"/>
    <ds:schemaRef ds:uri="4fbd4928-91e6-43dd-ad60-44d3d4c98f2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497</Words>
  <Characters>2737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Duhart, Olivier</dc:creator>
  <cp:keywords/>
  <dc:description/>
  <cp:lastModifiedBy>Olivier Duhart</cp:lastModifiedBy>
  <cp:revision>2</cp:revision>
  <dcterms:created xsi:type="dcterms:W3CDTF">2022-10-11T12:59:00Z</dcterms:created>
  <dcterms:modified xsi:type="dcterms:W3CDTF">2022-10-11T12:59:00Z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0x010100A52B08D65B251D46A9ECDACC9243364E</vt:lpwstr>
  </property>
</Properties>
</file>