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as it appears in the S3 folder name (numeric sessions two digits, e.g. 01; labels such as 3T1 or 7T1 are fine). </w:t>
      </w:r>
      <w:r>
        <w:rPr>
          <w:b/>
        </w:rPr>
        <w:t>MAGNET</w:t>
      </w:r>
      <w:r>
        <w:t xml:space="preserve"> = 3T or 7T; optional, if you leave it out the DEFAULT_MAGNET from config.sh is used (3T unless you change it), so a study with a single field strength can ignore it. Where the DICOMs sit in S3 is set by S3_BUCKET and S3_DICOM_PATH in config.sh.</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name only (the part right after s3://).</w:t>
            </w:r>
          </w:p>
        </w:tc>
      </w:tr>
      <w:tr>
        <w:tc>
          <w:tcPr>
            <w:tcW w:type="dxa" w:w="2448"/>
          </w:tcPr>
          <w:p>
            <w:pPr>
              <w:spacing w:after="40"/>
            </w:pPr>
            <w:r>
              <w:t>S3_DICOM_PATH</w:t>
            </w:r>
          </w:p>
        </w:tc>
        <w:tc>
          <w:tcPr>
            <w:tcW w:type="dxa" w:w="1152"/>
          </w:tcPr>
          <w:p>
            <w:pPr>
              <w:spacing w:after="40"/>
            </w:pPr>
            <w:r>
              <w:t>1</w:t>
            </w:r>
          </w:p>
        </w:tc>
        <w:tc>
          <w:tcPr>
            <w:tcW w:type="dxa" w:w="5760"/>
          </w:tcPr>
          <w:p>
            <w:pPr>
              <w:spacing w:after="40"/>
            </w:pPr>
            <w:r>
              <w:t xml:space="preserve">Where one session's DICOMs are inside the bucket, as a template; {SUB}, {SES} and {MAGNET} are filled in for each run. Default </w:t>
            </w:r>
            <w:r>
              <w:rPr>
                <w:rFonts w:ascii="Consolas" w:hAnsi="Consolas"/>
                <w:sz w:val="19"/>
              </w:rPr>
              <w:t>dicoms/{SUB}_{SES}/</w:t>
            </w:r>
            <w:r>
              <w:t xml:space="preserve">. For s3://&lt;bucket&gt;/mystudy/3T/dicoms/sub-SUB001_ses-3T1/ use </w:t>
            </w:r>
            <w:r>
              <w:rPr>
                <w:rFonts w:ascii="Consolas" w:hAnsi="Consolas"/>
                <w:sz w:val="19"/>
              </w:rPr>
              <w:t>mystudy/{MAGNET}/dicoms/sub-{SUB}_ses-{SES}/</w:t>
            </w:r>
            <w:r>
              <w:t>. If the first folder is the bucket itself, put it in S3_BUCKET and drop it from the pattern.</w:t>
            </w:r>
          </w:p>
        </w:tc>
      </w:tr>
      <w:tr>
        <w:tc>
          <w:tcPr>
            <w:tcW w:type="dxa" w:w="2448"/>
          </w:tcPr>
          <w:p>
            <w:pPr>
              <w:spacing w:after="40"/>
            </w:pPr>
            <w:r>
              <w:t>STUDY_NAME</w:t>
            </w:r>
          </w:p>
        </w:tc>
        <w:tc>
          <w:tcPr>
            <w:tcW w:type="dxa" w:w="1152"/>
          </w:tcPr>
          <w:p>
            <w:pPr>
              <w:spacing w:after="40"/>
            </w:pPr>
            <w:r>
              <w:t>1</w:t>
            </w:r>
          </w:p>
        </w:tc>
        <w:tc>
          <w:tcPr>
            <w:tcW w:type="dxa" w:w="5760"/>
          </w:tcPr>
          <w:p>
            <w:pPr>
              <w:spacing w:after="40"/>
            </w:pPr>
            <w:r>
              <w:t>Optional short study name (e.g. mystudy). It becomes a folder in the default OUT_BASE; leave it empty to skip that folder.</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Default: /scratch.global/&lt;you&gt;/projects/&lt;STUDY_NAME&gt;/data/processing (the STUDY_NAME folder is skipped if empty), or set it to any path; everything is written under OUT_BASE/&lt;MAGNET&gt;/. It (and STUDY_NAME)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combined|sessions</w:t>
      </w:r>
      <w:r>
        <w:t xml:space="preserve"> chooses the fMRIPrep input (default combined).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OUT_BASE/&lt;MAGNET&gt;/summaries/sub-&lt;SUB&gt;_ses-&lt;SES&gt;.tsv</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Optionally preview with </w:t>
      </w:r>
      <w:r>
        <w:rPr>
          <w:rFonts w:ascii="Consolas" w:hAnsi="Consolas"/>
          <w:sz w:val="19"/>
        </w:rPr>
        <w:t>python helpers/view_tsv.py status &lt;tsv&gt;</w:t>
      </w:r>
      <w:r>
        <w:t xml:space="preserve"> (run </w:t>
      </w:r>
      <w:r>
        <w:rPr>
          <w:rFonts w:ascii="Consolas" w:hAnsi="Consolas"/>
          <w:sz w:val="19"/>
        </w:rPr>
        <w:t>conda activate py11</w:t>
      </w:r>
      <w:r>
        <w:t xml:space="preserve"> first; it needs pandas; it catches typos in seconds instead of after the job has queued), then run step 02 with </w:t>
      </w:r>
      <w:r>
        <w:rPr>
          <w:rFonts w:ascii="Consolas" w:hAnsi="Consolas"/>
          <w:sz w:val="19"/>
        </w:rPr>
        <w:t>--use-txt</w:t>
      </w:r>
      <w:r>
        <w:t xml:space="preserve"> (</w:t>
      </w:r>
      <w:r>
        <w:rPr>
          <w:rFonts w:ascii="Consolas" w:hAnsi="Consolas"/>
          <w:sz w:val="19"/>
        </w:rPr>
        <w:t>./run_subject.sh SUB [MAGNET] SES --from 2 --use-txt</w:t>
      </w:r>
      <w:r>
        <w:t>).</w:t>
      </w:r>
    </w:p>
    <w:p>
      <w:pPr>
        <w:pStyle w:val="ListBullet"/>
        <w:spacing w:after="40"/>
      </w:pPr>
      <w:r>
        <w:t>The TSV stays the source of truth. --use-txt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--use-txt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OUT_BASE/&lt;MAGNET&gt;/logs/nordic/*.err.</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OUT_BASE/&lt;MAGNET&gt;/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It also names the output sub-folder: OUT_BASE/3T/ or OUT_BASE/7T/.</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Step 01 finds no DICOMs / wrong S3 URL</w:t>
            </w:r>
          </w:p>
        </w:tc>
        <w:tc>
          <w:tcPr>
            <w:tcW w:type="dxa" w:w="5904"/>
          </w:tcPr>
          <w:p>
            <w:pPr>
              <w:spacing w:after="40"/>
            </w:pPr>
            <w:r>
              <w:t xml:space="preserve">The step 01 log line "pulling last DICOM of each series: s3://..." shows the path used. Compare it with </w:t>
            </w:r>
            <w:r>
              <w:rPr>
                <w:rFonts w:ascii="Consolas" w:hAnsi="Consolas"/>
                <w:sz w:val="19"/>
              </w:rPr>
              <w:t>s3cmd ls s3://&lt;bucket&gt;/...</w:t>
            </w:r>
            <w:r>
              <w:t xml:space="preserve"> and fix S3_BUCKET / S3_DICOM_PATH in config.sh.</w:t>
            </w:r>
          </w:p>
        </w:tc>
      </w:tr>
      <w:tr>
        <w:tc>
          <w:tcPr>
            <w:tcW w:type="dxa" w:w="3456"/>
          </w:tcPr>
          <w:p>
            <w:pPr>
              <w:spacing w:after="40"/>
            </w:pPr>
            <w:r>
              <w:t>Step 02 stops: "the text view has edits that are NOT in the TSV"</w:t>
            </w:r>
          </w:p>
        </w:tc>
        <w:tc>
          <w:tcPr>
            <w:tcW w:type="dxa" w:w="5904"/>
          </w:tcPr>
          <w:p>
            <w:pPr>
              <w:spacing w:after="40"/>
            </w:pPr>
            <w:r>
              <w:t xml:space="preserve">You edited the .view.txt but did not pass --use-txt. Rerun with --use-txt, or discard the text edits with </w:t>
            </w:r>
            <w:r>
              <w:rPr>
                <w:rFonts w:ascii="Consolas" w:hAnsi="Consolas"/>
                <w:sz w:val="19"/>
              </w:rPr>
              <w:t>python helpers/view_tsv.py make &lt;tsv&gt; --force</w:t>
            </w:r>
            <w:r>
              <w:t>.</w:t>
            </w:r>
          </w:p>
        </w:tc>
      </w:tr>
      <w:tr>
        <w:tc>
          <w:tcPr>
            <w:tcW w:type="dxa" w:w="3456"/>
          </w:tcPr>
          <w:p>
            <w:pPr>
              <w:spacing w:after="40"/>
            </w:pPr>
            <w:r>
              <w:t>git pull refuses (local changes / unmerged files)</w:t>
            </w:r>
          </w:p>
        </w:tc>
        <w:tc>
          <w:tcPr>
            <w:tcW w:type="dxa" w:w="5904"/>
          </w:tcPr>
          <w:p>
            <w:pPr>
              <w:spacing w:after="40"/>
            </w:pPr>
            <w:r>
              <w:t>See section 9, Updating to a newer version.</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Updating to a newer version</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git config pull.rebase false      # one-time: silences a harmless "divergent branches" hint</w:t>
      </w:r>
    </w:p>
    <w:p>
      <w:pPr>
        <w:spacing w:after="0"/>
        <w:ind w:left="216"/>
        <w:shd w:val="clear" w:fill="F2F2F2"/>
      </w:pPr>
      <w:r>
        <w:rPr>
          <w:rFonts w:ascii="Consolas" w:hAnsi="Consolas"/>
          <w:sz w:val="19"/>
        </w:rPr>
        <w:t>git pull --autostash              # saves your edits (e.g. to config.sh), pulls, puts them back</w:t>
      </w:r>
    </w:p>
    <w:p>
      <w:pPr>
        <w:spacing w:after="120"/>
        <w:ind w:left="216"/>
        <w:shd w:val="clear" w:fill="F2F2F2"/>
      </w:pPr>
      <w:r>
        <w:rPr>
          <w:rFonts w:ascii="Consolas" w:hAnsi="Consolas"/>
          <w:sz w:val="19"/>
        </w:rPr>
        <w:t>grep -n "YOUR_" config.sh         # prints nothing if your settings survived</w:t>
      </w:r>
    </w:p>
    <w:p>
      <w:pPr>
        <w:spacing w:after="100"/>
      </w:pPr>
      <w:r>
        <w:t>Your logs/ contents and your output data are never touched by a pull (logs are git-ignored and outputs live in OUT_BASE). config.sh is the one file you edit, so it is the one that can conflict.</w:t>
      </w:r>
    </w:p>
    <w:p>
      <w:pPr>
        <w:pStyle w:val="ListBullet"/>
        <w:spacing w:after="40"/>
      </w:pPr>
      <w:r>
        <w:t>If the update and your edits changed the same line, git prints CONFLICT and marks the file with &lt;&lt;&lt;&lt;&lt;&lt;&lt;, ======= and &gt;&gt;&gt;&gt;&gt;&gt;&gt;. Open it, keep the lines you want, delete the marker lines and save.</w:t>
      </w:r>
    </w:p>
    <w:p>
      <w:pPr>
        <w:pStyle w:val="ListBullet"/>
        <w:spacing w:after="40"/>
      </w:pPr>
      <w:r>
        <w:t xml:space="preserve">To discard your edits and take the repository version: </w:t>
      </w:r>
      <w:r>
        <w:rPr>
          <w:rFonts w:ascii="Consolas" w:hAnsi="Consolas"/>
          <w:sz w:val="19"/>
        </w:rPr>
        <w:t>cp config.sh ~/config.sh.mine &amp;&amp; git restore config.sh &amp;&amp; git pull</w:t>
      </w:r>
      <w:r>
        <w:t xml:space="preserve">, then re-enter your settings (compare with </w:t>
      </w:r>
      <w:r>
        <w:rPr>
          <w:rFonts w:ascii="Consolas" w:hAnsi="Consolas"/>
          <w:sz w:val="19"/>
        </w:rPr>
        <w:t>diff ~/config.sh.mine config.sh</w:t>
      </w:r>
      <w:r>
        <w:t>).</w:t>
      </w:r>
    </w:p>
    <w:p>
      <w:pPr>
        <w:pStyle w:val="ListBullet"/>
        <w:spacing w:after="40"/>
      </w:pPr>
      <w:r>
        <w:t xml:space="preserve">Stuck in a half-finished conflict ("Pulling is not possible because you have unmerged files")? </w:t>
      </w:r>
      <w:r>
        <w:rPr>
          <w:rFonts w:ascii="Consolas" w:hAnsi="Consolas"/>
          <w:sz w:val="19"/>
        </w:rPr>
        <w:t>git checkout HEAD -- config.sh</w:t>
      </w:r>
      <w:r>
        <w:t xml:space="preserve"> clears it. To reset everything to the GitHub version: </w:t>
      </w:r>
      <w:r>
        <w:rPr>
          <w:rFonts w:ascii="Consolas" w:hAnsi="Consolas"/>
          <w:sz w:val="19"/>
        </w:rPr>
        <w:t>git fetch &amp;&amp; git reset --hard origin/main</w:t>
      </w:r>
      <w:r>
        <w:t xml:space="preserve"> (discards all local edits to tracked files).</w:t>
      </w:r>
    </w:p>
    <w:p>
      <w:pPr>
        <w:pStyle w:val="ListBullet"/>
        <w:spacing w:after="40"/>
      </w:pPr>
      <w:r>
        <w:t>New settings arrive with defaults, so an older config.sh keeps working.</w:t>
      </w:r>
    </w:p>
    <w:p>
      <w:pPr>
        <w:pStyle w:val="Heading1"/>
      </w:pPr>
      <w:r>
        <w:t>10.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11.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