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3TD1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s3://&lt;bucket&gt;/pfm3t7t/3T/dicoms/sub-PFM3T7T01_ses-3TD1/ use </w:t>
            </w:r>
            <w:r>
              <w:rPr>
                <w:rFonts w:ascii="Consolas" w:hAnsi="Consolas"/>
                <w:sz w:val="19"/>
              </w:rPr>
              <w:t>pfm3t7t/{MAGNET}/dicoms/sub-{SUB}_ses-{SES}/</w:t>
            </w:r>
            <w:r>
              <w:t>. If the first folder is the bucket itself, put it in S3_BUCKET and drop it from the pattern.</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under OUT_BASE/&lt;MAGNET&gt;/.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combined|sessions</w:t>
      </w:r>
      <w:r>
        <w:t xml:space="preserve"> chooses the fMRIPrep input (default combined).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OUT_BASE/&lt;MAGNET&gt;/summaries/sub-&lt;SUB&gt;_ses-&lt;SES&gt;.tsv</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Then preview with </w:t>
      </w:r>
      <w:r>
        <w:rPr>
          <w:rFonts w:ascii="Consolas" w:hAnsi="Consolas"/>
          <w:sz w:val="19"/>
        </w:rPr>
        <w:t>python helpers/view_tsv.py status &lt;tsv&gt;</w:t>
      </w:r>
      <w:r>
        <w:t xml:space="preserve"> and run step 02 with </w:t>
      </w:r>
      <w:r>
        <w:rPr>
          <w:rFonts w:ascii="Consolas" w:hAnsi="Consolas"/>
          <w:sz w:val="19"/>
        </w:rPr>
        <w:t>--use-view</w:t>
      </w:r>
      <w:r>
        <w:t xml:space="preserve"> (</w:t>
      </w:r>
      <w:r>
        <w:rPr>
          <w:rFonts w:ascii="Consolas" w:hAnsi="Consolas"/>
          <w:sz w:val="19"/>
        </w:rPr>
        <w:t>./run_subject.sh SUB [MAGNET] SES --from 2 --use-view</w:t>
      </w:r>
      <w:r>
        <w:t>).</w:t>
      </w:r>
    </w:p>
    <w:p>
      <w:pPr>
        <w:pStyle w:val="ListBullet"/>
        <w:spacing w:after="40"/>
      </w:pPr>
      <w:r>
        <w:t>The TSV stays the source of truth. --use-view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--use-view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OUT_BASE/&lt;MAGNET&gt;/logs/nordic/*.err.</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OUT_BASE/&lt;MAGNET&gt;/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It also names the output sub-folder: OUT_BASE/3T/ or OUT_BASE/7T/.</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10.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