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hn0fgug3cw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10"/>
        <w:gridCol w:w="6735"/>
        <w:tblGridChange w:id="0">
          <w:tblGrid>
            <w:gridCol w:w="2910"/>
            <w:gridCol w:w="67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Lo que corresponde al desarrollo del proyecto hasta el momento, se ha realizado:</w:t>
              <w:br w:type="textWrapping"/>
              <w:t xml:space="preserve">Documentación de: Planificación, Diseño, Desarrollo, Asignatura.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La programación de: Base de datos, Página web y Aplicación de escritorio.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AS-IS y TO-BE que demuestran los cambios realizados y especificaciones.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realizaron ajustes pequeños.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497.747395833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Menú Login aplicación de escritorio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982153" cy="1111487"/>
                  <wp:effectExtent b="0" l="0" r="0" t="0"/>
                  <wp:docPr id="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153" cy="11114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Base de datos en XAMPP.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991678" cy="1113529"/>
                  <wp:effectExtent b="0" l="0" r="0" t="0"/>
                  <wp:docPr id="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678" cy="1113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Menú página web.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001186" cy="995712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186" cy="99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963103" cy="972787"/>
                  <wp:effectExtent b="0" l="0" r="0" t="0"/>
                  <wp:docPr id="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103" cy="972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7.7115885416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</w:tbl>
    <w:p w:rsidR="00000000" w:rsidDel="00000000" w:rsidP="00000000" w:rsidRDefault="00000000" w:rsidRPr="00000000" w14:paraId="00000021">
      <w:pPr>
        <w:tabs>
          <w:tab w:val="center" w:leader="none" w:pos="4419"/>
          <w:tab w:val="right" w:leader="none" w:pos="8838"/>
        </w:tabs>
        <w:spacing w:after="0" w:line="240" w:lineRule="auto"/>
        <w:jc w:val="both"/>
        <w:rPr>
          <w:color w:val="1f3864"/>
        </w:rPr>
      </w:pPr>
      <w:r w:rsidDel="00000000" w:rsidR="00000000" w:rsidRPr="00000000">
        <w:rPr>
          <w:color w:val="1f3864"/>
          <w:rtl w:val="0"/>
        </w:rPr>
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</w:r>
    </w:p>
    <w:p w:rsidR="00000000" w:rsidDel="00000000" w:rsidP="00000000" w:rsidRDefault="00000000" w:rsidRPr="00000000" w14:paraId="00000022">
      <w:pPr>
        <w:tabs>
          <w:tab w:val="center" w:leader="none" w:pos="4419"/>
          <w:tab w:val="right" w:leader="none" w:pos="8838"/>
        </w:tabs>
        <w:spacing w:after="0" w:line="240" w:lineRule="auto"/>
        <w:jc w:val="both"/>
        <w:rPr>
          <w:color w:val="1f386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20969835"/>
        <w:tag w:val="goog_rdk_0"/>
      </w:sdtPr>
      <w:sdtContent>
        <w:tbl>
          <w:tblPr>
            <w:tblStyle w:val="Table4"/>
            <w:tblW w:w="9795.0" w:type="dxa"/>
            <w:jc w:val="left"/>
            <w:tblInd w:w="-7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55"/>
            <w:gridCol w:w="7440"/>
            <w:tblGridChange w:id="0">
              <w:tblGrid>
                <w:gridCol w:w="2355"/>
                <w:gridCol w:w="74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Levantamiento y análisis de requerimientos.</w:t>
                  <w:br w:type="textWrapping"/>
                  <w:t xml:space="preserve">Desarrollo de soluciones tecnológicas.</w:t>
                  <w:br w:type="textWrapping"/>
                  <w:t xml:space="preserve">Integración de tecnologías de información.</w:t>
                  <w:br w:type="textWrapping"/>
                  <w:t xml:space="preserve">Gestión de proyectos informáticos.</w:t>
                  <w:br w:type="textWrapping"/>
                  <w:t xml:space="preserve">Desarrollo de modelos de datos..</w:t>
                  <w:br w:type="textWrapping"/>
                  <w:t xml:space="preserve">Transformación de grandes volúmenes de datos.</w:t>
                  <w:br w:type="textWrapping"/>
                  <w:t xml:space="preserve">Construcción de modelos arquitectónicos de soluciones sistémicas.</w:t>
                  <w:br w:type="textWrapping"/>
                  <w:t xml:space="preserve">Desarrollo de software utilizando buenas prácticas de codificación.</w:t>
                  <w:br w:type="textWrapping"/>
                  <w:t xml:space="preserve">Implementación de soluciones para optimizar procesos de negocio..</w:t>
                  <w:br w:type="textWrapping"/>
                  <w:t xml:space="preserve">Seguridad de sistemas computacionales.</w:t>
                  <w:br w:type="textWrapping"/>
                  <w:t xml:space="preserve">Aseguramiento de la calidad del software.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Levantamiento de requerimientos.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Acta de constitución.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Estimación de costos.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Matriz EDT.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Diseño de casos de uso.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Atributos de calidad.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Redacción del ERS.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Matriz de riesgos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Formatos para trabajo Microsoft Word, Excel, PDF.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Repositorios Google Drive, Github.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Desarrollo Visual Studio, XAMPP.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El desarrollo del proyecto se realizará desde Agosto a Diciembre.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Jefe de proyecto.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Ninguna.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La documentación del proyecto y la base de datos se encuentran listas, mientras que el desarrollo de las aplicaciones se encuentra en estados muy avanzados.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Detalles de funciones implementadas dentro de la aplicación de escritorio.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el momento no se nos ha dificultado realizar tareas ni entregar en los plazos correspondientes, todo se ha iniciado y lo que no está finalizado, se encuentra en etapas muy avanzadas del proceso.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4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0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dB2cVCpcTLnFccGg3AbDcMfZEw==">CgMxLjAaHwoBMBIaChgICVIUChJ0YWJsZS4ybTdtYWdrZmxmOXAyDWguaG4wZmd1ZzNjd3k4AHIhMVNvVDN5OGtFSUNfZUF1X1luRDBqdEZxc3YxRUVVd0I4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