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h7ae0cy660z"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5">
      <w:pPr>
        <w:ind w:firstLine="720"/>
        <w:rPr/>
        <w:sectPr>
          <w:headerReference r:id="rId11" w:type="default"/>
          <w:headerReference r:id="rId12" w:type="first"/>
          <w:footerReference r:id="rId13" w:type="default"/>
          <w:footerReference r:id="rId14"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06">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123881524"/>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5oiidhjgj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vbntykkef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aw8ys59hf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w:t>
            </w:r>
          </w:hyperlink>
          <w:hyperlink w:anchor="_heading=h.85aw8ys59h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_heading=h.85aw8ys59hfj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3swlhkx27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w:t>
            </w:r>
          </w:hyperlink>
          <w:hyperlink w:anchor="_heading=h.4u3swlhkx2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_heading=h.4u3swlhkx27o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x0lcsdsdy9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w:t>
            </w:r>
          </w:hyperlink>
          <w:hyperlink w:anchor="_heading=h.3x0lcsdsdy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_heading=h.3x0lcsdsdy9u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9vx23opbw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4</w:t>
            </w:r>
          </w:hyperlink>
          <w:hyperlink w:anchor="_heading=h.gn9vx23opb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_heading=h.gn9vx23opbwy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ey073cjvs4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w:t>
            </w:r>
          </w:hyperlink>
          <w:hyperlink w:anchor="_heading=h.uey073cjvs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_heading=h.uey073cjvs4s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5p0ur81fv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w:t>
            </w:r>
          </w:hyperlink>
          <w:hyperlink w:anchor="_heading=h.7f5p0ur81f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_heading=h.7f5p0ur81fva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c3abmest7x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w:t>
            </w:r>
          </w:hyperlink>
          <w:hyperlink w:anchor="_heading=h.vc3abmest7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_heading=h.vc3abmest7xk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ind w:firstLine="720"/>
        <w:rPr>
          <w:b w:val="1"/>
          <w:bCs w:val="1"/>
          <w:i w:val="1"/>
          <w:iCs w:val="1"/>
        </w:rPr>
        <w:sectPr>
          <w:headerReference r:id="rId15" w:type="default"/>
          <w:headerReference r:id="rId16" w:type="first"/>
          <w:footerReference r:id="rId17" w:type="default"/>
          <w:footerReference r:id="rId18"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2">
      <w:pPr>
        <w:pStyle w:val="Heading1"/>
        <w:tabs>
          <w:tab w:val="left" w:leader="none" w:pos="0"/>
          <w:tab w:val="left" w:leader="none" w:pos="1980"/>
        </w:tabs>
        <w:ind w:firstLine="0"/>
        <w:rPr/>
      </w:pPr>
      <w:bookmarkStart w:colFirst="0" w:colLast="0" w:name="_heading=h.y5oiidhjgj90" w:id="1"/>
      <w:bookmarkEnd w:id="1"/>
      <w:r w:rsidDel="00000000" w:rsidR="00000000" w:rsidRPr="00000000">
        <w:rPr>
          <w:rtl w:val="0"/>
        </w:rPr>
        <w:t xml:space="preserve">Introducción</w:t>
      </w:r>
    </w:p>
    <w:p w:rsidR="00000000" w:rsidDel="00000000" w:rsidP="00000000" w:rsidRDefault="00000000" w:rsidRPr="00000000" w14:paraId="00000013">
      <w:pPr>
        <w:ind w:firstLine="720"/>
        <w:jc w:val="both"/>
        <w:rPr/>
      </w:pPr>
      <w:bookmarkStart w:colFirst="0" w:colLast="0" w:name="_heading=h.l22kyqo2fvke" w:id="2"/>
      <w:bookmarkEnd w:id="2"/>
      <w:r w:rsidDel="00000000" w:rsidR="00000000" w:rsidRPr="00000000">
        <w:rPr>
          <w:rtl w:val="0"/>
        </w:rPr>
        <w:t xml:space="preserve">Muchos proyectos TI tienen un enfoque limitado en ejecutar un cierre formal y estructurado del proyecto. Las Gerencias TI y equipos de proyecto muchas veces subestiman el impacto y la utilidad de los datos históricos para la organización. En muchos casos, los artefactos entregables no son archivados consistentemente impidiendo un mejoramiento continuo y la promoción de la reutilización.</w:t>
      </w:r>
    </w:p>
    <w:p w:rsidR="00000000" w:rsidDel="00000000" w:rsidP="00000000" w:rsidRDefault="00000000" w:rsidRPr="00000000" w14:paraId="00000014">
      <w:pPr>
        <w:ind w:firstLine="720"/>
        <w:jc w:val="both"/>
        <w:rPr/>
      </w:pPr>
      <w:r w:rsidDel="00000000" w:rsidR="00000000" w:rsidRPr="00000000">
        <w:rPr>
          <w:rtl w:val="0"/>
        </w:rPr>
        <w:t xml:space="preserve">El proyecto debe terminar formalmente delineando claramente el cierre antes de que comiencen las actividades post-implantación. Estableciendo planes para evaluación posterior al proyecto, tales como revisiones de implantación posteriores.</w:t>
      </w:r>
    </w:p>
    <w:p w:rsidR="00000000" w:rsidDel="00000000" w:rsidP="00000000" w:rsidRDefault="00000000" w:rsidRPr="00000000" w14:paraId="00000015">
      <w:pPr>
        <w:ind w:firstLine="720"/>
        <w:jc w:val="both"/>
        <w:rPr/>
      </w:pPr>
      <w:r w:rsidDel="00000000" w:rsidR="00000000" w:rsidRPr="00000000">
        <w:rPr>
          <w:rtl w:val="0"/>
        </w:rPr>
        <w:t xml:space="preserve">Diferentes aspectos del proyecto (Ej: administrativos, financieros y logísticos) son parte del proceso de cierre formal del proyecto. Se capturan los resultados específicos del proyecto (Ej: alcance planificado versus real, hitos planificados versus reales). Los resultados del proyecto se revisan hasta lograr un acuerdo de que el proyecto está listo para su cierre. El cierre del proyecto provee autorización para liberar los recursos del proyecto como personal y equipos. El informe de cierre de proyecto incluye:</w:t>
      </w:r>
    </w:p>
    <w:p w:rsidR="00000000" w:rsidDel="00000000" w:rsidP="00000000" w:rsidRDefault="00000000" w:rsidRPr="00000000" w14:paraId="00000016">
      <w:pPr>
        <w:numPr>
          <w:ilvl w:val="0"/>
          <w:numId w:val="1"/>
        </w:numPr>
        <w:ind w:left="1440" w:hanging="360"/>
        <w:jc w:val="both"/>
        <w:rPr/>
      </w:pPr>
      <w:r w:rsidDel="00000000" w:rsidR="00000000" w:rsidRPr="00000000">
        <w:rPr>
          <w:rtl w:val="0"/>
        </w:rPr>
        <w:t xml:space="preserve">Aceptación final del producto/servicio, incluyendo la reafirmación de los planes de mantenimiento y soporte que resolverán los que suceda una vez que el equipo de proyecto se marche.</w:t>
      </w:r>
    </w:p>
    <w:p w:rsidR="00000000" w:rsidDel="00000000" w:rsidP="00000000" w:rsidRDefault="00000000" w:rsidRPr="00000000" w14:paraId="00000017">
      <w:pPr>
        <w:numPr>
          <w:ilvl w:val="0"/>
          <w:numId w:val="1"/>
        </w:numPr>
        <w:ind w:left="1440" w:hanging="360"/>
        <w:jc w:val="both"/>
        <w:rPr/>
      </w:pPr>
      <w:r w:rsidDel="00000000" w:rsidR="00000000" w:rsidRPr="00000000">
        <w:rPr>
          <w:rtl w:val="0"/>
        </w:rPr>
        <w:t xml:space="preserve">Archivo de los artefactos del proyecto, incluyendo los datos de verificación de la calidad del proyecto, desempeño del producto/servicio, alcance, costes (presupuesto) y calendario.</w:t>
      </w:r>
    </w:p>
    <w:p w:rsidR="00000000" w:rsidDel="00000000" w:rsidP="00000000" w:rsidRDefault="00000000" w:rsidRPr="00000000" w14:paraId="00000018">
      <w:pPr>
        <w:numPr>
          <w:ilvl w:val="0"/>
          <w:numId w:val="1"/>
        </w:numPr>
        <w:ind w:left="1440" w:hanging="360"/>
        <w:jc w:val="both"/>
        <w:rPr/>
      </w:pPr>
      <w:r w:rsidDel="00000000" w:rsidR="00000000" w:rsidRPr="00000000">
        <w:rPr>
          <w:rtl w:val="0"/>
        </w:rPr>
        <w:t xml:space="preserve">Redistribución de recursos.</w:t>
      </w:r>
    </w:p>
    <w:p w:rsidR="00000000" w:rsidDel="00000000" w:rsidP="00000000" w:rsidRDefault="00000000" w:rsidRPr="00000000" w14:paraId="00000019">
      <w:pPr>
        <w:numPr>
          <w:ilvl w:val="0"/>
          <w:numId w:val="1"/>
        </w:numPr>
        <w:ind w:left="1440" w:hanging="360"/>
        <w:jc w:val="both"/>
        <w:rPr/>
      </w:pPr>
      <w:r w:rsidDel="00000000" w:rsidR="00000000" w:rsidRPr="00000000">
        <w:rPr>
          <w:rtl w:val="0"/>
        </w:rPr>
        <w:t xml:space="preserve">Identificación de lecciones aprendidas del proyecto.</w:t>
      </w:r>
    </w:p>
    <w:p w:rsidR="00000000" w:rsidDel="00000000" w:rsidP="00000000" w:rsidRDefault="00000000" w:rsidRPr="00000000" w14:paraId="0000001A">
      <w:pPr>
        <w:numPr>
          <w:ilvl w:val="0"/>
          <w:numId w:val="1"/>
        </w:numPr>
        <w:ind w:left="1440" w:hanging="360"/>
        <w:jc w:val="both"/>
        <w:rPr/>
      </w:pPr>
      <w:r w:rsidDel="00000000" w:rsidR="00000000" w:rsidRPr="00000000">
        <w:rPr>
          <w:rtl w:val="0"/>
        </w:rPr>
        <w:t xml:space="preserve">Establecimiento de plan de actividades post-implantación.</w:t>
      </w:r>
    </w:p>
    <w:p w:rsidR="00000000" w:rsidDel="00000000" w:rsidP="00000000" w:rsidRDefault="00000000" w:rsidRPr="00000000" w14:paraId="0000001B">
      <w:pPr>
        <w:pStyle w:val="Heading1"/>
        <w:pageBreakBefore w:val="0"/>
        <w:tabs>
          <w:tab w:val="left" w:leader="none" w:pos="0"/>
          <w:tab w:val="left" w:leader="none" w:pos="1980"/>
        </w:tabs>
        <w:ind w:firstLine="0"/>
        <w:rPr/>
      </w:pPr>
      <w:bookmarkStart w:colFirst="0" w:colLast="0" w:name="_heading=h.ijvbntykkefc" w:id="3"/>
      <w:bookmarkEnd w:id="3"/>
      <w:r w:rsidDel="00000000" w:rsidR="00000000" w:rsidRPr="00000000">
        <w:rPr>
          <w:rtl w:val="0"/>
        </w:rPr>
        <w:t xml:space="preserve">Uso del Informe de Cierre de Proyecto</w:t>
      </w:r>
    </w:p>
    <w:p w:rsidR="00000000" w:rsidDel="00000000" w:rsidP="00000000" w:rsidRDefault="00000000" w:rsidRPr="00000000" w14:paraId="0000001C">
      <w:pPr>
        <w:ind w:firstLine="720"/>
        <w:jc w:val="both"/>
        <w:rPr>
          <w:b w:val="1"/>
          <w:bCs w:val="1"/>
        </w:rPr>
      </w:pPr>
      <w:r w:rsidDel="00000000" w:rsidR="00000000" w:rsidRPr="00000000">
        <w:rPr>
          <w:rtl w:val="0"/>
        </w:rPr>
      </w:r>
    </w:p>
    <w:p w:rsidR="00000000" w:rsidDel="00000000" w:rsidP="00000000" w:rsidRDefault="00000000" w:rsidRPr="00000000" w14:paraId="0000001D">
      <w:pPr>
        <w:ind w:firstLine="720"/>
        <w:jc w:val="both"/>
        <w:rPr/>
      </w:pPr>
      <w:r w:rsidDel="00000000" w:rsidR="00000000" w:rsidRPr="00000000">
        <w:rPr>
          <w:rtl w:val="0"/>
        </w:rPr>
        <w:t xml:space="preserve">El uso de este informe, que se encarga de la aceptación final del producto/servicio, asume que los representantes de los clientes han aprobado previamente que el producto/servicio está listo para ser puesto en producción al haber firmado la aceptación previa a implantar.</w:t>
      </w:r>
    </w:p>
    <w:p w:rsidR="00000000" w:rsidDel="00000000" w:rsidP="00000000" w:rsidRDefault="00000000" w:rsidRPr="00000000" w14:paraId="0000001E">
      <w:pPr>
        <w:ind w:firstLine="720"/>
        <w:jc w:val="both"/>
        <w:rPr/>
      </w:pPr>
      <w:r w:rsidDel="00000000" w:rsidR="00000000" w:rsidRPr="00000000">
        <w:rPr>
          <w:rtl w:val="0"/>
        </w:rPr>
        <w:t xml:space="preserve">El uso de este informe de cierre del proyecto asume que la información del proyecto ha sido analizada y revisada a lo largo del ciclo de vida del proyecto. Los representantes de los clientes deben utilizar esta información durante el cierre del proyecto.</w:t>
      </w:r>
    </w:p>
    <w:p w:rsidR="00000000" w:rsidDel="00000000" w:rsidP="00000000" w:rsidRDefault="00000000" w:rsidRPr="00000000" w14:paraId="0000001F">
      <w:pPr>
        <w:ind w:firstLine="720"/>
        <w:jc w:val="both"/>
        <w:rPr/>
      </w:pPr>
      <w:r w:rsidDel="00000000" w:rsidR="00000000" w:rsidRPr="00000000">
        <w:rPr>
          <w:rtl w:val="0"/>
        </w:rPr>
        <w:t xml:space="preserve">La información utilizada para elaborar el informe debe mantenerse en una ubicación separada y ser utilizada como entrada para la revisión de fin de fase del cierre del proyecto. </w:t>
      </w:r>
    </w:p>
    <w:p w:rsidR="00000000" w:rsidDel="00000000" w:rsidP="00000000" w:rsidRDefault="00000000" w:rsidRPr="00000000" w14:paraId="00000020">
      <w:pPr>
        <w:ind w:firstLine="720"/>
        <w:jc w:val="both"/>
        <w:rPr/>
      </w:pPr>
      <w:r w:rsidDel="00000000" w:rsidR="00000000" w:rsidRPr="00000000">
        <w:rPr>
          <w:rtl w:val="0"/>
        </w:rPr>
        <w:t xml:space="preserve">El uso del informe de cierre de proyecto asume que existe un proceso de gestión de no conformidades. Las no conformidades abiertas documentadas como parte del cierre del proyecto son gestionadas, controladas, y cerradas basadas en éste proceso.</w:t>
      </w:r>
    </w:p>
    <w:p w:rsidR="00000000" w:rsidDel="00000000" w:rsidP="00000000" w:rsidRDefault="00000000" w:rsidRPr="00000000" w14:paraId="00000021">
      <w:pPr>
        <w:pStyle w:val="Heading1"/>
        <w:pageBreakBefore w:val="0"/>
        <w:tabs>
          <w:tab w:val="left" w:leader="none" w:pos="0"/>
          <w:tab w:val="left" w:leader="none" w:pos="1980"/>
        </w:tabs>
        <w:ind w:firstLine="0"/>
        <w:rPr/>
      </w:pPr>
      <w:bookmarkStart w:colFirst="0" w:colLast="0" w:name="_heading=h.85aw8ys59hfj" w:id="4"/>
      <w:bookmarkEnd w:id="4"/>
      <w:r w:rsidDel="00000000" w:rsidR="00000000" w:rsidRPr="00000000">
        <w:rPr>
          <w:rtl w:val="0"/>
        </w:rPr>
        <w:t xml:space="preserve">Sección 1</w:t>
        <w:tab/>
        <w:t xml:space="preserve">Información General</w:t>
      </w:r>
    </w:p>
    <w:p w:rsidR="00000000" w:rsidDel="00000000" w:rsidP="00000000" w:rsidRDefault="00000000" w:rsidRPr="00000000" w14:paraId="00000022">
      <w:pPr>
        <w:tabs>
          <w:tab w:val="left" w:leader="none" w:pos="1276"/>
        </w:tabs>
        <w:ind w:firstLine="720"/>
        <w:jc w:val="both"/>
        <w:rPr/>
      </w:pPr>
      <w:r w:rsidDel="00000000" w:rsidR="00000000" w:rsidRPr="00000000">
        <w:rPr>
          <w:rtl w:val="0"/>
        </w:rPr>
        <w:t xml:space="preserve">Como objetivo principal, establecer un sistema web de gestión y realización de cursos con certificados para estudiantes de Duoc UC, registrando su progreso y generando certificados formato PDF, con el fin de potenciar sus oportunidades de empleabilidad y complementar su formación académica. De esta manera, se promueve un entorno educativo más conectado con las necesidades del mercado laboral, facilitandoles el acceso a nuevas competencias y especializaciones digitales.</w:t>
      </w:r>
    </w:p>
    <w:p w:rsidR="00000000" w:rsidDel="00000000" w:rsidP="00000000" w:rsidRDefault="00000000" w:rsidRPr="00000000" w14:paraId="00000023">
      <w:pPr>
        <w:tabs>
          <w:tab w:val="left" w:leader="none" w:pos="1276"/>
        </w:tabs>
        <w:ind w:firstLine="720"/>
        <w:jc w:val="both"/>
        <w:rPr/>
      </w:pPr>
      <w:r w:rsidDel="00000000" w:rsidR="00000000" w:rsidRPr="00000000">
        <w:rPr>
          <w:rtl w:val="0"/>
        </w:rPr>
        <w:t xml:space="preserve">Como objetivo secundario, establecer un sistema de escritorio para administradores, donde estos pueden gestionar a los usuarios registrados en cualquiera de las dos plataformas, gracias a que ambos sistemas comparten una misma base de datos.</w:t>
      </w:r>
    </w:p>
    <w:p w:rsidR="00000000" w:rsidDel="00000000" w:rsidP="00000000" w:rsidRDefault="00000000" w:rsidRPr="00000000" w14:paraId="00000024">
      <w:pPr>
        <w:tabs>
          <w:tab w:val="left" w:leader="none" w:pos="1276"/>
        </w:tabs>
        <w:spacing w:after="240" w:before="240" w:lineRule="auto"/>
        <w:ind w:firstLine="720"/>
        <w:jc w:val="both"/>
        <w:rPr/>
      </w:pPr>
      <w:r w:rsidDel="00000000" w:rsidR="00000000" w:rsidRPr="00000000">
        <w:rPr>
          <w:rtl w:val="0"/>
        </w:rPr>
        <w:t xml:space="preserve">Para ello, se desarrollaron dos soluciones de software basadas en tecnologías ampliamente utilizadas y de fácil mantenimiento. Se optó por una arquitectura que consta en: una aplicación de escritorio en Visual Studio, lenguaje C# (.NET) destinada a la administración interna, una plataforma web para uso estudiantil, implementada con React y </w:t>
      </w:r>
      <w:r w:rsidDel="00000000" w:rsidR="00000000" w:rsidRPr="00000000">
        <w:rPr>
          <w:rtl w:val="0"/>
        </w:rPr>
        <w:t xml:space="preserve">Node.js</w:t>
      </w:r>
      <w:r w:rsidDel="00000000" w:rsidR="00000000" w:rsidRPr="00000000">
        <w:rPr>
          <w:rtl w:val="0"/>
        </w:rPr>
        <w:t xml:space="preserve">, y una base de datos MySQL hosteada en XAMPP, tecnologías modernas que ofrecen escalabilidad, buen rendimiento y una experiencia de usuario fluida. Esta combinación asegura una solución robusta, escalable y alineada con los estándares actuales de desarrollo.</w:t>
      </w:r>
      <w:r w:rsidDel="00000000" w:rsidR="00000000" w:rsidRPr="00000000">
        <w:rPr>
          <w:rtl w:val="0"/>
        </w:rPr>
      </w:r>
    </w:p>
    <w:p w:rsidR="00000000" w:rsidDel="00000000" w:rsidP="00000000" w:rsidRDefault="00000000" w:rsidRPr="00000000" w14:paraId="00000025">
      <w:pPr>
        <w:pStyle w:val="Heading1"/>
        <w:pageBreakBefore w:val="0"/>
        <w:tabs>
          <w:tab w:val="left" w:leader="none" w:pos="0"/>
          <w:tab w:val="left" w:leader="none" w:pos="1980"/>
        </w:tabs>
        <w:ind w:firstLine="0"/>
        <w:rPr/>
      </w:pPr>
      <w:bookmarkStart w:colFirst="0" w:colLast="0" w:name="_heading=h.4u3swlhkx27o" w:id="5"/>
      <w:bookmarkEnd w:id="5"/>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26">
      <w:pPr>
        <w:spacing w:after="240" w:before="240" w:lineRule="auto"/>
        <w:ind w:firstLine="720"/>
        <w:jc w:val="both"/>
        <w:rPr/>
      </w:pPr>
      <w:r w:rsidDel="00000000" w:rsidR="00000000" w:rsidRPr="00000000">
        <w:rPr>
          <w:rtl w:val="0"/>
        </w:rPr>
        <w:t xml:space="preserve">El Cliente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 con los siguientes ítems finalizados correctamente:</w:t>
      </w:r>
    </w:p>
    <w:p w:rsidR="00000000" w:rsidDel="00000000" w:rsidP="00000000" w:rsidRDefault="00000000" w:rsidRPr="00000000" w14:paraId="00000027">
      <w:pPr>
        <w:numPr>
          <w:ilvl w:val="0"/>
          <w:numId w:val="2"/>
        </w:numPr>
        <w:spacing w:after="0" w:afterAutospacing="0" w:before="240" w:lineRule="auto"/>
        <w:ind w:left="1440" w:hanging="360"/>
      </w:pPr>
      <w:r w:rsidDel="00000000" w:rsidR="00000000" w:rsidRPr="00000000">
        <w:rPr>
          <w:rtl w:val="0"/>
        </w:rPr>
        <w:t xml:space="preserve">Acceso Web a la plataforma DuocOfCourse.</w:t>
      </w:r>
    </w:p>
    <w:p w:rsidR="00000000" w:rsidDel="00000000" w:rsidP="00000000" w:rsidRDefault="00000000" w:rsidRPr="00000000" w14:paraId="00000028">
      <w:pPr>
        <w:numPr>
          <w:ilvl w:val="0"/>
          <w:numId w:val="2"/>
        </w:numPr>
        <w:spacing w:after="0" w:afterAutospacing="0" w:before="0" w:beforeAutospacing="0" w:lineRule="auto"/>
        <w:ind w:left="1440" w:hanging="360"/>
        <w:rPr>
          <w:u w:val="none"/>
        </w:rPr>
      </w:pPr>
      <w:r w:rsidDel="00000000" w:rsidR="00000000" w:rsidRPr="00000000">
        <w:rPr>
          <w:rtl w:val="0"/>
        </w:rPr>
        <w:t xml:space="preserve">Aplicación de escritorio DuocOfCourseAdmin ejecutable desde el escritorio.</w:t>
      </w:r>
    </w:p>
    <w:p w:rsidR="00000000" w:rsidDel="00000000" w:rsidP="00000000" w:rsidRDefault="00000000" w:rsidRPr="00000000" w14:paraId="00000029">
      <w:pPr>
        <w:numPr>
          <w:ilvl w:val="0"/>
          <w:numId w:val="2"/>
        </w:numPr>
        <w:spacing w:after="0" w:afterAutospacing="0" w:before="0" w:beforeAutospacing="0" w:lineRule="auto"/>
        <w:ind w:left="1440" w:hanging="360"/>
      </w:pPr>
      <w:r w:rsidDel="00000000" w:rsidR="00000000" w:rsidRPr="00000000">
        <w:rPr>
          <w:rtl w:val="0"/>
        </w:rPr>
        <w:t xml:space="preserve">Acceso para usuarios autenticados (docentes, estudiantes, administradores).</w:t>
      </w:r>
    </w:p>
    <w:p w:rsidR="00000000" w:rsidDel="00000000" w:rsidP="00000000" w:rsidRDefault="00000000" w:rsidRPr="00000000" w14:paraId="0000002A">
      <w:pPr>
        <w:numPr>
          <w:ilvl w:val="0"/>
          <w:numId w:val="2"/>
        </w:numPr>
        <w:spacing w:after="0" w:afterAutospacing="0" w:before="0" w:beforeAutospacing="0" w:lineRule="auto"/>
        <w:ind w:left="1440" w:hanging="360"/>
      </w:pPr>
      <w:r w:rsidDel="00000000" w:rsidR="00000000" w:rsidRPr="00000000">
        <w:rPr>
          <w:rtl w:val="0"/>
        </w:rPr>
        <w:t xml:space="preserve">Registro de usuarios nuevos.</w:t>
      </w:r>
    </w:p>
    <w:p w:rsidR="00000000" w:rsidDel="00000000" w:rsidP="00000000" w:rsidRDefault="00000000" w:rsidRPr="00000000" w14:paraId="0000002B">
      <w:pPr>
        <w:numPr>
          <w:ilvl w:val="0"/>
          <w:numId w:val="2"/>
        </w:numPr>
        <w:spacing w:after="0" w:afterAutospacing="0" w:before="0" w:beforeAutospacing="0" w:lineRule="auto"/>
        <w:ind w:left="1440" w:hanging="360"/>
      </w:pPr>
      <w:r w:rsidDel="00000000" w:rsidR="00000000" w:rsidRPr="00000000">
        <w:rPr>
          <w:rtl w:val="0"/>
        </w:rPr>
        <w:t xml:space="preserve">Módulo de visualización de cursos certificados.</w:t>
      </w:r>
    </w:p>
    <w:p w:rsidR="00000000" w:rsidDel="00000000" w:rsidP="00000000" w:rsidRDefault="00000000" w:rsidRPr="00000000" w14:paraId="0000002C">
      <w:pPr>
        <w:numPr>
          <w:ilvl w:val="0"/>
          <w:numId w:val="2"/>
        </w:numPr>
        <w:spacing w:after="0" w:afterAutospacing="0" w:before="0" w:beforeAutospacing="0" w:lineRule="auto"/>
        <w:ind w:left="1440" w:hanging="360"/>
      </w:pPr>
      <w:r w:rsidDel="00000000" w:rsidR="00000000" w:rsidRPr="00000000">
        <w:rPr>
          <w:rtl w:val="0"/>
        </w:rPr>
        <w:t xml:space="preserve">Visualización de progreso académico.</w:t>
      </w:r>
    </w:p>
    <w:p w:rsidR="00000000" w:rsidDel="00000000" w:rsidP="00000000" w:rsidRDefault="00000000" w:rsidRPr="00000000" w14:paraId="0000002D">
      <w:pPr>
        <w:numPr>
          <w:ilvl w:val="0"/>
          <w:numId w:val="2"/>
        </w:numPr>
        <w:spacing w:after="0" w:afterAutospacing="0" w:before="0" w:beforeAutospacing="0" w:lineRule="auto"/>
        <w:ind w:left="1440" w:hanging="360"/>
      </w:pPr>
      <w:r w:rsidDel="00000000" w:rsidR="00000000" w:rsidRPr="00000000">
        <w:rPr>
          <w:rtl w:val="0"/>
        </w:rPr>
        <w:t xml:space="preserve">Módulo de generación de certificados automáticos.</w:t>
      </w:r>
    </w:p>
    <w:p w:rsidR="00000000" w:rsidDel="00000000" w:rsidP="00000000" w:rsidRDefault="00000000" w:rsidRPr="00000000" w14:paraId="0000002E">
      <w:pPr>
        <w:numPr>
          <w:ilvl w:val="0"/>
          <w:numId w:val="2"/>
        </w:numPr>
        <w:spacing w:after="0" w:afterAutospacing="0" w:before="0" w:beforeAutospacing="0" w:lineRule="auto"/>
        <w:ind w:left="1440" w:hanging="360"/>
        <w:rPr>
          <w:u w:val="none"/>
        </w:rPr>
      </w:pPr>
      <w:r w:rsidDel="00000000" w:rsidR="00000000" w:rsidRPr="00000000">
        <w:rPr>
          <w:rtl w:val="0"/>
        </w:rPr>
        <w:t xml:space="preserve">Módulo de realización de curso para los estudiantes.</w:t>
      </w:r>
    </w:p>
    <w:p w:rsidR="00000000" w:rsidDel="00000000" w:rsidP="00000000" w:rsidRDefault="00000000" w:rsidRPr="00000000" w14:paraId="0000002F">
      <w:pPr>
        <w:numPr>
          <w:ilvl w:val="0"/>
          <w:numId w:val="2"/>
        </w:numPr>
        <w:spacing w:after="0" w:afterAutospacing="0" w:before="0" w:beforeAutospacing="0" w:lineRule="auto"/>
        <w:ind w:left="1440" w:hanging="360"/>
      </w:pPr>
      <w:r w:rsidDel="00000000" w:rsidR="00000000" w:rsidRPr="00000000">
        <w:rPr>
          <w:rtl w:val="0"/>
        </w:rPr>
        <w:t xml:space="preserve">Mantenedor de usuarios (creación, modificaciones).</w:t>
      </w:r>
    </w:p>
    <w:p w:rsidR="00000000" w:rsidDel="00000000" w:rsidP="00000000" w:rsidRDefault="00000000" w:rsidRPr="00000000" w14:paraId="00000030">
      <w:pPr>
        <w:numPr>
          <w:ilvl w:val="0"/>
          <w:numId w:val="2"/>
        </w:numPr>
        <w:spacing w:after="0" w:afterAutospacing="0" w:before="0" w:beforeAutospacing="0" w:lineRule="auto"/>
        <w:ind w:left="1440" w:hanging="360"/>
      </w:pPr>
      <w:r w:rsidDel="00000000" w:rsidR="00000000" w:rsidRPr="00000000">
        <w:rPr>
          <w:rtl w:val="0"/>
        </w:rPr>
        <w:t xml:space="preserve">Panel de gestión docente (crear, editar cursos).</w:t>
      </w:r>
    </w:p>
    <w:p w:rsidR="00000000" w:rsidDel="00000000" w:rsidP="00000000" w:rsidRDefault="00000000" w:rsidRPr="00000000" w14:paraId="00000031">
      <w:pPr>
        <w:numPr>
          <w:ilvl w:val="0"/>
          <w:numId w:val="2"/>
        </w:numPr>
        <w:spacing w:after="0" w:afterAutospacing="0" w:before="0" w:beforeAutospacing="0" w:lineRule="auto"/>
        <w:ind w:left="1440" w:hanging="360"/>
      </w:pPr>
      <w:r w:rsidDel="00000000" w:rsidR="00000000" w:rsidRPr="00000000">
        <w:rPr>
          <w:rtl w:val="0"/>
        </w:rPr>
        <w:t xml:space="preserve">Integración con la base de datos para ambas plataformas.</w:t>
      </w:r>
    </w:p>
    <w:p w:rsidR="00000000" w:rsidDel="00000000" w:rsidP="00000000" w:rsidRDefault="00000000" w:rsidRPr="00000000" w14:paraId="00000032">
      <w:pPr>
        <w:numPr>
          <w:ilvl w:val="0"/>
          <w:numId w:val="2"/>
        </w:numPr>
        <w:spacing w:after="240" w:before="0" w:beforeAutospacing="0" w:lineRule="auto"/>
        <w:ind w:left="1440" w:hanging="360"/>
      </w:pPr>
      <w:r w:rsidDel="00000000" w:rsidR="00000000" w:rsidRPr="00000000">
        <w:rPr>
          <w:rtl w:val="0"/>
        </w:rPr>
        <w:t xml:space="preserve">Capacitación a usuarios finales (docentes y administradores).</w:t>
        <w:br w:type="textWrapping"/>
      </w:r>
    </w:p>
    <w:p w:rsidR="00000000" w:rsidDel="00000000" w:rsidP="00000000" w:rsidRDefault="00000000" w:rsidRPr="00000000" w14:paraId="00000033">
      <w:pPr>
        <w:ind w:firstLine="720"/>
        <w:jc w:val="both"/>
        <w:rPr/>
      </w:pPr>
      <w:r w:rsidDel="00000000" w:rsidR="00000000" w:rsidRPr="00000000">
        <w:rPr>
          <w:rtl w:val="0"/>
        </w:rPr>
      </w:r>
    </w:p>
    <w:p w:rsidR="00000000" w:rsidDel="00000000" w:rsidP="00000000" w:rsidRDefault="00000000" w:rsidRPr="00000000" w14:paraId="00000034">
      <w:pPr>
        <w:pStyle w:val="Heading1"/>
        <w:pageBreakBefore w:val="0"/>
        <w:tabs>
          <w:tab w:val="left" w:leader="none" w:pos="0"/>
          <w:tab w:val="left" w:leader="none" w:pos="1980"/>
        </w:tabs>
        <w:ind w:firstLine="0"/>
        <w:rPr/>
      </w:pPr>
      <w:bookmarkStart w:colFirst="0" w:colLast="0" w:name="_heading=h.f0urxmeiokqc" w:id="6"/>
      <w:bookmarkEnd w:id="6"/>
      <w:r w:rsidDel="00000000" w:rsidR="00000000" w:rsidRPr="00000000">
        <w:rPr>
          <w:rtl w:val="0"/>
        </w:rPr>
      </w:r>
    </w:p>
    <w:p w:rsidR="00000000" w:rsidDel="00000000" w:rsidP="00000000" w:rsidRDefault="00000000" w:rsidRPr="00000000" w14:paraId="00000035">
      <w:pPr>
        <w:pStyle w:val="Heading1"/>
        <w:pageBreakBefore w:val="0"/>
        <w:tabs>
          <w:tab w:val="left" w:leader="none" w:pos="0"/>
          <w:tab w:val="left" w:leader="none" w:pos="1980"/>
        </w:tabs>
        <w:ind w:firstLine="0"/>
        <w:rPr/>
      </w:pPr>
      <w:bookmarkStart w:colFirst="0" w:colLast="0" w:name="_heading=h.3x0lcsdsdy9u" w:id="7"/>
      <w:bookmarkEnd w:id="7"/>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36">
      <w:pPr>
        <w:ind w:firstLine="720"/>
        <w:jc w:val="both"/>
        <w:rPr/>
      </w:pPr>
      <w:bookmarkStart w:colFirst="0" w:colLast="0" w:name="_heading=h.jfoddfizhamu" w:id="8"/>
      <w:bookmarkEnd w:id="8"/>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37">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38">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9">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A">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Carta Gantt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bl>
    <w:p w:rsidR="00000000" w:rsidDel="00000000" w:rsidP="00000000" w:rsidRDefault="00000000" w:rsidRPr="00000000" w14:paraId="00000060">
      <w:pPr>
        <w:ind w:firstLine="720"/>
        <w:jc w:val="both"/>
        <w:rPr/>
      </w:pPr>
      <w:r w:rsidDel="00000000" w:rsidR="00000000" w:rsidRPr="00000000">
        <w:rPr>
          <w:rtl w:val="0"/>
        </w:rPr>
      </w:r>
    </w:p>
    <w:p w:rsidR="00000000" w:rsidDel="00000000" w:rsidP="00000000" w:rsidRDefault="00000000" w:rsidRPr="00000000" w14:paraId="00000061">
      <w:pPr>
        <w:spacing w:after="160" w:line="259" w:lineRule="auto"/>
        <w:ind w:left="0" w:firstLine="0"/>
        <w:rPr>
          <w:rFonts w:ascii="Arial Black" w:cs="Arial Black" w:eastAsia="Arial Black" w:hAnsi="Arial Black"/>
          <w:sz w:val="32"/>
          <w:szCs w:val="32"/>
        </w:rPr>
      </w:pPr>
      <w:bookmarkStart w:colFirst="0" w:colLast="0" w:name="_heading=h.gn9vx23opbwy" w:id="9"/>
      <w:bookmarkEnd w:id="9"/>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63">
      <w:pPr>
        <w:ind w:firstLine="720"/>
        <w:jc w:val="both"/>
        <w:rPr/>
      </w:pPr>
      <w:r w:rsidDel="00000000" w:rsidR="00000000" w:rsidRPr="00000000">
        <w:rPr>
          <w:rtl w:val="0"/>
        </w:rPr>
        <w:t xml:space="preserve">Después de la puesta en marcha y mantención del proyecto, este trabajo será realizado en conjunto con el personal de tal forma de tener un contrato de soporte entre ambas partes, de tal manera que en caso de necesidad o de revisión urgente, existan SLA comprometidos a la hora de contingencias o imprevistos. Es por ello que se necesitará durante el periodo del contrato un analista y un desarrollador que realizarán la tarea de resolver problemas durante la vigencia del contrato.</w:t>
      </w:r>
    </w:p>
    <w:p w:rsidR="00000000" w:rsidDel="00000000" w:rsidP="00000000" w:rsidRDefault="00000000" w:rsidRPr="00000000" w14:paraId="00000064">
      <w:pPr>
        <w:pStyle w:val="Heading1"/>
        <w:pageBreakBefore w:val="0"/>
        <w:tabs>
          <w:tab w:val="left" w:leader="none" w:pos="0"/>
          <w:tab w:val="left" w:leader="none" w:pos="1980"/>
        </w:tabs>
        <w:ind w:firstLine="0"/>
        <w:rPr/>
      </w:pPr>
      <w:bookmarkStart w:colFirst="0" w:colLast="0" w:name="_heading=h.uey073cjvs4s" w:id="10"/>
      <w:bookmarkEnd w:id="10"/>
      <w:r w:rsidDel="00000000" w:rsidR="00000000" w:rsidRPr="00000000">
        <w:rPr>
          <w:rtl w:val="0"/>
        </w:rPr>
        <w:t xml:space="preserve">Sección 5</w:t>
        <w:tab/>
        <w:t xml:space="preserve">Lecciones Aprendidas</w:t>
      </w:r>
    </w:p>
    <w:p w:rsidR="00000000" w:rsidDel="00000000" w:rsidP="00000000" w:rsidRDefault="00000000" w:rsidRPr="00000000" w14:paraId="00000065">
      <w:pPr>
        <w:spacing w:after="240" w:before="240" w:lineRule="auto"/>
        <w:ind w:firstLine="720"/>
        <w:jc w:val="both"/>
        <w:rPr/>
      </w:pPr>
      <w:r w:rsidDel="00000000" w:rsidR="00000000" w:rsidRPr="00000000">
        <w:rPr>
          <w:rtl w:val="0"/>
        </w:rPr>
        <w:t xml:space="preserve">Integrar una plataforma web y una aplicación de escritorio desarrolladas con tecnologías .NET a una base de datos compartida nos permitió ampliar nuestros conocimientos y validar la viabilidad técnica de la arquitectura utilizada. Durante este proceso, comprobamos que es posible que múltiples sistemas coexistan de manera estable utilizando una misma base de datos, lo que abre posibilidades para soluciones empresariales escalables y sostenibles.</w:t>
      </w:r>
    </w:p>
    <w:p w:rsidR="00000000" w:rsidDel="00000000" w:rsidP="00000000" w:rsidRDefault="00000000" w:rsidRPr="00000000" w14:paraId="00000066">
      <w:pPr>
        <w:spacing w:after="240" w:before="240" w:lineRule="auto"/>
        <w:ind w:firstLine="720"/>
        <w:jc w:val="both"/>
        <w:rPr/>
      </w:pPr>
      <w:r w:rsidDel="00000000" w:rsidR="00000000" w:rsidRPr="00000000">
        <w:rPr>
          <w:rtl w:val="0"/>
        </w:rPr>
        <w:t xml:space="preserve">Además, esta integración nos permitió explorar y aplicar buenas prácticas de diseño, sincronización de datos y control de acceso entre plataformas, garantizando consistencia y seguridad. A lo largo del desarrollo se trabajó con interfaces intuitivas tanto en la aplicación web como en la aplicación de escritorio, optimizando la experiencia de usuario para distintos perfiles.</w:t>
      </w:r>
    </w:p>
    <w:p w:rsidR="00000000" w:rsidDel="00000000" w:rsidP="00000000" w:rsidRDefault="00000000" w:rsidRPr="00000000" w14:paraId="00000067">
      <w:pPr>
        <w:spacing w:after="240" w:before="240" w:lineRule="auto"/>
        <w:ind w:firstLine="720"/>
        <w:jc w:val="both"/>
        <w:rPr/>
      </w:pPr>
      <w:r w:rsidDel="00000000" w:rsidR="00000000" w:rsidRPr="00000000">
        <w:rPr>
          <w:rtl w:val="0"/>
        </w:rPr>
        <w:t xml:space="preserve">El proyecto también nos permitió simular un entorno real de implementación y despliegue, abordando desafíos como el versionamiento de la base de datos, pruebas cruzadas entre plataformas, y gestión de errores concurrentes. Esta experiencia nos deja una sólida base para futuras soluciones que requieran interoperabilidad entre tecnologías y sistemas compartidos.</w:t>
      </w:r>
    </w:p>
    <w:p w:rsidR="00000000" w:rsidDel="00000000" w:rsidP="00000000" w:rsidRDefault="00000000" w:rsidRPr="00000000" w14:paraId="00000068">
      <w:pPr>
        <w:pStyle w:val="Heading1"/>
        <w:pageBreakBefore w:val="0"/>
        <w:tabs>
          <w:tab w:val="left" w:leader="none" w:pos="0"/>
          <w:tab w:val="left" w:leader="none" w:pos="1980"/>
        </w:tabs>
        <w:ind w:firstLine="0"/>
        <w:rPr/>
      </w:pPr>
      <w:bookmarkStart w:colFirst="0" w:colLast="0" w:name="_heading=h.7f5p0ur81fva" w:id="11"/>
      <w:bookmarkEnd w:id="11"/>
      <w:r w:rsidDel="00000000" w:rsidR="00000000" w:rsidRPr="00000000">
        <w:rPr>
          <w:rtl w:val="0"/>
        </w:rPr>
        <w:t xml:space="preserve">Sección 6</w:t>
        <w:tab/>
        <w:t xml:space="preserve">Planes Post-Implantación</w:t>
      </w:r>
    </w:p>
    <w:p w:rsidR="00000000" w:rsidDel="00000000" w:rsidP="00000000" w:rsidRDefault="00000000" w:rsidRPr="00000000" w14:paraId="00000069">
      <w:pPr>
        <w:ind w:firstLine="720"/>
        <w:jc w:val="both"/>
        <w:rPr/>
      </w:pPr>
      <w:r w:rsidDel="00000000" w:rsidR="00000000" w:rsidRPr="00000000">
        <w:rPr>
          <w:rtl w:val="0"/>
        </w:rPr>
        <w:t xml:space="preserve">Luego de implementar el producto, se establecerá una marcha blanca de 30 días, para ir ajustando el rendimiento del aplicativo y el crecimiento de la base, de tal forma de establecer un ciclo de vida de los datos y de esta manera que el sistema con el paso del tiempo no degrade su rendimiento.</w:t>
      </w:r>
    </w:p>
    <w:p w:rsidR="00000000" w:rsidDel="00000000" w:rsidP="00000000" w:rsidRDefault="00000000" w:rsidRPr="00000000" w14:paraId="0000006A">
      <w:pPr>
        <w:ind w:firstLine="720"/>
        <w:jc w:val="both"/>
        <w:rPr/>
      </w:pPr>
      <w:r w:rsidDel="00000000" w:rsidR="00000000" w:rsidRPr="00000000">
        <w:rPr>
          <w:rtl w:val="0"/>
        </w:rPr>
      </w:r>
    </w:p>
    <w:p w:rsidR="00000000" w:rsidDel="00000000" w:rsidP="00000000" w:rsidRDefault="00000000" w:rsidRPr="00000000" w14:paraId="0000006B">
      <w:pPr>
        <w:ind w:firstLine="720"/>
        <w:jc w:val="both"/>
        <w:rPr/>
      </w:pPr>
      <w:r w:rsidDel="00000000" w:rsidR="00000000" w:rsidRPr="00000000">
        <w:rPr>
          <w:rtl w:val="0"/>
        </w:rPr>
      </w:r>
    </w:p>
    <w:p w:rsidR="00000000" w:rsidDel="00000000" w:rsidP="00000000" w:rsidRDefault="00000000" w:rsidRPr="00000000" w14:paraId="0000006C">
      <w:pPr>
        <w:ind w:firstLine="720"/>
        <w:jc w:val="both"/>
        <w:rPr/>
      </w:pPr>
      <w:r w:rsidDel="00000000" w:rsidR="00000000" w:rsidRPr="00000000">
        <w:rPr>
          <w:rtl w:val="0"/>
        </w:rPr>
      </w:r>
    </w:p>
    <w:p w:rsidR="00000000" w:rsidDel="00000000" w:rsidP="00000000" w:rsidRDefault="00000000" w:rsidRPr="00000000" w14:paraId="0000006D">
      <w:pPr>
        <w:ind w:firstLine="720"/>
        <w:jc w:val="both"/>
        <w:rPr/>
      </w:pPr>
      <w:r w:rsidDel="00000000" w:rsidR="00000000" w:rsidRPr="00000000">
        <w:rPr>
          <w:rtl w:val="0"/>
        </w:rPr>
      </w:r>
    </w:p>
    <w:p w:rsidR="00000000" w:rsidDel="00000000" w:rsidP="00000000" w:rsidRDefault="00000000" w:rsidRPr="00000000" w14:paraId="0000006E">
      <w:pPr>
        <w:pStyle w:val="Heading1"/>
        <w:pageBreakBefore w:val="0"/>
        <w:tabs>
          <w:tab w:val="left" w:leader="none" w:pos="0"/>
          <w:tab w:val="left" w:leader="none" w:pos="1980"/>
        </w:tabs>
        <w:ind w:firstLine="0"/>
        <w:rPr/>
      </w:pPr>
      <w:bookmarkStart w:colFirst="0" w:colLast="0" w:name="_heading=h.vc3abmest7xk" w:id="12"/>
      <w:bookmarkEnd w:id="12"/>
      <w:r w:rsidDel="00000000" w:rsidR="00000000" w:rsidRPr="00000000">
        <w:rPr>
          <w:rtl w:val="0"/>
        </w:rPr>
        <w:t xml:space="preserve">Sección 7</w:t>
        <w:tab/>
        <w:t xml:space="preserve">No Conformidades Abiertas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t xml:space="preserve">Funcionalidad de recordatorios: El sistema luego de una semana sin uso , detectará esto y le enviará correos al alumno para que retorne sus aprendizajes.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t xml:space="preserve">Versión móvil: Al decidir qué solución crear a principio de semestre , se optó por versiones web y también se pensó en una solución móvil. La solución móvil puede ser desarrollada en un futuro.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t xml:space="preserve">Mensajería al profesor del curso enrolado: el alumno podrá enviar mensajes a su profesor de la clase.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t xml:space="preserve">MFA para autentificación: El login mandará mensajes de confirmación al teléfono de la persona con un código para acceder a su sesión, o restablecer la sesión si así lo desea.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ind w:firstLine="720"/>
        <w:jc w:val="both"/>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19"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4" name="image4.png"/>
          <a:graphic>
            <a:graphicData uri="http://schemas.openxmlformats.org/drawingml/2006/picture">
              <pic:pic>
                <pic:nvPicPr>
                  <pic:cNvPr descr="DIR_logo_grayscale no text" id="0" name="image4.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80">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5" name="image3.png"/>
          <a:graphic>
            <a:graphicData uri="http://schemas.openxmlformats.org/drawingml/2006/picture">
              <pic:pic>
                <pic:nvPicPr>
                  <pic:cNvPr descr="1-BusJust" id="0" name="image3.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pt;height:34.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pt;height:34.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2.xml"/><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4.xml"/><Relationship Id="rId5" Type="http://schemas.openxmlformats.org/officeDocument/2006/relationships/theme" Target="theme/theme1.xml"/><Relationship Id="rId19" Type="http://schemas.openxmlformats.org/officeDocument/2006/relationships/header" Target="header5.xml"/><Relationship Id="rId6" Type="http://schemas.openxmlformats.org/officeDocument/2006/relationships/settings" Target="settings.xml"/><Relationship Id="rId18"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4.png"/></Relationships>
</file>

<file path=word/_rels/footer4.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WchhfNkWYO5cjW0H37kiVUZgg==">CgMxLjAyDmguZ2g3YWUwY3k2NjB6Mg5oLnk1b2lpZGhqZ2o5MDIOaC5sMjJreXFvMmZ2a2UyDmguaWp2Ym50eWtrZWZjMg5oLjg1YXc4eXM1OWhmajIOaC40dTNzd2xoa3gyN28yDmguZjB1cnhtZWlva3FjMg5oLjN4MGxjc2RzZHk5dTIOaC5qZm9kZGZpemhhbXUyDmguZ245dngyM29wYnd5Mg5oLnVleTA3M2NqdnM0czIOaC43ZjVwMHVyODFmdmEyDmgudmMzYWJtZXN0N3hrOAByITFNMkNMNTAzeFVUSzE5WjJiTHVHaC01SFp1WGVVTFhj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