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{#weeks}</w:t>
      </w:r>
    </w:p>
    <w:p>
      <w:pPr>
        <w:jc w:val="center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WEEKLY INCIDENT REPORT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During the reporting period of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{date_range}</w:t>
      </w:r>
      <w:r>
        <w:rPr>
          <w:rFonts w:ascii="Arial" w:hAnsi="Arial" w:cs="Arial"/>
          <w:color w:val="000000"/>
          <w:sz w:val="24"/>
          <w:szCs w:val="24"/>
        </w:rPr>
        <w:t xml:space="preserve">, the Municipal Disaster Risk Reduction and Management Office (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MDRRMO</w:t>
      </w:r>
      <w:r>
        <w:rPr>
          <w:rFonts w:ascii="Arial" w:hAnsi="Arial" w:cs="Arial"/>
          <w:color w:val="000000"/>
          <w:sz w:val="24"/>
          <w:szCs w:val="24"/>
        </w:rPr>
        <w:t xml:space="preserve">) responded to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{total_incidents}</w:t>
      </w:r>
      <w:r>
        <w:rPr>
          <w:rFonts w:ascii="Arial" w:hAnsi="Arial" w:cs="Arial"/>
          <w:color w:val="000000"/>
          <w:sz w:val="24"/>
          <w:szCs w:val="24"/>
        </w:rPr>
        <w:t xml:space="preserve"> incidents.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The incidents consisted of:</w:t>
      </w:r>
    </w:p>
    <w:p>
      <w:pPr>
        <w:spacing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{#type_counts}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{type_name}</w:t>
      </w:r>
      <w:r>
        <w:rPr>
          <w:rFonts w:ascii="Arial" w:hAnsi="Arial" w:cs="Arial"/>
          <w:color w:val="000000"/>
          <w:sz w:val="24"/>
          <w:szCs w:val="24"/>
        </w:rPr>
        <w:t xml:space="preserve"> (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{count}</w:t>
      </w:r>
      <w:r>
        <w:rPr>
          <w:rFonts w:ascii="Arial" w:hAnsi="Arial" w:cs="Arial"/>
          <w:color w:val="000000"/>
          <w:sz w:val="24"/>
          <w:szCs w:val="24"/>
        </w:rPr>
        <w:t xml:space="preserve">)</w:t>
      </w:r>
    </w:p>
    <w:p>
      <w:pPr>
        <w:spacing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{/type_counts}</w:t>
      </w:r>
    </w:p>
    <w:p>
      <w:pPr>
        <w:spacing w:after="120" w:line="240" w:lineRule="auto"/>
      </w:pPr>
    </w:p>
    <w:p>
      <w:pPr>
        <w:spacing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{#type_summaries}</w:t>
      </w: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Among the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{type_name}</w:t>
      </w:r>
      <w:r>
        <w:rPr>
          <w:rFonts w:ascii="Arial" w:hAnsi="Arial" w:cs="Arial"/>
          <w:color w:val="000000"/>
          <w:sz w:val="24"/>
          <w:szCs w:val="24"/>
        </w:rPr>
        <w:t xml:space="preserve">,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Common Causes: </w:t>
      </w:r>
      <w:r>
        <w:rPr>
          <w:rFonts w:ascii="Arial" w:hAnsi="Arial" w:cs="Arial"/>
          <w:color w:val="000000"/>
          <w:sz w:val="24"/>
          <w:szCs w:val="24"/>
        </w:rPr>
        <w:t xml:space="preserve">{common_causes}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Number of Patients: </w:t>
      </w:r>
      <w:r>
        <w:rPr>
          <w:rFonts w:ascii="Arial" w:hAnsi="Arial" w:cs="Arial"/>
          <w:color w:val="000000"/>
          <w:sz w:val="24"/>
          <w:szCs w:val="24"/>
        </w:rPr>
        <w:t xml:space="preserve">{patient_count}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Common Injuries or Conditions: </w:t>
      </w:r>
      <w:r>
        <w:rPr>
          <w:rFonts w:ascii="Arial" w:hAnsi="Arial" w:cs="Arial"/>
          <w:color w:val="000000"/>
          <w:sz w:val="24"/>
          <w:szCs w:val="24"/>
        </w:rPr>
        <w:t xml:space="preserve">{common_injuries_conditions}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Responder Actions: </w:t>
      </w:r>
      <w:r>
        <w:rPr>
          <w:rFonts w:ascii="Arial" w:hAnsi="Arial" w:cs="Arial"/>
          <w:color w:val="000000"/>
          <w:sz w:val="24"/>
          <w:szCs w:val="24"/>
        </w:rPr>
        <w:t xml:space="preserve">{responder_actions}</w:t>
      </w:r>
    </w:p>
    <w:p>
      <w:pPr>
        <w:jc w:val="both"/>
        <w:ind w:left="360"/>
        <w:spacing w:before="60" w:after="6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• Outcomes: </w:t>
      </w:r>
      <w:r>
        <w:rPr>
          <w:rFonts w:ascii="Arial" w:hAnsi="Arial" w:cs="Arial"/>
          <w:color w:val="000000"/>
          <w:sz w:val="24"/>
          <w:szCs w:val="24"/>
        </w:rPr>
        <w:t xml:space="preserve">{outcomes}</w:t>
      </w:r>
    </w:p>
    <w:p>
      <w:pPr>
        <w:spacing w:after="120" w:line="240" w:lineRule="auto"/>
      </w:pPr>
    </w:p>
    <w:p>
      <w:pPr>
        <w:spacing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{/type_summaries}</w:t>
      </w: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Finally, the four (4) teams of the MDRRMO emergency responders, radio operators, and operations personnel diligently and effectively performed their duties across all response activities throughout the reporting period.</w:t>
      </w:r>
    </w:p>
    <w:p>
      <w:pPr>
        <w:spacing w:after="120" w:line="240" w:lineRule="auto"/>
      </w:pPr>
    </w:p>
    <w:p>
      <w:pPr>
        <w:spacing w:after="120" w:line="240" w:lineRule="auto"/>
      </w:pPr>
    </w:p>
    <w:p>
      <w:pPr>
        <w:spacing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{/weeks}</w:t>
      </w:r>
    </w:p>
    <w:sectPr w:rsidR="005E5C04" w:rsidRPr="00891EB8" w:rsidSect="00C07D9B">
      <w:headerReference w:type="default" r:id="rId7"/>
      <w:footerReference w:type="default" r:id="rId8"/>
      <w:pgSz w:w="12240" w:h="18720" w:code="14"/>
      <w:pgMar w:top="2552" w:right="1440" w:bottom="1440" w:left="1440" w:header="142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97A5F" w14:textId="77777777" w:rsidR="005074E4" w:rsidRDefault="005074E4" w:rsidP="00C07D9B">
      <w:pPr>
        <w:spacing w:after="0" w:line="240" w:lineRule="auto"/>
      </w:pPr>
      <w:r>
        <w:separator/>
      </w:r>
    </w:p>
  </w:endnote>
  <w:endnote w:type="continuationSeparator" w:id="0">
    <w:p w14:paraId="50616E6C" w14:textId="77777777" w:rsidR="005074E4" w:rsidRDefault="005074E4" w:rsidP="00C07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">
  <w:tbl>
    <w:tblPr>
      <w:tblW w:w="9360" w:type="dxa"/>
      <w:jc w:val="center"/>
      <w:tblBorders>
        <w:top w:val="none"/>
        <w:left w:val="none"/>
        <w:bottom w:val="none"/>
        <w:right w:val="none"/>
        <w:insideH w:val="none"/>
        <w:insideV w:val="none"/>
      </w:tblBorders>
      <w:tblCellMar>
        <w:top w:w="0" w:type="dxa"/>
        <w:bottom w:w="0" w:type="dxa"/>
        <w:left w:w="40" w:type="dxa"/>
        <w:right w:w="40" w:type="dxa"/>
      </w:tblCellMar>
    </w:tblPr>
    <w:tr>
      <w:tc>
        <w:tcPr>
          <w:tcW w:w="3120" w:type="dxa"/>
        </w:tcPr>
        <w:p>
          <w:pPr>
            <w:jc w:val="center"/>
            <w:spacing w:before="40" w:after="40" w:line="240" w:lineRule="auto"/>
          </w:pPr>
          <w:r>
            <w:rPr>
              <w:rFonts w:ascii="Arial" w:hAnsi="Arial" w:cs="Arial"/>
              <w:color w:val="000000"/>
              <w:sz w:val="20"/>
              <w:szCs w:val="20"/>
            </w:rPr>
            <w:t xml:space="preserve">Prepared by:</w:t>
          </w:r>
        </w:p>
      </w:tc>
      <w:tc>
        <w:tcPr>
          <w:tcW w:w="3120" w:type="dxa"/>
        </w:tcPr>
        <w:p>
          <w:pPr>
            <w:jc w:val="center"/>
            <w:spacing w:before="40" w:after="40" w:line="240" w:lineRule="auto"/>
          </w:pPr>
          <w:r>
            <w:rPr>
              <w:rFonts w:ascii="Arial" w:hAnsi="Arial" w:cs="Arial"/>
              <w:color w:val="000000"/>
              <w:sz w:val="20"/>
              <w:szCs w:val="20"/>
            </w:rPr>
            <w:t xml:space="preserve">Checked by:</w:t>
          </w:r>
        </w:p>
      </w:tc>
      <w:tc>
        <w:tcPr>
          <w:tcW w:w="3120" w:type="dxa"/>
        </w:tcPr>
        <w:p>
          <w:pPr>
            <w:jc w:val="center"/>
            <w:spacing w:before="40" w:after="40" w:line="240" w:lineRule="auto"/>
          </w:pPr>
          <w:r>
            <w:rPr>
              <w:rFonts w:ascii="Arial" w:hAnsi="Arial" w:cs="Arial"/>
              <w:color w:val="000000"/>
              <w:sz w:val="20"/>
              <w:szCs w:val="20"/>
            </w:rPr>
            <w:t xml:space="preserve">Noted by:</w:t>
          </w:r>
        </w:p>
      </w:tc>
    </w:tr>
    <w:tr>
      <w:tc>
        <w:tcPr>
          <w:tcW w:w="3120" w:type="dxa"/>
        </w:tcPr>
        <w:p>
          <w:pPr>
            <w:spacing w:after="60" w:line="240" w:lineRule="auto"/>
          </w:pPr>
        </w:p>
        <w:p>
          <w:pPr>
            <w:jc w:val="center"/>
            <w:spacing w:before="20" w:after="20" w:line="240" w:lineRule="auto"/>
          </w:pPr>
          <w:r>
            <w:rPr>
              <w:rFonts w:ascii="Arial" w:hAnsi="Arial" w:cs="Arial"/>
              <w:b/>
              <w:bCs/>
              <w:color w:val="000000"/>
              <w:sz w:val="22"/>
              <w:szCs w:val="22"/>
            </w:rPr>
            <w:t xml:space="preserve">Rosalinda Espinar</w:t>
          </w:r>
        </w:p>
        <w:p>
          <w:pPr>
            <w:jc w:val="center"/>
            <w:spacing w:before="0" w:after="20" w:line="240" w:lineRule="auto"/>
          </w:pPr>
          <w:r>
            <w:rPr>
              <w:rFonts w:ascii="Arial" w:hAnsi="Arial" w:cs="Arial"/>
              <w:color w:val="000000"/>
              <w:sz w:val="18"/>
              <w:szCs w:val="18"/>
            </w:rPr>
            <w:t xml:space="preserve">Incident Documentation Staff</w:t>
          </w:r>
        </w:p>
      </w:tc>
      <w:tc>
        <w:tcPr>
          <w:tcW w:w="3120" w:type="dxa"/>
        </w:tcPr>
        <w:p>
          <w:pPr>
            <w:spacing w:after="60" w:line="240" w:lineRule="auto"/>
          </w:pPr>
        </w:p>
        <w:p>
          <w:pPr>
            <w:jc w:val="center"/>
            <w:spacing w:before="20" w:after="20" w:line="240" w:lineRule="auto"/>
          </w:pPr>
          <w:r>
            <w:rPr>
              <w:rFonts w:ascii="Arial" w:hAnsi="Arial" w:cs="Arial"/>
              <w:b/>
              <w:bCs/>
              <w:color w:val="000000"/>
              <w:sz w:val="22"/>
              <w:szCs w:val="22"/>
            </w:rPr>
            <w:t xml:space="preserve">Giovanni Marco</w:t>
          </w:r>
        </w:p>
        <w:p>
          <w:pPr>
            <w:jc w:val="center"/>
            <w:spacing w:before="0" w:after="20" w:line="240" w:lineRule="auto"/>
          </w:pPr>
          <w:r>
            <w:rPr>
              <w:rFonts w:ascii="Arial" w:hAnsi="Arial" w:cs="Arial"/>
              <w:color w:val="000000"/>
              <w:sz w:val="18"/>
              <w:szCs w:val="18"/>
            </w:rPr>
            <w:t xml:space="preserve">Operations-In-Charge</w:t>
          </w:r>
        </w:p>
      </w:tc>
      <w:tc>
        <w:tcPr>
          <w:tcW w:w="3120" w:type="dxa"/>
        </w:tcPr>
        <w:p>
          <w:pPr>
            <w:spacing w:after="60" w:line="240" w:lineRule="auto"/>
          </w:pPr>
        </w:p>
        <w:p>
          <w:pPr>
            <w:jc w:val="center"/>
            <w:spacing w:before="20" w:after="20" w:line="240" w:lineRule="auto"/>
          </w:pPr>
          <w:r>
            <w:rPr>
              <w:rFonts w:ascii="Arial" w:hAnsi="Arial" w:cs="Arial"/>
              <w:b/>
              <w:bCs/>
              <w:color w:val="000000"/>
              <w:sz w:val="22"/>
              <w:szCs w:val="22"/>
            </w:rPr>
            <w:t xml:space="preserve">Christian Noel Villanueva</w:t>
          </w:r>
        </w:p>
        <w:p>
          <w:pPr>
            <w:jc w:val="center"/>
            <w:spacing w:before="0" w:after="20" w:line="240" w:lineRule="auto"/>
          </w:pPr>
          <w:r>
            <w:rPr>
              <w:rFonts w:ascii="Arial" w:hAnsi="Arial" w:cs="Arial"/>
              <w:color w:val="000000"/>
              <w:sz w:val="18"/>
              <w:szCs w:val="18"/>
            </w:rPr>
            <w:t xml:space="preserve">MGDH I – LDRRMO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24643" w14:textId="77777777" w:rsidR="005074E4" w:rsidRDefault="005074E4" w:rsidP="00C07D9B">
      <w:pPr>
        <w:spacing w:after="0" w:line="240" w:lineRule="auto"/>
      </w:pPr>
      <w:r>
        <w:separator/>
      </w:r>
    </w:p>
  </w:footnote>
  <w:footnote w:type="continuationSeparator" w:id="0">
    <w:p w14:paraId="128D33B6" w14:textId="77777777" w:rsidR="005074E4" w:rsidRDefault="005074E4" w:rsidP="00C07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44F1C" w14:textId="77777777" w:rsidR="00C07D9B" w:rsidRDefault="00C07D9B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00BF6E24" wp14:editId="4AF107E3">
          <wp:simplePos x="0" y="0"/>
          <wp:positionH relativeFrom="page">
            <wp:posOffset>23150</wp:posOffset>
          </wp:positionH>
          <wp:positionV relativeFrom="paragraph">
            <wp:posOffset>-857162</wp:posOffset>
          </wp:positionV>
          <wp:extent cx="7764780" cy="1554950"/>
          <wp:effectExtent l="0" t="0" r="0" b="762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4780" cy="155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369BF"/>
    <w:multiLevelType w:val="hybridMultilevel"/>
    <w:tmpl w:val="4A46D56E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3850F9"/>
    <w:multiLevelType w:val="hybridMultilevel"/>
    <w:tmpl w:val="559A831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D1475"/>
    <w:multiLevelType w:val="hybridMultilevel"/>
    <w:tmpl w:val="44F00F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F0901"/>
    <w:multiLevelType w:val="hybridMultilevel"/>
    <w:tmpl w:val="278441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7C63B8">
      <w:numFmt w:val="bullet"/>
      <w:lvlText w:val="·"/>
      <w:lvlJc w:val="left"/>
      <w:pPr>
        <w:ind w:left="1785" w:hanging="705"/>
      </w:pPr>
      <w:rPr>
        <w:rFonts w:ascii="Arial" w:eastAsia="Times New Roman" w:hAnsi="Arial" w:cs="Arial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E3E42"/>
    <w:multiLevelType w:val="hybridMultilevel"/>
    <w:tmpl w:val="5E229B66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69046E"/>
    <w:multiLevelType w:val="hybridMultilevel"/>
    <w:tmpl w:val="E87437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9427D"/>
    <w:multiLevelType w:val="hybridMultilevel"/>
    <w:tmpl w:val="E7A2E79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9B539D"/>
    <w:multiLevelType w:val="hybridMultilevel"/>
    <w:tmpl w:val="E5A69050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912C8F"/>
    <w:multiLevelType w:val="hybridMultilevel"/>
    <w:tmpl w:val="292CE4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C75C2"/>
    <w:multiLevelType w:val="hybridMultilevel"/>
    <w:tmpl w:val="ADDE93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0468D7"/>
    <w:multiLevelType w:val="hybridMultilevel"/>
    <w:tmpl w:val="9C1EB54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825C10"/>
    <w:multiLevelType w:val="hybridMultilevel"/>
    <w:tmpl w:val="5C0CCB9C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DCA2BFF"/>
    <w:multiLevelType w:val="hybridMultilevel"/>
    <w:tmpl w:val="324C112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02F12EF"/>
    <w:multiLevelType w:val="hybridMultilevel"/>
    <w:tmpl w:val="9AE0E936"/>
    <w:lvl w:ilvl="0" w:tplc="76180104">
      <w:numFmt w:val="bullet"/>
      <w:lvlText w:val="·"/>
      <w:lvlJc w:val="left"/>
      <w:pPr>
        <w:ind w:left="103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A8588C"/>
    <w:multiLevelType w:val="hybridMultilevel"/>
    <w:tmpl w:val="58284F92"/>
    <w:lvl w:ilvl="0" w:tplc="76180104">
      <w:numFmt w:val="bullet"/>
      <w:lvlText w:val="·"/>
      <w:lvlJc w:val="left"/>
      <w:pPr>
        <w:ind w:left="103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C173D8"/>
    <w:multiLevelType w:val="hybridMultilevel"/>
    <w:tmpl w:val="D19ABC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E83AE3"/>
    <w:multiLevelType w:val="hybridMultilevel"/>
    <w:tmpl w:val="D284B3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1"/>
  </w:num>
  <w:num w:numId="4">
    <w:abstractNumId w:val="3"/>
  </w:num>
  <w:num w:numId="5">
    <w:abstractNumId w:val="9"/>
  </w:num>
  <w:num w:numId="6">
    <w:abstractNumId w:val="14"/>
  </w:num>
  <w:num w:numId="7">
    <w:abstractNumId w:val="0"/>
  </w:num>
  <w:num w:numId="8">
    <w:abstractNumId w:val="7"/>
  </w:num>
  <w:num w:numId="9">
    <w:abstractNumId w:val="12"/>
  </w:num>
  <w:num w:numId="10">
    <w:abstractNumId w:val="6"/>
  </w:num>
  <w:num w:numId="11">
    <w:abstractNumId w:val="2"/>
  </w:num>
  <w:num w:numId="12">
    <w:abstractNumId w:val="15"/>
  </w:num>
  <w:num w:numId="13">
    <w:abstractNumId w:val="13"/>
  </w:num>
  <w:num w:numId="14">
    <w:abstractNumId w:val="4"/>
  </w:num>
  <w:num w:numId="15">
    <w:abstractNumId w:val="11"/>
  </w:num>
  <w:num w:numId="16">
    <w:abstractNumId w:val="1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9B"/>
    <w:rsid w:val="000171AD"/>
    <w:rsid w:val="00077CD2"/>
    <w:rsid w:val="000C315B"/>
    <w:rsid w:val="00117E7E"/>
    <w:rsid w:val="001232A0"/>
    <w:rsid w:val="00126154"/>
    <w:rsid w:val="00172D78"/>
    <w:rsid w:val="001C5913"/>
    <w:rsid w:val="00281368"/>
    <w:rsid w:val="002F0B24"/>
    <w:rsid w:val="00311BB4"/>
    <w:rsid w:val="00425132"/>
    <w:rsid w:val="00506C8D"/>
    <w:rsid w:val="005074E4"/>
    <w:rsid w:val="005915D5"/>
    <w:rsid w:val="005E5C04"/>
    <w:rsid w:val="00620396"/>
    <w:rsid w:val="00620D09"/>
    <w:rsid w:val="00676252"/>
    <w:rsid w:val="00857AC5"/>
    <w:rsid w:val="00891EB8"/>
    <w:rsid w:val="00894225"/>
    <w:rsid w:val="008A3726"/>
    <w:rsid w:val="008C5836"/>
    <w:rsid w:val="00902E09"/>
    <w:rsid w:val="009442EE"/>
    <w:rsid w:val="00AD595F"/>
    <w:rsid w:val="00B33267"/>
    <w:rsid w:val="00B505D0"/>
    <w:rsid w:val="00B63996"/>
    <w:rsid w:val="00BD2396"/>
    <w:rsid w:val="00BD7DA0"/>
    <w:rsid w:val="00BE1B77"/>
    <w:rsid w:val="00C07D9B"/>
    <w:rsid w:val="00C60D83"/>
    <w:rsid w:val="00D32301"/>
    <w:rsid w:val="00D46961"/>
    <w:rsid w:val="00D914BB"/>
    <w:rsid w:val="00E21DF6"/>
    <w:rsid w:val="00E46D1B"/>
    <w:rsid w:val="00E5754F"/>
    <w:rsid w:val="00E6272C"/>
    <w:rsid w:val="00EA6DF7"/>
    <w:rsid w:val="00ED0D36"/>
    <w:rsid w:val="00EF543A"/>
    <w:rsid w:val="00F1308B"/>
    <w:rsid w:val="00F63FE3"/>
    <w:rsid w:val="00F90077"/>
    <w:rsid w:val="00FB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F1CD12"/>
  <w15:docId w15:val="{117B6B0E-710A-4624-A17E-1A09A211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1AD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7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D9B"/>
  </w:style>
  <w:style w:type="paragraph" w:styleId="Footer">
    <w:name w:val="footer"/>
    <w:basedOn w:val="Normal"/>
    <w:link w:val="FooterChar"/>
    <w:uiPriority w:val="99"/>
    <w:unhideWhenUsed/>
    <w:rsid w:val="00C07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D9B"/>
  </w:style>
  <w:style w:type="paragraph" w:styleId="ListParagraph">
    <w:name w:val="List Paragraph"/>
    <w:basedOn w:val="Normal"/>
    <w:uiPriority w:val="34"/>
    <w:qFormat/>
    <w:rsid w:val="00B6399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77CD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37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2026-05-09T04:27:00Z</cp:lastPrinted>
  <dcterms:created xsi:type="dcterms:W3CDTF">2026-05-09T04:10:00Z</dcterms:created>
  <dcterms:modified xsi:type="dcterms:W3CDTF">2026-05-09T06:37:00Z</dcterms:modified>
</cp:coreProperties>
</file>