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spacing w:after="120" w:line="240" w:lineRule="auto"/>
      </w:pPr>
      <w:r>
        <w:rPr>
          <w:rFonts w:ascii="Arial" w:hAnsi="Arial" w:cs="Arial"/>
          <w:color w:val="000000"/>
          <w:sz w:val="24"/>
          <w:szCs w:val="24"/>
        </w:rPr>
        <w:t xml:space="preserve">{#weeks}</w:t>
      </w:r>
    </w:p>
    <w:p>
      <w:pPr>
        <w:jc w:val="center"/>
        <w:spacing w:before="120" w:after="120" w:line="240" w:lineRule="auto"/>
      </w:pP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WEEKLY INCIDENT REPORT</w:t>
      </w:r>
    </w:p>
    <w:p>
      <w:pPr>
        <w:spacing w:after="120" w:line="240" w:lineRule="auto"/>
      </w:pPr>
    </w:p>
    <w:p>
      <w:pPr>
        <w:jc w:val="both"/>
        <w:spacing w:before="120" w:after="120" w:line="240" w:lineRule="auto"/>
      </w:pPr>
      <w:r>
        <w:rPr>
          <w:rFonts w:ascii="Arial" w:hAnsi="Arial" w:cs="Arial"/>
          <w:color w:val="000000"/>
          <w:sz w:val="24"/>
          <w:szCs w:val="24"/>
        </w:rPr>
        <w:t xml:space="preserve">       During the reporting period of </w:t>
      </w: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{date_range}</w:t>
      </w:r>
      <w:r>
        <w:rPr>
          <w:rFonts w:ascii="Arial" w:hAnsi="Arial" w:cs="Arial"/>
          <w:color w:val="000000"/>
          <w:sz w:val="24"/>
          <w:szCs w:val="24"/>
        </w:rPr>
        <w:t xml:space="preserve">, the Municipal Disaster Risk Reduction and Management Office (</w:t>
      </w: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MDRRMO</w:t>
      </w:r>
      <w:r>
        <w:rPr>
          <w:rFonts w:ascii="Arial" w:hAnsi="Arial" w:cs="Arial"/>
          <w:color w:val="000000"/>
          <w:sz w:val="24"/>
          <w:szCs w:val="24"/>
        </w:rPr>
        <w:t xml:space="preserve">) responded to </w:t>
      </w: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{total_incidents}</w:t>
      </w:r>
      <w:r>
        <w:rPr>
          <w:rFonts w:ascii="Arial" w:hAnsi="Arial" w:cs="Arial"/>
          <w:color w:val="000000"/>
          <w:sz w:val="24"/>
          <w:szCs w:val="24"/>
        </w:rPr>
        <w:t xml:space="preserve"> incidents.</w:t>
      </w:r>
    </w:p>
    <w:p>
      <w:pPr>
        <w:spacing w:after="120" w:line="240" w:lineRule="auto"/>
      </w:pPr>
    </w:p>
    <w:p>
      <w:pPr>
        <w:jc w:val="both"/>
        <w:spacing w:before="120" w:after="120" w:line="240" w:lineRule="auto"/>
      </w:pPr>
      <w:r>
        <w:rPr>
          <w:rFonts w:ascii="Arial" w:hAnsi="Arial" w:cs="Arial"/>
          <w:color w:val="000000"/>
          <w:sz w:val="24"/>
          <w:szCs w:val="24"/>
        </w:rPr>
        <w:t xml:space="preserve">The incidents consisted of:</w:t>
      </w:r>
    </w:p>
    <w:p>
      <w:pPr>
        <w:spacing w:after="120" w:line="240" w:lineRule="auto"/>
      </w:pPr>
      <w:r>
        <w:rPr>
          <w:rFonts w:ascii="Arial" w:hAnsi="Arial" w:cs="Arial"/>
          <w:color w:val="000000"/>
          <w:sz w:val="24"/>
          <w:szCs w:val="24"/>
        </w:rPr>
        <w:t xml:space="preserve">{#type_counts}</w:t>
      </w:r>
    </w:p>
    <w:p>
      <w:pPr>
        <w:jc w:val="both"/>
        <w:ind w:left="360"/>
        <w:spacing w:before="60" w:after="60" w:line="240" w:lineRule="auto"/>
      </w:pPr>
      <w:r>
        <w:rPr>
          <w:rFonts w:ascii="Arial" w:hAnsi="Arial" w:cs="Arial"/>
          <w:color w:val="000000"/>
          <w:sz w:val="24"/>
          <w:szCs w:val="24"/>
        </w:rPr>
        <w:t xml:space="preserve">• </w:t>
      </w: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{type_name}</w:t>
      </w:r>
      <w:r>
        <w:rPr>
          <w:rFonts w:ascii="Arial" w:hAnsi="Arial" w:cs="Arial"/>
          <w:color w:val="000000"/>
          <w:sz w:val="24"/>
          <w:szCs w:val="24"/>
        </w:rPr>
        <w:t xml:space="preserve"> (</w:t>
      </w: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{count}</w:t>
      </w:r>
      <w:r>
        <w:rPr>
          <w:rFonts w:ascii="Arial" w:hAnsi="Arial" w:cs="Arial"/>
          <w:color w:val="000000"/>
          <w:sz w:val="24"/>
          <w:szCs w:val="24"/>
        </w:rPr>
        <w:t xml:space="preserve">)</w:t>
      </w:r>
    </w:p>
    <w:p>
      <w:pPr>
        <w:spacing w:after="120" w:line="240" w:lineRule="auto"/>
      </w:pPr>
      <w:r>
        <w:rPr>
          <w:rFonts w:ascii="Arial" w:hAnsi="Arial" w:cs="Arial"/>
          <w:color w:val="000000"/>
          <w:sz w:val="24"/>
          <w:szCs w:val="24"/>
        </w:rPr>
        <w:t xml:space="preserve">{/type_counts}</w:t>
      </w:r>
    </w:p>
    <w:p>
      <w:pPr>
        <w:spacing w:after="120" w:line="240" w:lineRule="auto"/>
      </w:pPr>
    </w:p>
    <w:p>
      <w:pPr>
        <w:spacing w:after="120" w:line="240" w:lineRule="auto"/>
      </w:pPr>
      <w:r>
        <w:rPr>
          <w:rFonts w:ascii="Arial" w:hAnsi="Arial" w:cs="Arial"/>
          <w:color w:val="000000"/>
          <w:sz w:val="24"/>
          <w:szCs w:val="24"/>
        </w:rPr>
        <w:t xml:space="preserve">{#type_summaries}</w:t>
      </w:r>
    </w:p>
    <w:p>
      <w:pPr>
        <w:jc w:val="both"/>
        <w:spacing w:before="120" w:after="120" w:line="240" w:lineRule="auto"/>
      </w:pPr>
      <w:r>
        <w:rPr>
          <w:rFonts w:ascii="Arial" w:hAnsi="Arial" w:cs="Arial"/>
          <w:color w:val="000000"/>
          <w:sz w:val="24"/>
          <w:szCs w:val="24"/>
        </w:rPr>
        <w:t xml:space="preserve">Among the </w:t>
      </w: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{type_name}</w:t>
      </w:r>
      <w:r>
        <w:rPr>
          <w:rFonts w:ascii="Arial" w:hAnsi="Arial" w:cs="Arial"/>
          <w:color w:val="000000"/>
          <w:sz w:val="24"/>
          <w:szCs w:val="24"/>
        </w:rPr>
        <w:t xml:space="preserve">,</w:t>
      </w:r>
    </w:p>
    <w:p>
      <w:pPr>
        <w:jc w:val="both"/>
        <w:ind w:left="360"/>
        <w:spacing w:before="60" w:after="60" w:line="240" w:lineRule="auto"/>
      </w:pPr>
      <w:r>
        <w:rPr>
          <w:rFonts w:ascii="Arial" w:hAnsi="Arial" w:cs="Arial"/>
          <w:color w:val="000000"/>
          <w:sz w:val="24"/>
          <w:szCs w:val="24"/>
        </w:rPr>
        <w:t xml:space="preserve">• Common Causes: </w:t>
      </w:r>
      <w:r>
        <w:rPr>
          <w:rFonts w:ascii="Arial" w:hAnsi="Arial" w:cs="Arial"/>
          <w:color w:val="000000"/>
          <w:sz w:val="24"/>
          <w:szCs w:val="24"/>
        </w:rPr>
        <w:t xml:space="preserve">{common_causes}</w:t>
      </w:r>
    </w:p>
    <w:p>
      <w:pPr>
        <w:jc w:val="both"/>
        <w:ind w:left="360"/>
        <w:spacing w:before="60" w:after="60" w:line="240" w:lineRule="auto"/>
      </w:pPr>
      <w:r>
        <w:rPr>
          <w:rFonts w:ascii="Arial" w:hAnsi="Arial" w:cs="Arial"/>
          <w:color w:val="000000"/>
          <w:sz w:val="24"/>
          <w:szCs w:val="24"/>
        </w:rPr>
        <w:t xml:space="preserve">• Number of Patients: </w:t>
      </w:r>
      <w:r>
        <w:rPr>
          <w:rFonts w:ascii="Arial" w:hAnsi="Arial" w:cs="Arial"/>
          <w:color w:val="000000"/>
          <w:sz w:val="24"/>
          <w:szCs w:val="24"/>
        </w:rPr>
        <w:t xml:space="preserve">{patient_count}</w:t>
      </w:r>
    </w:p>
    <w:p>
      <w:pPr>
        <w:jc w:val="both"/>
        <w:ind w:left="360"/>
        <w:spacing w:before="60" w:after="60" w:line="240" w:lineRule="auto"/>
      </w:pPr>
      <w:r>
        <w:rPr>
          <w:rFonts w:ascii="Arial" w:hAnsi="Arial" w:cs="Arial"/>
          <w:color w:val="000000"/>
          <w:sz w:val="24"/>
          <w:szCs w:val="24"/>
        </w:rPr>
        <w:t xml:space="preserve">• Common Injuries or Conditions: </w:t>
      </w:r>
      <w:r>
        <w:rPr>
          <w:rFonts w:ascii="Arial" w:hAnsi="Arial" w:cs="Arial"/>
          <w:color w:val="000000"/>
          <w:sz w:val="24"/>
          <w:szCs w:val="24"/>
        </w:rPr>
        <w:t xml:space="preserve">{common_injuries_conditions}</w:t>
      </w:r>
    </w:p>
    <w:p>
      <w:pPr>
        <w:jc w:val="both"/>
        <w:ind w:left="360"/>
        <w:spacing w:before="60" w:after="60" w:line="240" w:lineRule="auto"/>
      </w:pPr>
      <w:r>
        <w:rPr>
          <w:rFonts w:ascii="Arial" w:hAnsi="Arial" w:cs="Arial"/>
          <w:color w:val="000000"/>
          <w:sz w:val="24"/>
          <w:szCs w:val="24"/>
        </w:rPr>
        <w:t xml:space="preserve">• Responder Actions: </w:t>
      </w:r>
      <w:r>
        <w:rPr>
          <w:rFonts w:ascii="Arial" w:hAnsi="Arial" w:cs="Arial"/>
          <w:color w:val="000000"/>
          <w:sz w:val="24"/>
          <w:szCs w:val="24"/>
        </w:rPr>
        <w:t xml:space="preserve">{responder_actions}</w:t>
      </w:r>
    </w:p>
    <w:p>
      <w:pPr>
        <w:jc w:val="both"/>
        <w:ind w:left="360"/>
        <w:spacing w:before="60" w:after="60" w:line="240" w:lineRule="auto"/>
      </w:pPr>
      <w:r>
        <w:rPr>
          <w:rFonts w:ascii="Arial" w:hAnsi="Arial" w:cs="Arial"/>
          <w:color w:val="000000"/>
          <w:sz w:val="24"/>
          <w:szCs w:val="24"/>
        </w:rPr>
        <w:t xml:space="preserve">• Outcomes: </w:t>
      </w:r>
      <w:r>
        <w:rPr>
          <w:rFonts w:ascii="Arial" w:hAnsi="Arial" w:cs="Arial"/>
          <w:color w:val="000000"/>
          <w:sz w:val="24"/>
          <w:szCs w:val="24"/>
        </w:rPr>
        <w:t xml:space="preserve">{outcomes}</w:t>
      </w:r>
    </w:p>
    <w:p>
      <w:pPr>
        <w:spacing w:after="120" w:line="240" w:lineRule="auto"/>
      </w:pPr>
    </w:p>
    <w:p>
      <w:pPr>
        <w:spacing w:after="120" w:line="240" w:lineRule="auto"/>
      </w:pPr>
      <w:r>
        <w:rPr>
          <w:rFonts w:ascii="Arial" w:hAnsi="Arial" w:cs="Arial"/>
          <w:color w:val="000000"/>
          <w:sz w:val="24"/>
          <w:szCs w:val="24"/>
        </w:rPr>
        <w:t xml:space="preserve">{/type_summaries}</w:t>
      </w:r>
    </w:p>
    <w:p>
      <w:pPr>
        <w:jc w:val="both"/>
        <w:spacing w:before="120" w:after="120" w:line="240" w:lineRule="auto"/>
      </w:pPr>
      <w:r>
        <w:rPr>
          <w:rFonts w:ascii="Arial" w:hAnsi="Arial" w:cs="Arial"/>
          <w:color w:val="000000"/>
          <w:sz w:val="24"/>
          <w:szCs w:val="24"/>
        </w:rPr>
        <w:t xml:space="preserve">       Finally, the four (4) teams of the MDRRMO emergency responders, radio operators, and operations personnel diligently and effectively performed their duties across all response activities throughout the reporting period.</w:t>
      </w:r>
    </w:p>
    <w:p>
      <w:pPr>
        <w:spacing w:after="120" w:line="240" w:lineRule="auto"/>
      </w:pPr>
    </w:p>
    <w:p>
      <w:pPr>
        <w:spacing w:after="120" w:line="240" w:lineRule="auto"/>
      </w:pPr>
    </w:p>
    <w:p>
      <w:pPr>
        <w:spacing w:after="120" w:line="240" w:lineRule="auto"/>
      </w:pPr>
      <w:r>
        <w:rPr>
          <w:rFonts w:ascii="Arial" w:hAnsi="Arial" w:cs="Arial"/>
          <w:color w:val="000000"/>
          <w:sz w:val="24"/>
          <w:szCs w:val="24"/>
        </w:rPr>
        <w:t xml:space="preserve">{/weeks}</w:t>
      </w:r>
    </w:p>
    <w:sectPr w:rsidR="005E5C04" w:rsidRPr="00891EB8" w:rsidSect="00C07D9B">
      <w:headerReference w:type="default" r:id="rId7"/>
      <w:footerReference w:type="default" r:id="rId8"/>
      <w:pgSz w:w="12240" w:h="18720" w:code="14"/>
      <w:pgMar w:top="2552" w:right="1440" w:bottom="1440" w:left="1440" w:header="1422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6C97A5F" w14:textId="77777777" w:rsidR="005074E4" w:rsidRDefault="005074E4" w:rsidP="00C07D9B">
      <w:pPr>
        <w:spacing w:after="0" w:line="240" w:lineRule="auto"/>
      </w:pPr>
      <w:r>
        <w:separator/>
      </w:r>
    </w:p>
  </w:endnote>
  <w:endnote w:type="continuationSeparator" w:id="0">
    <w:p w14:paraId="50616E6C" w14:textId="77777777" w:rsidR="005074E4" w:rsidRDefault="005074E4" w:rsidP="00C07D9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9360" w:type="dxa"/>
      <w:jc w:val="center"/>
      <w:tblBorders>
        <w:top w:val="none"/>
        <w:left w:val="none"/>
        <w:bottom w:val="none"/>
        <w:right w:val="none"/>
        <w:insideH w:val="none"/>
        <w:insideV w:val="none"/>
      </w:tblBorders>
      <w:tblCellMar>
        <w:top w:w="0" w:type="dxa"/>
        <w:bottom w:w="0" w:type="dxa"/>
        <w:left w:w="40" w:type="dxa"/>
        <w:right w:w="40" w:type="dxa"/>
      </w:tblCellMar>
    </w:tblPr>
    <w:tr>
      <w:tc>
        <w:tcPr>
          <w:tcW w:w="3120" w:type="dxa"/>
        </w:tcPr>
        <w:p>
          <w:pPr>
            <w:jc w:val="center"/>
            <w:spacing w:before="20" w:after="20" w:line="240" w:lineRule="auto"/>
          </w:pPr>
          <w:r>
            <w:rPr>
              <w:rFonts w:ascii="Arial" w:hAnsi="Arial" w:cs="Arial"/>
              <w:color w:val="000000"/>
              <w:sz w:val="20"/>
              <w:szCs w:val="20"/>
            </w:rPr>
            <w:t xml:space="preserve">Prepared by:</w:t>
          </w:r>
        </w:p>
      </w:tc>
      <w:tc>
        <w:tcPr>
          <w:tcW w:w="3120" w:type="dxa"/>
        </w:tcPr>
        <w:p>
          <w:pPr>
            <w:jc w:val="center"/>
            <w:spacing w:before="20" w:after="20" w:line="240" w:lineRule="auto"/>
          </w:pPr>
          <w:r>
            <w:rPr>
              <w:rFonts w:ascii="Arial" w:hAnsi="Arial" w:cs="Arial"/>
              <w:color w:val="000000"/>
              <w:sz w:val="20"/>
              <w:szCs w:val="20"/>
            </w:rPr>
            <w:t xml:space="preserve">Checked by:</w:t>
          </w:r>
        </w:p>
      </w:tc>
      <w:tc>
        <w:tcPr>
          <w:tcW w:w="3120" w:type="dxa"/>
        </w:tcPr>
        <w:p>
          <w:pPr>
            <w:jc w:val="center"/>
            <w:spacing w:before="20" w:after="20" w:line="240" w:lineRule="auto"/>
          </w:pPr>
          <w:r>
            <w:rPr>
              <w:rFonts w:ascii="Arial" w:hAnsi="Arial" w:cs="Arial"/>
              <w:color w:val="000000"/>
              <w:sz w:val="20"/>
              <w:szCs w:val="20"/>
            </w:rPr>
            <w:t xml:space="preserve">Noted by:</w:t>
          </w:r>
        </w:p>
      </w:tc>
    </w:tr>
    <w:tr>
      <w:tc>
        <w:tcPr>
          <w:tcW w:w="3120" w:type="dxa"/>
        </w:tcPr>
        <w:p>
          <w:pPr>
            <w:spacing w:after="30" w:line="240" w:lineRule="auto"/>
          </w:pPr>
        </w:p>
        <w:p>
          <w:pPr>
            <w:jc w:val="center"/>
            <w:spacing w:before="10" w:after="10" w:line="240" w:lineRule="auto"/>
          </w:pPr>
          <w:r>
            <w:rPr>
              <w:rFonts w:ascii="Arial" w:hAnsi="Arial" w:cs="Arial"/>
              <w:b/>
              <w:bCs/>
              <w:color w:val="000000"/>
              <w:sz w:val="22"/>
              <w:szCs w:val="22"/>
            </w:rPr>
            <w:t xml:space="preserve">Rosalinda Espinar</w:t>
          </w:r>
        </w:p>
        <w:p>
          <w:pPr>
            <w:jc w:val="center"/>
            <w:spacing w:before="0" w:after="10" w:line="240" w:lineRule="auto"/>
          </w:pPr>
          <w:r>
            <w:rPr>
              <w:rFonts w:ascii="Arial" w:hAnsi="Arial" w:cs="Arial"/>
              <w:color w:val="000000"/>
              <w:sz w:val="18"/>
              <w:szCs w:val="18"/>
            </w:rPr>
            <w:t xml:space="preserve">Incident Documentation Staff</w:t>
          </w:r>
        </w:p>
      </w:tc>
      <w:tc>
        <w:tcPr>
          <w:tcW w:w="3120" w:type="dxa"/>
        </w:tcPr>
        <w:p>
          <w:pPr>
            <w:spacing w:after="30" w:line="240" w:lineRule="auto"/>
          </w:pPr>
        </w:p>
        <w:p>
          <w:pPr>
            <w:jc w:val="center"/>
            <w:spacing w:before="10" w:after="10" w:line="240" w:lineRule="auto"/>
          </w:pPr>
          <w:r>
            <w:rPr>
              <w:rFonts w:ascii="Arial" w:hAnsi="Arial" w:cs="Arial"/>
              <w:b/>
              <w:bCs/>
              <w:color w:val="000000"/>
              <w:sz w:val="22"/>
              <w:szCs w:val="22"/>
            </w:rPr>
            <w:t xml:space="preserve">Giovanni Marco</w:t>
          </w:r>
        </w:p>
        <w:p>
          <w:pPr>
            <w:jc w:val="center"/>
            <w:spacing w:before="0" w:after="10" w:line="240" w:lineRule="auto"/>
          </w:pPr>
          <w:r>
            <w:rPr>
              <w:rFonts w:ascii="Arial" w:hAnsi="Arial" w:cs="Arial"/>
              <w:color w:val="000000"/>
              <w:sz w:val="18"/>
              <w:szCs w:val="18"/>
            </w:rPr>
            <w:t xml:space="preserve">Operations-In-Charge</w:t>
          </w:r>
        </w:p>
      </w:tc>
      <w:tc>
        <w:tcPr>
          <w:tcW w:w="3120" w:type="dxa"/>
        </w:tcPr>
        <w:p>
          <w:pPr>
            <w:spacing w:after="30" w:line="240" w:lineRule="auto"/>
          </w:pPr>
        </w:p>
        <w:p>
          <w:pPr>
            <w:jc w:val="center"/>
            <w:spacing w:before="10" w:after="10" w:line="240" w:lineRule="auto"/>
          </w:pPr>
          <w:r>
            <w:rPr>
              <w:rFonts w:ascii="Arial" w:hAnsi="Arial" w:cs="Arial"/>
              <w:b/>
              <w:bCs/>
              <w:color w:val="000000"/>
              <w:sz w:val="22"/>
              <w:szCs w:val="22"/>
            </w:rPr>
            <w:t xml:space="preserve">Christian Noel Villanueva</w:t>
          </w:r>
        </w:p>
        <w:p>
          <w:pPr>
            <w:jc w:val="center"/>
            <w:spacing w:before="0" w:after="10" w:line="240" w:lineRule="auto"/>
          </w:pPr>
          <w:r>
            <w:rPr>
              <w:rFonts w:ascii="Arial" w:hAnsi="Arial" w:cs="Arial"/>
              <w:color w:val="000000"/>
              <w:sz w:val="18"/>
              <w:szCs w:val="18"/>
            </w:rPr>
            <w:t xml:space="preserve">MGDH I – LDRRMO</w:t>
          </w:r>
        </w:p>
      </w:tc>
    </w:tr>
  </w:tbl>
  <w:p>
    <w:pPr>
      <w:pStyle w:val="Footer"/>
      <w:spacing w:before="140" w:after="0" w:line="240" w:lineRule="auto"/>
    </w:pPr>
    <w:r>
      <w:rPr>
        <w:noProof/>
        <w:lang w:eastAsia="en-PH"/>
      </w:rPr>
      <w:drawing>
        <wp:anchor distT="0" distB="0" distL="114300" distR="114300" simplePos="0" relativeHeight="251656192" behindDoc="1" locked="0" layoutInCell="1" allowOverlap="1" wp14:anchorId="03B7B224" wp14:editId="41AAECDD">
          <wp:simplePos x="0" y="0"/>
          <wp:positionH relativeFrom="page">
            <wp:align>right</wp:align>
          </wp:positionH>
          <wp:positionV relativeFrom="paragraph">
            <wp:posOffset>0</wp:posOffset>
          </wp:positionV>
          <wp:extent cx="7780867" cy="817988"/>
          <wp:effectExtent l="0" t="0" r="0" b="1270"/>
          <wp:wrapNone/>
          <wp:docPr id="264428439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780867" cy="817988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ascii="Arial" w:hAnsi="Arial" w:cs="Arial"/>
        <w:color w:val="808080"/>
        <w:sz w:val="20"/>
        <w:szCs w:val="20"/>
      </w:rPr>
      <w:t>Hotline no. (0906) 636 4019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1C24643" w14:textId="77777777" w:rsidR="005074E4" w:rsidRDefault="005074E4" w:rsidP="00C07D9B">
      <w:pPr>
        <w:spacing w:after="0" w:line="240" w:lineRule="auto"/>
      </w:pPr>
      <w:r>
        <w:separator/>
      </w:r>
    </w:p>
  </w:footnote>
  <w:footnote w:type="continuationSeparator" w:id="0">
    <w:p w14:paraId="128D33B6" w14:textId="77777777" w:rsidR="005074E4" w:rsidRDefault="005074E4" w:rsidP="00C07D9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3E44F1C" w14:textId="77777777" w:rsidR="00C07D9B" w:rsidRDefault="00C07D9B">
    <w:pPr>
      <w:pStyle w:val="Header"/>
    </w:pPr>
    <w:r>
      <w:rPr>
        <w:noProof/>
        <w:lang w:eastAsia="en-PH"/>
      </w:rPr>
      <w:drawing>
        <wp:anchor distT="0" distB="0" distL="114300" distR="114300" simplePos="0" relativeHeight="251659264" behindDoc="1" locked="0" layoutInCell="1" allowOverlap="1" wp14:anchorId="00BF6E24" wp14:editId="4AF107E3">
          <wp:simplePos x="0" y="0"/>
          <wp:positionH relativeFrom="page">
            <wp:posOffset>23150</wp:posOffset>
          </wp:positionH>
          <wp:positionV relativeFrom="paragraph">
            <wp:posOffset>-857162</wp:posOffset>
          </wp:positionV>
          <wp:extent cx="7764780" cy="1554950"/>
          <wp:effectExtent l="0" t="0" r="0" b="7620"/>
          <wp:wrapNone/>
          <wp:docPr id="28" name="Picture 2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764780" cy="15549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B369BF"/>
    <w:multiLevelType w:val="hybridMultilevel"/>
    <w:tmpl w:val="4A46D56E"/>
    <w:lvl w:ilvl="0" w:tplc="76180104">
      <w:numFmt w:val="bullet"/>
      <w:lvlText w:val="·"/>
      <w:lvlJc w:val="left"/>
      <w:pPr>
        <w:ind w:left="1395" w:hanging="675"/>
      </w:pPr>
      <w:rPr>
        <w:rFonts w:ascii="Arial" w:eastAsia="Times New Roman" w:hAnsi="Arial" w:cs="Arial" w:hint="default"/>
      </w:rPr>
    </w:lvl>
    <w:lvl w:ilvl="1" w:tplc="3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D3850F9"/>
    <w:multiLevelType w:val="hybridMultilevel"/>
    <w:tmpl w:val="559A8314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21D1475"/>
    <w:multiLevelType w:val="hybridMultilevel"/>
    <w:tmpl w:val="44F00FE6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D4F0901"/>
    <w:multiLevelType w:val="hybridMultilevel"/>
    <w:tmpl w:val="278441F6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7C63B8">
      <w:numFmt w:val="bullet"/>
      <w:lvlText w:val="·"/>
      <w:lvlJc w:val="left"/>
      <w:pPr>
        <w:ind w:left="1785" w:hanging="705"/>
      </w:pPr>
      <w:rPr>
        <w:rFonts w:ascii="Arial" w:eastAsia="Times New Roman" w:hAnsi="Arial" w:cs="Arial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78E3E42"/>
    <w:multiLevelType w:val="hybridMultilevel"/>
    <w:tmpl w:val="5E229B66"/>
    <w:lvl w:ilvl="0" w:tplc="76180104">
      <w:numFmt w:val="bullet"/>
      <w:lvlText w:val="·"/>
      <w:lvlJc w:val="left"/>
      <w:pPr>
        <w:ind w:left="1395" w:hanging="675"/>
      </w:pPr>
      <w:rPr>
        <w:rFonts w:ascii="Arial" w:eastAsia="Times New Roman" w:hAnsi="Arial" w:cs="Arial" w:hint="default"/>
      </w:rPr>
    </w:lvl>
    <w:lvl w:ilvl="1" w:tplc="3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2869046E"/>
    <w:multiLevelType w:val="hybridMultilevel"/>
    <w:tmpl w:val="E8743750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E09427D"/>
    <w:multiLevelType w:val="hybridMultilevel"/>
    <w:tmpl w:val="E7A2E79C"/>
    <w:lvl w:ilvl="0" w:tplc="3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479B539D"/>
    <w:multiLevelType w:val="hybridMultilevel"/>
    <w:tmpl w:val="E5A69050"/>
    <w:lvl w:ilvl="0" w:tplc="76180104">
      <w:numFmt w:val="bullet"/>
      <w:lvlText w:val="·"/>
      <w:lvlJc w:val="left"/>
      <w:pPr>
        <w:ind w:left="1395" w:hanging="675"/>
      </w:pPr>
      <w:rPr>
        <w:rFonts w:ascii="Arial" w:eastAsia="Times New Roman" w:hAnsi="Arial" w:cs="Arial" w:hint="default"/>
      </w:rPr>
    </w:lvl>
    <w:lvl w:ilvl="1" w:tplc="3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48912C8F"/>
    <w:multiLevelType w:val="hybridMultilevel"/>
    <w:tmpl w:val="292CE462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DAC75C2"/>
    <w:multiLevelType w:val="hybridMultilevel"/>
    <w:tmpl w:val="ADDE93B2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80468D7"/>
    <w:multiLevelType w:val="hybridMultilevel"/>
    <w:tmpl w:val="9C1EB54E"/>
    <w:lvl w:ilvl="0" w:tplc="3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5F825C10"/>
    <w:multiLevelType w:val="hybridMultilevel"/>
    <w:tmpl w:val="5C0CCB9C"/>
    <w:lvl w:ilvl="0" w:tplc="76180104">
      <w:numFmt w:val="bullet"/>
      <w:lvlText w:val="·"/>
      <w:lvlJc w:val="left"/>
      <w:pPr>
        <w:ind w:left="1395" w:hanging="675"/>
      </w:pPr>
      <w:rPr>
        <w:rFonts w:ascii="Arial" w:eastAsia="Times New Roman" w:hAnsi="Arial" w:cs="Arial" w:hint="default"/>
      </w:rPr>
    </w:lvl>
    <w:lvl w:ilvl="1" w:tplc="3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6DCA2BFF"/>
    <w:multiLevelType w:val="hybridMultilevel"/>
    <w:tmpl w:val="324C1124"/>
    <w:lvl w:ilvl="0" w:tplc="3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702F12EF"/>
    <w:multiLevelType w:val="hybridMultilevel"/>
    <w:tmpl w:val="9AE0E936"/>
    <w:lvl w:ilvl="0" w:tplc="76180104">
      <w:numFmt w:val="bullet"/>
      <w:lvlText w:val="·"/>
      <w:lvlJc w:val="left"/>
      <w:pPr>
        <w:ind w:left="1035" w:hanging="675"/>
      </w:pPr>
      <w:rPr>
        <w:rFonts w:ascii="Arial" w:eastAsia="Times New Roman" w:hAnsi="Arial" w:cs="Aria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EA8588C"/>
    <w:multiLevelType w:val="hybridMultilevel"/>
    <w:tmpl w:val="58284F92"/>
    <w:lvl w:ilvl="0" w:tplc="76180104">
      <w:numFmt w:val="bullet"/>
      <w:lvlText w:val="·"/>
      <w:lvlJc w:val="left"/>
      <w:pPr>
        <w:ind w:left="1035" w:hanging="675"/>
      </w:pPr>
      <w:rPr>
        <w:rFonts w:ascii="Arial" w:eastAsia="Times New Roman" w:hAnsi="Arial" w:cs="Aria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EC173D8"/>
    <w:multiLevelType w:val="hybridMultilevel"/>
    <w:tmpl w:val="D19ABCEC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FE83AE3"/>
    <w:multiLevelType w:val="hybridMultilevel"/>
    <w:tmpl w:val="D284B312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6"/>
  </w:num>
  <w:num w:numId="2">
    <w:abstractNumId w:val="5"/>
  </w:num>
  <w:num w:numId="3">
    <w:abstractNumId w:val="1"/>
  </w:num>
  <w:num w:numId="4">
    <w:abstractNumId w:val="3"/>
  </w:num>
  <w:num w:numId="5">
    <w:abstractNumId w:val="9"/>
  </w:num>
  <w:num w:numId="6">
    <w:abstractNumId w:val="14"/>
  </w:num>
  <w:num w:numId="7">
    <w:abstractNumId w:val="0"/>
  </w:num>
  <w:num w:numId="8">
    <w:abstractNumId w:val="7"/>
  </w:num>
  <w:num w:numId="9">
    <w:abstractNumId w:val="12"/>
  </w:num>
  <w:num w:numId="10">
    <w:abstractNumId w:val="6"/>
  </w:num>
  <w:num w:numId="11">
    <w:abstractNumId w:val="2"/>
  </w:num>
  <w:num w:numId="12">
    <w:abstractNumId w:val="15"/>
  </w:num>
  <w:num w:numId="13">
    <w:abstractNumId w:val="13"/>
  </w:num>
  <w:num w:numId="14">
    <w:abstractNumId w:val="4"/>
  </w:num>
  <w:num w:numId="15">
    <w:abstractNumId w:val="11"/>
  </w:num>
  <w:num w:numId="16">
    <w:abstractNumId w:val="10"/>
  </w:num>
  <w:num w:numId="17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7D9B"/>
    <w:rsid w:val="000171AD"/>
    <w:rsid w:val="00077CD2"/>
    <w:rsid w:val="000C315B"/>
    <w:rsid w:val="00117E7E"/>
    <w:rsid w:val="001232A0"/>
    <w:rsid w:val="00126154"/>
    <w:rsid w:val="00172D78"/>
    <w:rsid w:val="001C5913"/>
    <w:rsid w:val="00281368"/>
    <w:rsid w:val="002F0B24"/>
    <w:rsid w:val="00311BB4"/>
    <w:rsid w:val="00425132"/>
    <w:rsid w:val="00506C8D"/>
    <w:rsid w:val="005074E4"/>
    <w:rsid w:val="005915D5"/>
    <w:rsid w:val="005E5C04"/>
    <w:rsid w:val="00620396"/>
    <w:rsid w:val="00620D09"/>
    <w:rsid w:val="00676252"/>
    <w:rsid w:val="00857AC5"/>
    <w:rsid w:val="00891EB8"/>
    <w:rsid w:val="00894225"/>
    <w:rsid w:val="008A3726"/>
    <w:rsid w:val="008C5836"/>
    <w:rsid w:val="00902E09"/>
    <w:rsid w:val="009442EE"/>
    <w:rsid w:val="00AD595F"/>
    <w:rsid w:val="00B33267"/>
    <w:rsid w:val="00B505D0"/>
    <w:rsid w:val="00B63996"/>
    <w:rsid w:val="00BD2396"/>
    <w:rsid w:val="00BD7DA0"/>
    <w:rsid w:val="00BE1B77"/>
    <w:rsid w:val="00C07D9B"/>
    <w:rsid w:val="00C60D83"/>
    <w:rsid w:val="00D32301"/>
    <w:rsid w:val="00D46961"/>
    <w:rsid w:val="00D914BB"/>
    <w:rsid w:val="00E21DF6"/>
    <w:rsid w:val="00E46D1B"/>
    <w:rsid w:val="00E5754F"/>
    <w:rsid w:val="00E6272C"/>
    <w:rsid w:val="00EA6DF7"/>
    <w:rsid w:val="00ED0D36"/>
    <w:rsid w:val="00EF543A"/>
    <w:rsid w:val="00F1308B"/>
    <w:rsid w:val="00F63FE3"/>
    <w:rsid w:val="00F90077"/>
    <w:rsid w:val="00FB5F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AF1CD12"/>
  <w15:docId w15:val="{117B6B0E-710A-4624-A17E-1A09A2116D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P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171AD"/>
    <w:rPr>
      <w:kern w:val="2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C07D9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07D9B"/>
  </w:style>
  <w:style w:type="paragraph" w:styleId="Footer">
    <w:name w:val="footer"/>
    <w:basedOn w:val="Normal"/>
    <w:link w:val="FooterChar"/>
    <w:uiPriority w:val="99"/>
    <w:unhideWhenUsed/>
    <w:rsid w:val="00C07D9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07D9B"/>
  </w:style>
  <w:style w:type="paragraph" w:styleId="ListParagraph">
    <w:name w:val="List Paragraph"/>
    <w:basedOn w:val="Normal"/>
    <w:uiPriority w:val="34"/>
    <w:qFormat/>
    <w:rsid w:val="00B63996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077CD2"/>
    <w:rPr>
      <w:rFonts w:ascii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8A3726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80039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754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7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211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783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800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5</Pages>
  <Words>1127</Words>
  <Characters>6425</Characters>
  <Application>Microsoft Office Word</Application>
  <DocSecurity>0</DocSecurity>
  <Lines>53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4</cp:revision>
  <cp:lastPrinted>2026-05-09T04:27:00Z</cp:lastPrinted>
  <dcterms:created xsi:type="dcterms:W3CDTF">2026-05-09T04:10:00Z</dcterms:created>
  <dcterms:modified xsi:type="dcterms:W3CDTF">2026-05-09T06:37:00Z</dcterms:modified>
</cp:coreProperties>
</file>