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WEEKLY INCIDENT REPORT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During the reporting period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July 20, 2026 to July 26, 2026</w:t>
      </w:r>
      <w:r>
        <w:rPr>
          <w:rFonts w:ascii="Arial" w:hAnsi="Arial" w:cs="Arial"/>
          <w:color w:val="000000"/>
          <w:sz w:val="24"/>
          <w:szCs w:val="24"/>
        </w:rPr>
        <w:t xml:space="preserve">, the Municipal Disaster Risk Reduction and Management Office (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MDRRMO</w:t>
      </w:r>
      <w:r>
        <w:rPr>
          <w:rFonts w:ascii="Arial" w:hAnsi="Arial" w:cs="Arial"/>
          <w:color w:val="000000"/>
          <w:sz w:val="24"/>
          <w:szCs w:val="24"/>
        </w:rPr>
        <w:t xml:space="preserve">) responded to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Three (3)</w:t>
      </w:r>
      <w:r>
        <w:rPr>
          <w:rFonts w:ascii="Arial" w:hAnsi="Arial" w:cs="Arial"/>
          <w:color w:val="000000"/>
          <w:sz w:val="24"/>
          <w:szCs w:val="24"/>
        </w:rPr>
        <w:t xml:space="preserve"> incidents.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incidents consisted of: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Trauma Emergency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Two (2)</w:t>
      </w:r>
      <w:r>
        <w:rPr>
          <w:rFonts w:ascii="Arial" w:hAnsi="Arial" w:cs="Arial"/>
          <w:color w:val="000000"/>
          <w:sz w:val="24"/>
          <w:szCs w:val="24"/>
        </w:rPr>
        <w:t xml:space="preserve">)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Medical Emergency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One (1)</w:t>
      </w:r>
      <w:r>
        <w:rPr>
          <w:rFonts w:ascii="Arial" w:hAnsi="Arial" w:cs="Arial"/>
          <w:color w:val="000000"/>
          <w:sz w:val="24"/>
          <w:szCs w:val="24"/>
        </w:rPr>
        <w:t xml:space="preserve">)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Among the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Trauma Emergency</w:t>
      </w:r>
      <w:r>
        <w:rPr>
          <w:rFonts w:ascii="Arial" w:hAnsi="Arial" w:cs="Arial"/>
          <w:color w:val="000000"/>
          <w:sz w:val="24"/>
          <w:szCs w:val="24"/>
        </w:rPr>
        <w:t xml:space="preserve">,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Common Causes: </w:t>
      </w:r>
      <w:r>
        <w:rPr>
          <w:rFonts w:ascii="Arial" w:hAnsi="Arial" w:cs="Arial"/>
          <w:color w:val="000000"/>
          <w:sz w:val="24"/>
          <w:szCs w:val="24"/>
        </w:rPr>
        <w:t xml:space="preserve">vehicular accident, napunit ang puso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Number of Patients: </w:t>
      </w:r>
      <w:r>
        <w:rPr>
          <w:rFonts w:ascii="Arial" w:hAnsi="Arial" w:cs="Arial"/>
          <w:color w:val="000000"/>
          <w:sz w:val="24"/>
          <w:szCs w:val="24"/>
        </w:rPr>
        <w:t xml:space="preserve">Two (2)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Common Injuries or Conditions: </w:t>
      </w:r>
      <w:r>
        <w:rPr>
          <w:rFonts w:ascii="Arial" w:hAnsi="Arial" w:cs="Arial"/>
          <w:color w:val="000000"/>
          <w:sz w:val="24"/>
          <w:szCs w:val="24"/>
        </w:rPr>
        <w:t xml:space="preserve">abrasions, contusions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Responder Actions: </w:t>
      </w:r>
      <w:r>
        <w:rPr>
          <w:rFonts w:ascii="Arial" w:hAnsi="Arial" w:cs="Arial"/>
          <w:color w:val="000000"/>
          <w:sz w:val="24"/>
          <w:szCs w:val="24"/>
        </w:rPr>
        <w:t xml:space="preserve">wound cleaning, dressing, vitals monitoring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Outcomes: </w:t>
      </w:r>
      <w:r>
        <w:rPr>
          <w:rFonts w:ascii="Arial" w:hAnsi="Arial" w:cs="Arial"/>
          <w:color w:val="000000"/>
          <w:sz w:val="24"/>
          <w:szCs w:val="24"/>
        </w:rPr>
        <w:t xml:space="preserve">2 transported after receiving care (transported to Balayan Medicare Hospital)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Among the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Medical Emergency</w:t>
      </w:r>
      <w:r>
        <w:rPr>
          <w:rFonts w:ascii="Arial" w:hAnsi="Arial" w:cs="Arial"/>
          <w:color w:val="000000"/>
          <w:sz w:val="24"/>
          <w:szCs w:val="24"/>
        </w:rPr>
        <w:t xml:space="preserve">,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Common Causes: </w:t>
      </w:r>
      <w:r>
        <w:rPr>
          <w:rFonts w:ascii="Arial" w:hAnsi="Arial" w:cs="Arial"/>
          <w:color w:val="000000"/>
          <w:sz w:val="24"/>
          <w:szCs w:val="24"/>
        </w:rPr>
        <w:t xml:space="preserve">relapse due to rejection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Number of Patients: </w:t>
      </w:r>
      <w:r>
        <w:rPr>
          <w:rFonts w:ascii="Arial" w:hAnsi="Arial" w:cs="Arial"/>
          <w:color w:val="000000"/>
          <w:sz w:val="24"/>
          <w:szCs w:val="24"/>
        </w:rPr>
        <w:t xml:space="preserve">One (1)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Common Injuries or Conditions: </w:t>
      </w:r>
      <w:r>
        <w:rPr>
          <w:rFonts w:ascii="Arial" w:hAnsi="Arial" w:cs="Arial"/>
          <w:color w:val="000000"/>
          <w:sz w:val="24"/>
          <w:szCs w:val="24"/>
        </w:rPr>
        <w:t xml:space="preserve">abrasions, contusions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Responder Actions: </w:t>
      </w:r>
      <w:r>
        <w:rPr>
          <w:rFonts w:ascii="Arial" w:hAnsi="Arial" w:cs="Arial"/>
          <w:color w:val="000000"/>
          <w:sz w:val="24"/>
          <w:szCs w:val="24"/>
        </w:rPr>
        <w:t xml:space="preserve">wound cleaning, dressing, vitals monitoring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Outcomes: </w:t>
      </w:r>
      <w:r>
        <w:rPr>
          <w:rFonts w:ascii="Arial" w:hAnsi="Arial" w:cs="Arial"/>
          <w:color w:val="000000"/>
          <w:sz w:val="24"/>
          <w:szCs w:val="24"/>
        </w:rPr>
        <w:t xml:space="preserve">1 transported after receiving care (transported to Balayan Medicare Hospital)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Finally, the four (4) teams of the MDRRMO emergency responders, radio operators, and operations personnel diligently and effectively performed their duties across all response activities throughout the reporting period.</w:t>
      </w:r>
    </w:p>
    <w:p>
      <w:pPr>
        <w:spacing w:after="120" w:line="240" w:lineRule="auto"/>
      </w:pP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120" w:type="dxa"/>
          </w:tcPr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Prepared by:</w:t>
            </w:r>
          </w:p>
        </w:tc>
        <w:tc>
          <w:tcPr>
            <w:tcW w:w="3120" w:type="dxa"/>
          </w:tcPr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Checked by:</w:t>
            </w:r>
          </w:p>
        </w:tc>
        <w:tc>
          <w:tcPr>
            <w:tcW w:w="3120" w:type="dxa"/>
          </w:tcPr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Noted by:</w:t>
            </w:r>
          </w:p>
        </w:tc>
      </w:tr>
      <w:tr>
        <w:tc>
          <w:tcPr>
            <w:tcW w:w="3120" w:type="dxa"/>
          </w:tcPr>
          <w:p>
            <w:pPr>
              <w:spacing w:after="120" w:line="240" w:lineRule="auto"/>
            </w:pPr>
          </w:p>
          <w:p>
            <w:pPr>
              <w:spacing w:after="120" w:line="240" w:lineRule="auto"/>
            </w:pPr>
          </w:p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Rosalinda Espinar</w:t>
            </w:r>
          </w:p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Incident Documentation Staff</w:t>
            </w:r>
          </w:p>
        </w:tc>
        <w:tc>
          <w:tcPr>
            <w:tcW w:w="3120" w:type="dxa"/>
          </w:tcPr>
          <w:p>
            <w:pPr>
              <w:spacing w:after="120" w:line="240" w:lineRule="auto"/>
            </w:pPr>
          </w:p>
          <w:p>
            <w:pPr>
              <w:spacing w:after="120" w:line="240" w:lineRule="auto"/>
            </w:pPr>
          </w:p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Giovanni Marco</w:t>
            </w:r>
          </w:p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Operations-In-Charge</w:t>
            </w:r>
          </w:p>
        </w:tc>
        <w:tc>
          <w:tcPr>
            <w:tcW w:w="3120" w:type="dxa"/>
          </w:tcPr>
          <w:p>
            <w:pPr>
              <w:spacing w:after="120" w:line="240" w:lineRule="auto"/>
            </w:pPr>
          </w:p>
          <w:p>
            <w:pPr>
              <w:spacing w:after="120" w:line="240" w:lineRule="auto"/>
            </w:pPr>
          </w:p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Christian Noel Villanueva</w:t>
            </w:r>
          </w:p>
          <w:p>
            <w:pPr>
              <w:jc w:val="center"/>
              <w:spacing w:before="120" w:after="120" w:line="240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MGDH I – LDRRMO</w:t>
            </w:r>
          </w:p>
        </w:tc>
      </w:tr>
    </w:tbl>
    <w:p>
      <w:pPr>
        <w:spacing w:after="120" w:line="240" w:lineRule="auto"/>
      </w:pPr>
    </w:p>
    <w:sectPr w:rsidR="005E5C04" w:rsidRPr="00891EB8" w:rsidSect="00C07D9B">
      <w:headerReference w:type="default" r:id="rId7"/>
      <w:footerReference w:type="default" r:id="rId8"/>
      <w:pgSz w:w="12240" w:h="18720" w:code="14"/>
      <w:pgMar w:top="2552" w:right="1440" w:bottom="1440" w:left="1440" w:header="142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97A5F" w14:textId="77777777" w:rsidR="005074E4" w:rsidRDefault="005074E4" w:rsidP="00C07D9B">
      <w:pPr>
        <w:spacing w:after="0" w:line="240" w:lineRule="auto"/>
      </w:pPr>
      <w:r>
        <w:separator/>
      </w:r>
    </w:p>
  </w:endnote>
  <w:endnote w:type="continuationSeparator" w:id="0">
    <w:p w14:paraId="50616E6C" w14:textId="77777777" w:rsidR="005074E4" w:rsidRDefault="005074E4" w:rsidP="00C0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970B" w14:textId="77777777" w:rsidR="00C07D9B" w:rsidRPr="00671732" w:rsidRDefault="00C07D9B" w:rsidP="00C07D9B">
    <w:pPr>
      <w:pStyle w:val="Footer"/>
    </w:pPr>
    <w:bookmarkStart w:id="0" w:name="_Hlk220927823"/>
    <w:bookmarkStart w:id="1" w:name="_Hlk220927824"/>
    <w:r w:rsidRPr="00671732"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4FFE040E" wp14:editId="5EEE63A0">
          <wp:simplePos x="0" y="0"/>
          <wp:positionH relativeFrom="page">
            <wp:posOffset>26469</wp:posOffset>
          </wp:positionH>
          <wp:positionV relativeFrom="paragraph">
            <wp:posOffset>-45599</wp:posOffset>
          </wp:positionV>
          <wp:extent cx="7780867" cy="817988"/>
          <wp:effectExtent l="0" t="0" r="0" b="1270"/>
          <wp:wrapNone/>
          <wp:docPr id="2644284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732">
      <w:t>Hotline no. (0906) 636 4019</w:t>
    </w:r>
    <w:bookmarkEnd w:id="0"/>
    <w:bookmarkEnd w:id="1"/>
  </w:p>
  <w:p w14:paraId="00E42E42" w14:textId="77777777" w:rsidR="00C07D9B" w:rsidRPr="00C07D9B" w:rsidRDefault="00C07D9B" w:rsidP="00C07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4643" w14:textId="77777777" w:rsidR="005074E4" w:rsidRDefault="005074E4" w:rsidP="00C07D9B">
      <w:pPr>
        <w:spacing w:after="0" w:line="240" w:lineRule="auto"/>
      </w:pPr>
      <w:r>
        <w:separator/>
      </w:r>
    </w:p>
  </w:footnote>
  <w:footnote w:type="continuationSeparator" w:id="0">
    <w:p w14:paraId="128D33B6" w14:textId="77777777" w:rsidR="005074E4" w:rsidRDefault="005074E4" w:rsidP="00C07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44F1C" w14:textId="77777777" w:rsidR="00C07D9B" w:rsidRDefault="00C07D9B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00BF6E24" wp14:editId="4AF107E3">
          <wp:simplePos x="0" y="0"/>
          <wp:positionH relativeFrom="page">
            <wp:posOffset>23150</wp:posOffset>
          </wp:positionH>
          <wp:positionV relativeFrom="paragraph">
            <wp:posOffset>-857162</wp:posOffset>
          </wp:positionV>
          <wp:extent cx="7764780" cy="1554950"/>
          <wp:effectExtent l="0" t="0" r="0" b="762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55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369BF"/>
    <w:multiLevelType w:val="hybridMultilevel"/>
    <w:tmpl w:val="4A46D56E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850F9"/>
    <w:multiLevelType w:val="hybridMultilevel"/>
    <w:tmpl w:val="559A83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D1475"/>
    <w:multiLevelType w:val="hybridMultilevel"/>
    <w:tmpl w:val="44F00F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F0901"/>
    <w:multiLevelType w:val="hybridMultilevel"/>
    <w:tmpl w:val="278441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7C63B8">
      <w:numFmt w:val="bullet"/>
      <w:lvlText w:val="·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E3E42"/>
    <w:multiLevelType w:val="hybridMultilevel"/>
    <w:tmpl w:val="5E229B66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69046E"/>
    <w:multiLevelType w:val="hybridMultilevel"/>
    <w:tmpl w:val="E87437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9427D"/>
    <w:multiLevelType w:val="hybridMultilevel"/>
    <w:tmpl w:val="E7A2E7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9B539D"/>
    <w:multiLevelType w:val="hybridMultilevel"/>
    <w:tmpl w:val="E5A69050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912C8F"/>
    <w:multiLevelType w:val="hybridMultilevel"/>
    <w:tmpl w:val="292CE4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C75C2"/>
    <w:multiLevelType w:val="hybridMultilevel"/>
    <w:tmpl w:val="ADDE93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468D7"/>
    <w:multiLevelType w:val="hybridMultilevel"/>
    <w:tmpl w:val="9C1EB54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825C10"/>
    <w:multiLevelType w:val="hybridMultilevel"/>
    <w:tmpl w:val="5C0CCB9C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CA2BFF"/>
    <w:multiLevelType w:val="hybridMultilevel"/>
    <w:tmpl w:val="324C112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2F12EF"/>
    <w:multiLevelType w:val="hybridMultilevel"/>
    <w:tmpl w:val="9AE0E936"/>
    <w:lvl w:ilvl="0" w:tplc="76180104">
      <w:numFmt w:val="bullet"/>
      <w:lvlText w:val="·"/>
      <w:lvlJc w:val="left"/>
      <w:pPr>
        <w:ind w:left="103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8588C"/>
    <w:multiLevelType w:val="hybridMultilevel"/>
    <w:tmpl w:val="58284F92"/>
    <w:lvl w:ilvl="0" w:tplc="76180104">
      <w:numFmt w:val="bullet"/>
      <w:lvlText w:val="·"/>
      <w:lvlJc w:val="left"/>
      <w:pPr>
        <w:ind w:left="103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173D8"/>
    <w:multiLevelType w:val="hybridMultilevel"/>
    <w:tmpl w:val="D19ABC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E83AE3"/>
    <w:multiLevelType w:val="hybridMultilevel"/>
    <w:tmpl w:val="D284B3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1"/>
  </w:num>
  <w:num w:numId="4">
    <w:abstractNumId w:val="3"/>
  </w:num>
  <w:num w:numId="5">
    <w:abstractNumId w:val="9"/>
  </w:num>
  <w:num w:numId="6">
    <w:abstractNumId w:val="14"/>
  </w:num>
  <w:num w:numId="7">
    <w:abstractNumId w:val="0"/>
  </w:num>
  <w:num w:numId="8">
    <w:abstractNumId w:val="7"/>
  </w:num>
  <w:num w:numId="9">
    <w:abstractNumId w:val="12"/>
  </w:num>
  <w:num w:numId="10">
    <w:abstractNumId w:val="6"/>
  </w:num>
  <w:num w:numId="11">
    <w:abstractNumId w:val="2"/>
  </w:num>
  <w:num w:numId="12">
    <w:abstractNumId w:val="15"/>
  </w:num>
  <w:num w:numId="13">
    <w:abstractNumId w:val="13"/>
  </w:num>
  <w:num w:numId="14">
    <w:abstractNumId w:val="4"/>
  </w:num>
  <w:num w:numId="15">
    <w:abstractNumId w:val="11"/>
  </w:num>
  <w:num w:numId="16">
    <w:abstractNumId w:val="1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9B"/>
    <w:rsid w:val="000171AD"/>
    <w:rsid w:val="00077CD2"/>
    <w:rsid w:val="000C315B"/>
    <w:rsid w:val="00117E7E"/>
    <w:rsid w:val="001232A0"/>
    <w:rsid w:val="00126154"/>
    <w:rsid w:val="00172D78"/>
    <w:rsid w:val="001C5913"/>
    <w:rsid w:val="00281368"/>
    <w:rsid w:val="002F0B24"/>
    <w:rsid w:val="00311BB4"/>
    <w:rsid w:val="00425132"/>
    <w:rsid w:val="00506C8D"/>
    <w:rsid w:val="005074E4"/>
    <w:rsid w:val="005915D5"/>
    <w:rsid w:val="005E5C04"/>
    <w:rsid w:val="00620396"/>
    <w:rsid w:val="00620D09"/>
    <w:rsid w:val="00676252"/>
    <w:rsid w:val="00857AC5"/>
    <w:rsid w:val="00891EB8"/>
    <w:rsid w:val="00894225"/>
    <w:rsid w:val="008A3726"/>
    <w:rsid w:val="008C5836"/>
    <w:rsid w:val="00902E09"/>
    <w:rsid w:val="009442EE"/>
    <w:rsid w:val="00AD595F"/>
    <w:rsid w:val="00B33267"/>
    <w:rsid w:val="00B505D0"/>
    <w:rsid w:val="00B63996"/>
    <w:rsid w:val="00BD2396"/>
    <w:rsid w:val="00BD7DA0"/>
    <w:rsid w:val="00BE1B77"/>
    <w:rsid w:val="00C07D9B"/>
    <w:rsid w:val="00C60D83"/>
    <w:rsid w:val="00D32301"/>
    <w:rsid w:val="00D46961"/>
    <w:rsid w:val="00D914BB"/>
    <w:rsid w:val="00E21DF6"/>
    <w:rsid w:val="00E46D1B"/>
    <w:rsid w:val="00E5754F"/>
    <w:rsid w:val="00E6272C"/>
    <w:rsid w:val="00EA6DF7"/>
    <w:rsid w:val="00ED0D36"/>
    <w:rsid w:val="00EF543A"/>
    <w:rsid w:val="00F1308B"/>
    <w:rsid w:val="00F63FE3"/>
    <w:rsid w:val="00F90077"/>
    <w:rsid w:val="00FB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1CD12"/>
  <w15:docId w15:val="{117B6B0E-710A-4624-A17E-1A09A21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A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D9B"/>
  </w:style>
  <w:style w:type="paragraph" w:styleId="Footer">
    <w:name w:val="footer"/>
    <w:basedOn w:val="Normal"/>
    <w:link w:val="FooterChar"/>
    <w:uiPriority w:val="99"/>
    <w:unhideWhenUsed/>
    <w:rsid w:val="00C07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D9B"/>
  </w:style>
  <w:style w:type="paragraph" w:styleId="ListParagraph">
    <w:name w:val="List Paragraph"/>
    <w:basedOn w:val="Normal"/>
    <w:uiPriority w:val="34"/>
    <w:qFormat/>
    <w:rsid w:val="00B639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7CD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3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2026-05-09T04:27:00Z</cp:lastPrinted>
  <dcterms:created xsi:type="dcterms:W3CDTF">2026-05-09T04:10:00Z</dcterms:created>
  <dcterms:modified xsi:type="dcterms:W3CDTF">2026-05-09T06:37:00Z</dcterms:modified>
</cp:coreProperties>
</file>