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{#weeks}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20" w:line="240" w:lineRule="auto"/>
      </w:pP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Prepared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Checked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Noted by:</w:t>
      </w: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Rosalinda Espinar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Giovanni Marco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Christian Noel Villanueva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Incident Documentation Staff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Operations-In-Charge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MGDH I – LDRRMO</w:t>
      </w:r>
    </w:p>
{/weeks}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