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1AA30" w14:textId="3C6AC82F" w:rsidR="001628D0" w:rsidRPr="009A1D0D" w:rsidRDefault="001628D0" w:rsidP="001628D0">
      <w:pPr>
        <w:spacing w:after="200" w:line="360" w:lineRule="auto"/>
        <w:jc w:val="center"/>
        <w:rPr>
          <w:b/>
          <w:bCs/>
          <w:sz w:val="26"/>
          <w:szCs w:val="26"/>
        </w:rPr>
      </w:pPr>
      <w:r w:rsidRPr="009A1D0D">
        <w:rPr>
          <w:b/>
          <w:bCs/>
          <w:sz w:val="26"/>
          <w:szCs w:val="26"/>
        </w:rPr>
        <w:t>SYNOPSIS</w:t>
      </w:r>
    </w:p>
    <w:p w14:paraId="192523DA" w14:textId="77777777" w:rsidR="0000235B" w:rsidRPr="009A1D0D" w:rsidRDefault="00000000">
      <w:pPr>
        <w:spacing w:after="200" w:line="360" w:lineRule="auto"/>
        <w:jc w:val="both"/>
        <w:rPr>
          <w:sz w:val="26"/>
          <w:szCs w:val="26"/>
        </w:rPr>
      </w:pPr>
      <w:r w:rsidRPr="009A1D0D">
        <w:rPr>
          <w:sz w:val="26"/>
          <w:szCs w:val="26"/>
        </w:rPr>
        <w:t>The Petitioners are constrained to approach this Hon’ble Court under Article 32 of the Constitution against the Notifications dated 18.05.2026 (“</w:t>
      </w:r>
      <w:r w:rsidRPr="009A1D0D">
        <w:rPr>
          <w:b/>
          <w:bCs/>
          <w:sz w:val="26"/>
          <w:szCs w:val="26"/>
        </w:rPr>
        <w:t>Impugned Notifications</w:t>
      </w:r>
      <w:r w:rsidRPr="009A1D0D">
        <w:rPr>
          <w:sz w:val="26"/>
          <w:szCs w:val="26"/>
        </w:rPr>
        <w:t>”), issued by the Governor of West Bengal, and against the West Bengal Backward Classes (Reservation in Posts) (Amendment) Act, 2026 (“</w:t>
      </w:r>
      <w:r w:rsidRPr="009A1D0D">
        <w:rPr>
          <w:b/>
          <w:bCs/>
          <w:sz w:val="26"/>
          <w:szCs w:val="26"/>
        </w:rPr>
        <w:t>2026 Amendment Act</w:t>
      </w:r>
      <w:r w:rsidRPr="009A1D0D">
        <w:rPr>
          <w:sz w:val="26"/>
          <w:szCs w:val="26"/>
        </w:rPr>
        <w:t>”), enacted pursuant to Bill No. 11 of 2026 as passed by the West Bengal Legislative Assembly</w:t>
      </w:r>
      <w:r w:rsidR="00D464A7" w:rsidRPr="009A1D0D">
        <w:rPr>
          <w:sz w:val="26"/>
          <w:szCs w:val="26"/>
        </w:rPr>
        <w:t xml:space="preserve"> on 29.06.2026</w:t>
      </w:r>
      <w:r w:rsidRPr="009A1D0D">
        <w:rPr>
          <w:sz w:val="26"/>
          <w:szCs w:val="26"/>
        </w:rPr>
        <w:t>, insofar as the said Act gives legislative form and permanence to the exclusion</w:t>
      </w:r>
      <w:r w:rsidR="001628D0" w:rsidRPr="009A1D0D">
        <w:rPr>
          <w:sz w:val="26"/>
          <w:szCs w:val="26"/>
        </w:rPr>
        <w:t xml:space="preserve"> effectuated by the Impugned Notifications in the OBC list in the State of West Bengal</w:t>
      </w:r>
      <w:r w:rsidRPr="009A1D0D">
        <w:rPr>
          <w:sz w:val="26"/>
          <w:szCs w:val="26"/>
        </w:rPr>
        <w:t xml:space="preserve">. </w:t>
      </w:r>
    </w:p>
    <w:p w14:paraId="54C5EFB9" w14:textId="3361DCDE" w:rsidR="00BF7872" w:rsidRPr="009A1D0D" w:rsidRDefault="00000000">
      <w:pPr>
        <w:spacing w:after="200" w:line="360" w:lineRule="auto"/>
        <w:jc w:val="both"/>
        <w:rPr>
          <w:sz w:val="26"/>
          <w:szCs w:val="26"/>
        </w:rPr>
      </w:pPr>
      <w:r w:rsidRPr="009A1D0D">
        <w:rPr>
          <w:sz w:val="26"/>
          <w:szCs w:val="26"/>
        </w:rPr>
        <w:t xml:space="preserve">By way of the two notifications of even date, the Governor </w:t>
      </w:r>
      <w:r w:rsidR="002B27C1" w:rsidRPr="009A1D0D">
        <w:rPr>
          <w:sz w:val="26"/>
          <w:szCs w:val="26"/>
        </w:rPr>
        <w:t xml:space="preserve">has </w:t>
      </w:r>
      <w:r w:rsidR="009A1D0D">
        <w:rPr>
          <w:sz w:val="26"/>
          <w:szCs w:val="26"/>
        </w:rPr>
        <w:t>(</w:t>
      </w:r>
      <w:proofErr w:type="spellStart"/>
      <w:r w:rsidR="009A1D0D">
        <w:rPr>
          <w:sz w:val="26"/>
          <w:szCs w:val="26"/>
        </w:rPr>
        <w:t>i</w:t>
      </w:r>
      <w:proofErr w:type="spellEnd"/>
      <w:r w:rsidR="009A1D0D">
        <w:rPr>
          <w:sz w:val="26"/>
          <w:szCs w:val="26"/>
        </w:rPr>
        <w:t xml:space="preserve">) </w:t>
      </w:r>
      <w:r w:rsidRPr="009A1D0D">
        <w:rPr>
          <w:sz w:val="26"/>
          <w:szCs w:val="26"/>
        </w:rPr>
        <w:t>withdr</w:t>
      </w:r>
      <w:r w:rsidR="002B27C1" w:rsidRPr="009A1D0D">
        <w:rPr>
          <w:sz w:val="26"/>
          <w:szCs w:val="26"/>
        </w:rPr>
        <w:t>awn</w:t>
      </w:r>
      <w:r w:rsidRPr="009A1D0D">
        <w:rPr>
          <w:sz w:val="26"/>
          <w:szCs w:val="26"/>
        </w:rPr>
        <w:t>, with immediate effect, notifications issued between 08.05.2025 and 03.06.2025 (“</w:t>
      </w:r>
      <w:r w:rsidRPr="009A1D0D">
        <w:rPr>
          <w:b/>
          <w:bCs/>
          <w:sz w:val="26"/>
          <w:szCs w:val="26"/>
        </w:rPr>
        <w:t>2025 Notifications</w:t>
      </w:r>
      <w:r w:rsidRPr="009A1D0D">
        <w:rPr>
          <w:sz w:val="26"/>
          <w:szCs w:val="26"/>
        </w:rPr>
        <w:t>”), which had placed 140 classes in the State OBC list with 17% reservation on the basis of a benchmark survey of backwardness conducted on the recommendation of the West Bengal Commission for Backward Classes (“</w:t>
      </w:r>
      <w:r w:rsidRPr="009A1D0D">
        <w:rPr>
          <w:b/>
          <w:bCs/>
          <w:sz w:val="26"/>
          <w:szCs w:val="26"/>
        </w:rPr>
        <w:t>Commission</w:t>
      </w:r>
      <w:r w:rsidRPr="009A1D0D">
        <w:rPr>
          <w:sz w:val="26"/>
          <w:szCs w:val="26"/>
        </w:rPr>
        <w:t xml:space="preserve">”), and </w:t>
      </w:r>
      <w:r w:rsidR="009A1D0D">
        <w:rPr>
          <w:sz w:val="26"/>
          <w:szCs w:val="26"/>
        </w:rPr>
        <w:t xml:space="preserve">(ii) </w:t>
      </w:r>
      <w:r w:rsidRPr="009A1D0D">
        <w:rPr>
          <w:sz w:val="26"/>
          <w:szCs w:val="26"/>
        </w:rPr>
        <w:t>declared that the State OBC list consists of only the 66 classes of OBCs</w:t>
      </w:r>
      <w:r w:rsidR="002B27C1" w:rsidRPr="009A1D0D">
        <w:rPr>
          <w:sz w:val="26"/>
          <w:szCs w:val="26"/>
        </w:rPr>
        <w:t>,</w:t>
      </w:r>
      <w:r w:rsidRPr="009A1D0D">
        <w:rPr>
          <w:sz w:val="26"/>
          <w:szCs w:val="26"/>
        </w:rPr>
        <w:t xml:space="preserve"> from before the year 2010, entitled to avail 7% reservation. The 2026 Amendment Act, introduced as Bill No. 11 of 2026 on 22.06.2026 and since passed and enacted, omits Schedule I of the West Bengal Backward Classes (Other than SC and ST) (Reservation of Vacancies in Services and Posts) Act, 2012 (“</w:t>
      </w:r>
      <w:r w:rsidRPr="009A1D0D">
        <w:rPr>
          <w:b/>
          <w:bCs/>
          <w:sz w:val="26"/>
          <w:szCs w:val="26"/>
        </w:rPr>
        <w:t>2012 Act</w:t>
      </w:r>
      <w:r w:rsidRPr="009A1D0D">
        <w:rPr>
          <w:sz w:val="26"/>
          <w:szCs w:val="26"/>
        </w:rPr>
        <w:t>”) which contained the 77 classes</w:t>
      </w:r>
      <w:r w:rsidR="002B27C1" w:rsidRPr="009A1D0D">
        <w:rPr>
          <w:sz w:val="26"/>
          <w:szCs w:val="26"/>
        </w:rPr>
        <w:t>,</w:t>
      </w:r>
      <w:r w:rsidRPr="009A1D0D">
        <w:rPr>
          <w:sz w:val="26"/>
          <w:szCs w:val="26"/>
        </w:rPr>
        <w:t xml:space="preserve"> re-numbers the existing Schedule II (the 66 pre</w:t>
      </w:r>
      <w:r w:rsidR="002B27C1" w:rsidRPr="009A1D0D">
        <w:rPr>
          <w:sz w:val="26"/>
          <w:szCs w:val="26"/>
        </w:rPr>
        <w:t xml:space="preserve"> </w:t>
      </w:r>
      <w:r w:rsidRPr="009A1D0D">
        <w:rPr>
          <w:sz w:val="26"/>
          <w:szCs w:val="26"/>
        </w:rPr>
        <w:t>2010 classes) as the new Schedule I, omits Schedule III and Section 16 of the 2012 Act, and recasts Section 5 to make reservation percentages and sub-categorisation a matter of executive notification “in consultation with” the Commission. The cumulative effect of the Impugned Notifications, now sought to be entrenched through the 2026 Amendment Act, is to permanently foreclose the rights and OBC entitlements of 77 communities, including the Petitioners, without any statutory process, Commission consultation, empirical basis, or hearing.</w:t>
      </w:r>
    </w:p>
    <w:p w14:paraId="488A5FE7" w14:textId="7734F532" w:rsidR="00BF7872" w:rsidRPr="009A1D0D" w:rsidRDefault="00000000">
      <w:pPr>
        <w:spacing w:after="200" w:line="360" w:lineRule="auto"/>
        <w:jc w:val="both"/>
        <w:rPr>
          <w:sz w:val="26"/>
          <w:szCs w:val="26"/>
        </w:rPr>
      </w:pPr>
      <w:r w:rsidRPr="009A1D0D">
        <w:rPr>
          <w:sz w:val="26"/>
          <w:szCs w:val="26"/>
        </w:rPr>
        <w:t xml:space="preserve">The impugned action has been taken in the wake of the judgment dated 22.05.2024 passed by the Division Bench of the Hon’ble Calcutta High Court in </w:t>
      </w:r>
      <w:r w:rsidRPr="009A1D0D">
        <w:rPr>
          <w:b/>
          <w:bCs/>
          <w:i/>
          <w:iCs/>
          <w:sz w:val="26"/>
          <w:szCs w:val="26"/>
        </w:rPr>
        <w:t xml:space="preserve">Amal Chandra Das v. State </w:t>
      </w:r>
      <w:r w:rsidRPr="009A1D0D">
        <w:rPr>
          <w:b/>
          <w:bCs/>
          <w:i/>
          <w:iCs/>
          <w:sz w:val="26"/>
          <w:szCs w:val="26"/>
        </w:rPr>
        <w:lastRenderedPageBreak/>
        <w:t>of West Bengal</w:t>
      </w:r>
      <w:r w:rsidRPr="009A1D0D">
        <w:rPr>
          <w:sz w:val="26"/>
          <w:szCs w:val="26"/>
        </w:rPr>
        <w:t xml:space="preserve"> 2024 SCC </w:t>
      </w:r>
      <w:proofErr w:type="spellStart"/>
      <w:r w:rsidRPr="009A1D0D">
        <w:rPr>
          <w:sz w:val="26"/>
          <w:szCs w:val="26"/>
        </w:rPr>
        <w:t>OnLine</w:t>
      </w:r>
      <w:proofErr w:type="spellEnd"/>
      <w:r w:rsidRPr="009A1D0D">
        <w:rPr>
          <w:sz w:val="26"/>
          <w:szCs w:val="26"/>
        </w:rPr>
        <w:t xml:space="preserve"> Cal 5389 (“</w:t>
      </w:r>
      <w:r w:rsidRPr="009A1D0D">
        <w:rPr>
          <w:b/>
          <w:bCs/>
          <w:sz w:val="26"/>
          <w:szCs w:val="26"/>
        </w:rPr>
        <w:t>2024 Judgment</w:t>
      </w:r>
      <w:r w:rsidRPr="009A1D0D">
        <w:rPr>
          <w:sz w:val="26"/>
          <w:szCs w:val="26"/>
        </w:rPr>
        <w:t>”). Between 2010 and 2012, the State of West Bengal had included 77 additional classes in the State OBC list through executive notifications, following community-specific surveys, public hearings, and empirical assessment of backwardness conducted by the Commission under the West Bengal Commission for Backward Classes Act, 1993 (“</w:t>
      </w:r>
      <w:r w:rsidRPr="009A1D0D">
        <w:rPr>
          <w:b/>
          <w:bCs/>
          <w:sz w:val="26"/>
          <w:szCs w:val="26"/>
        </w:rPr>
        <w:t>1993 Act</w:t>
      </w:r>
      <w:r w:rsidRPr="009A1D0D">
        <w:rPr>
          <w:sz w:val="26"/>
          <w:szCs w:val="26"/>
        </w:rPr>
        <w:t>”). These 77 classes were subsequently given legislative force under Schedule I of the 2012 Act, which sub-categorised them into OBC-A (More Backward) and OBC-B (Backward) with 17% reservation. Writ petitions challenging the inclusion of these 77 classes were filed before the Hon’ble Calcutta High Court between 2011 and 2013. Critically, none of the 77 communities were impleaded or heard in those proceedings. By its 2024 Judgment, the Division Bench (</w:t>
      </w:r>
      <w:proofErr w:type="spellStart"/>
      <w:r w:rsidRPr="009A1D0D">
        <w:rPr>
          <w:sz w:val="26"/>
          <w:szCs w:val="26"/>
        </w:rPr>
        <w:t>i</w:t>
      </w:r>
      <w:proofErr w:type="spellEnd"/>
      <w:r w:rsidRPr="009A1D0D">
        <w:rPr>
          <w:sz w:val="26"/>
          <w:szCs w:val="26"/>
        </w:rPr>
        <w:t>) quashed the executive notifications classifying the 77 classes as OBCs, (ii) struck down the OBC-A/OBC-B sub-classification, and (iii) directed, by Direction (j), that the Backward Classes Welfare Department (“</w:t>
      </w:r>
      <w:r w:rsidRPr="009A1D0D">
        <w:rPr>
          <w:b/>
          <w:bCs/>
          <w:sz w:val="26"/>
          <w:szCs w:val="26"/>
        </w:rPr>
        <w:t>BCW Department</w:t>
      </w:r>
      <w:r w:rsidRPr="009A1D0D">
        <w:rPr>
          <w:sz w:val="26"/>
          <w:szCs w:val="26"/>
        </w:rPr>
        <w:t>”), in consultation with the Commission, place a report before the State Legislature with recommendations for inclusion or exclusion of classes from the State OBC list. The State of West Bengal and the Commission filed SLPs before this Hon’ble Court bearing SLP(C) Nos. 17751–17755 of 2024 challenging the 2024 Judgment. Those SLPs remain pending and have not been finally decided.</w:t>
      </w:r>
      <w:r w:rsidR="00DC682F" w:rsidRPr="009A1D0D">
        <w:rPr>
          <w:sz w:val="26"/>
          <w:szCs w:val="26"/>
        </w:rPr>
        <w:t xml:space="preserve"> </w:t>
      </w:r>
    </w:p>
    <w:p w14:paraId="20FAFB3C" w14:textId="3421DD16" w:rsidR="00356B23" w:rsidRPr="009A1D0D" w:rsidRDefault="00356B23">
      <w:pPr>
        <w:spacing w:after="200" w:line="360" w:lineRule="auto"/>
        <w:jc w:val="both"/>
        <w:rPr>
          <w:sz w:val="26"/>
          <w:szCs w:val="26"/>
        </w:rPr>
      </w:pPr>
      <w:r w:rsidRPr="009A1D0D">
        <w:rPr>
          <w:sz w:val="26"/>
          <w:szCs w:val="26"/>
        </w:rPr>
        <w:t xml:space="preserve">Pursuant to the Commission's recommendations and the 2025 Notifications, OBC/Caste certificates of members of the 77 classes, including the Petitioners, were revalidated and freshly reissued, and such certificates have since been, and continue to be, relied upon to avail reservation benefits in public employment and admissions. The Impugned Notifications and the 2026 Amendment Act, by extinguishing the basis of these certificates, now threaten the continued </w:t>
      </w:r>
      <w:proofErr w:type="spellStart"/>
      <w:r w:rsidRPr="009A1D0D">
        <w:rPr>
          <w:sz w:val="26"/>
          <w:szCs w:val="26"/>
        </w:rPr>
        <w:t>availment</w:t>
      </w:r>
      <w:proofErr w:type="spellEnd"/>
      <w:r w:rsidRPr="009A1D0D">
        <w:rPr>
          <w:sz w:val="26"/>
          <w:szCs w:val="26"/>
        </w:rPr>
        <w:t xml:space="preserve"> of such benefits by persons already exercising them.</w:t>
      </w:r>
    </w:p>
    <w:p w14:paraId="7F8DF6A2" w14:textId="126437BF" w:rsidR="00BF7872" w:rsidRPr="009A1D0D" w:rsidRDefault="00000000">
      <w:pPr>
        <w:spacing w:after="200" w:line="360" w:lineRule="auto"/>
        <w:jc w:val="both"/>
        <w:rPr>
          <w:sz w:val="26"/>
          <w:szCs w:val="26"/>
        </w:rPr>
      </w:pPr>
      <w:r w:rsidRPr="009A1D0D">
        <w:rPr>
          <w:sz w:val="26"/>
          <w:szCs w:val="26"/>
        </w:rPr>
        <w:t xml:space="preserve">The Petitioners are members of communities forming part of the said 77 classes, whose OBC status was conferred following empirical surveys, public hearings, and the Commission’s recommendations. The Impugned Notifications have extinguished this status with immediate and permanent effect, and the 2026 Amendment Act now purports </w:t>
      </w:r>
      <w:r w:rsidRPr="009A1D0D">
        <w:rPr>
          <w:sz w:val="26"/>
          <w:szCs w:val="26"/>
        </w:rPr>
        <w:lastRenderedPageBreak/>
        <w:t xml:space="preserve">to confer permanent legislative finality on the very same exclusion, </w:t>
      </w:r>
      <w:r w:rsidR="002B27C1" w:rsidRPr="009A1D0D">
        <w:rPr>
          <w:sz w:val="26"/>
          <w:szCs w:val="26"/>
        </w:rPr>
        <w:t xml:space="preserve">threatening and </w:t>
      </w:r>
      <w:r w:rsidRPr="009A1D0D">
        <w:rPr>
          <w:sz w:val="26"/>
          <w:szCs w:val="26"/>
        </w:rPr>
        <w:t>depriving the Petitioners’ communities of access to reservations in public employment and public educational institutions to which they are constitutionally entitled as socially and educationally backward classes under Articles 15(4) and 16(4) of the Constitution. Neither the Impugned Notifications nor the 2026 Amendment Act is preceded by any fresh Commission report, survey, or recommendation concerning the 77 classes. Beyond the immediate loss of reservation benefits, the impugned action violates the Petitioners’ right to equality under Article 14, inasmuch as the State has acted arbitrarily, without empirical foundation, and in a manner directly inconsistent with its own conduct over the preceding year, and has further sought to use the legislative process to achieve, and place beyond judicial reach, what it could not lawfully achieve by executive notification alone. The exclusion of identifiable backward communities from the protective framework of reservation, without due process and without reasoned basis, constitutes a violation of their fundamental rights and warrants urgent intervention by this Hon’ble Court.</w:t>
      </w:r>
    </w:p>
    <w:p w14:paraId="4568E22D" w14:textId="77777777" w:rsidR="002B27C1" w:rsidRPr="009A1D0D" w:rsidRDefault="00000000">
      <w:pPr>
        <w:spacing w:after="200" w:line="360" w:lineRule="auto"/>
        <w:jc w:val="both"/>
        <w:rPr>
          <w:sz w:val="26"/>
          <w:szCs w:val="26"/>
        </w:rPr>
      </w:pPr>
      <w:r w:rsidRPr="009A1D0D">
        <w:rPr>
          <w:sz w:val="26"/>
          <w:szCs w:val="26"/>
        </w:rPr>
        <w:t>The Petitioners have separately intervened in the challenge to the 2024 Judgment before this Hon’ble Court by way of an Intervention Application bearing IA. No. ____ in SLP(C) No. 17751/2024.</w:t>
      </w:r>
      <w:r w:rsidR="002B27C1" w:rsidRPr="009A1D0D">
        <w:rPr>
          <w:sz w:val="26"/>
          <w:szCs w:val="26"/>
        </w:rPr>
        <w:t xml:space="preserve"> T</w:t>
      </w:r>
      <w:r w:rsidRPr="009A1D0D">
        <w:rPr>
          <w:sz w:val="26"/>
          <w:szCs w:val="26"/>
        </w:rPr>
        <w:t xml:space="preserve">he Impugned Notifications </w:t>
      </w:r>
      <w:r w:rsidR="002B27C1" w:rsidRPr="009A1D0D">
        <w:rPr>
          <w:sz w:val="26"/>
          <w:szCs w:val="26"/>
        </w:rPr>
        <w:t xml:space="preserve">dated 18.05.2026 </w:t>
      </w:r>
      <w:r w:rsidRPr="009A1D0D">
        <w:rPr>
          <w:sz w:val="26"/>
          <w:szCs w:val="26"/>
        </w:rPr>
        <w:t xml:space="preserve">and the 2026 Amendment Act </w:t>
      </w:r>
      <w:r w:rsidR="002B27C1" w:rsidRPr="009A1D0D">
        <w:rPr>
          <w:sz w:val="26"/>
          <w:szCs w:val="26"/>
        </w:rPr>
        <w:t>are</w:t>
      </w:r>
      <w:r w:rsidRPr="009A1D0D">
        <w:rPr>
          <w:sz w:val="26"/>
          <w:szCs w:val="26"/>
        </w:rPr>
        <w:t xml:space="preserve"> </w:t>
      </w:r>
      <w:r w:rsidR="002B27C1" w:rsidRPr="009A1D0D">
        <w:rPr>
          <w:sz w:val="26"/>
          <w:szCs w:val="26"/>
        </w:rPr>
        <w:t xml:space="preserve">arbitrary and </w:t>
      </w:r>
      <w:r w:rsidRPr="009A1D0D">
        <w:rPr>
          <w:sz w:val="26"/>
          <w:szCs w:val="26"/>
        </w:rPr>
        <w:t>unsustainable</w:t>
      </w:r>
      <w:r w:rsidR="002B27C1" w:rsidRPr="009A1D0D">
        <w:rPr>
          <w:sz w:val="26"/>
          <w:szCs w:val="26"/>
        </w:rPr>
        <w:t xml:space="preserve"> inasmuch as</w:t>
      </w:r>
    </w:p>
    <w:p w14:paraId="5D35815E" w14:textId="77777777" w:rsidR="002B27C1" w:rsidRPr="009A1D0D" w:rsidRDefault="002B27C1" w:rsidP="002B27C1">
      <w:pPr>
        <w:pStyle w:val="ListParagraph"/>
        <w:numPr>
          <w:ilvl w:val="0"/>
          <w:numId w:val="2"/>
        </w:numPr>
        <w:spacing w:after="200" w:line="360" w:lineRule="auto"/>
        <w:jc w:val="both"/>
        <w:rPr>
          <w:sz w:val="26"/>
          <w:szCs w:val="26"/>
        </w:rPr>
      </w:pPr>
      <w:r w:rsidRPr="009A1D0D">
        <w:rPr>
          <w:sz w:val="26"/>
          <w:szCs w:val="26"/>
        </w:rPr>
        <w:t xml:space="preserve">Neither was preceded by any consultation with or recommendation from the Commission, in direct violation of Sections 9 and 11 of the 1993 Act, which make such consultation a precondition for any inclusion in or exclusion from the State OBC list. </w:t>
      </w:r>
    </w:p>
    <w:p w14:paraId="3EFE9EF7" w14:textId="77777777" w:rsidR="002B27C1" w:rsidRPr="009A1D0D" w:rsidRDefault="002B27C1" w:rsidP="002B27C1">
      <w:pPr>
        <w:pStyle w:val="ListParagraph"/>
        <w:numPr>
          <w:ilvl w:val="0"/>
          <w:numId w:val="2"/>
        </w:numPr>
        <w:spacing w:after="200" w:line="360" w:lineRule="auto"/>
        <w:jc w:val="both"/>
        <w:rPr>
          <w:sz w:val="26"/>
          <w:szCs w:val="26"/>
        </w:rPr>
      </w:pPr>
      <w:r w:rsidRPr="009A1D0D">
        <w:rPr>
          <w:sz w:val="26"/>
          <w:szCs w:val="26"/>
        </w:rPr>
        <w:t xml:space="preserve">Neither is supported by the Commission report which Direction (j) of the 2024 Judgment expressly required to be placed before the State Legislature before the OBC list could be finalised. </w:t>
      </w:r>
    </w:p>
    <w:p w14:paraId="7747247F" w14:textId="77777777" w:rsidR="002B27C1" w:rsidRPr="009A1D0D" w:rsidRDefault="002B27C1" w:rsidP="002B27C1">
      <w:pPr>
        <w:pStyle w:val="ListParagraph"/>
        <w:numPr>
          <w:ilvl w:val="0"/>
          <w:numId w:val="2"/>
        </w:numPr>
        <w:spacing w:after="200" w:line="360" w:lineRule="auto"/>
        <w:jc w:val="both"/>
        <w:rPr>
          <w:sz w:val="26"/>
          <w:szCs w:val="26"/>
        </w:rPr>
      </w:pPr>
      <w:r w:rsidRPr="009A1D0D">
        <w:rPr>
          <w:sz w:val="26"/>
          <w:szCs w:val="26"/>
        </w:rPr>
        <w:t xml:space="preserve">Both directly nullify the effect of this Hon’ble Court’s interim order dated 28.07.2025 in SLP(C) No. 17422 of 2025, under whose protection the 2025 </w:t>
      </w:r>
      <w:r w:rsidRPr="009A1D0D">
        <w:rPr>
          <w:sz w:val="26"/>
          <w:szCs w:val="26"/>
        </w:rPr>
        <w:lastRenderedPageBreak/>
        <w:t>Notifications and the 140-class framework stood revived and were in full legal operation at the very moment of their purported withdrawal.</w:t>
      </w:r>
    </w:p>
    <w:p w14:paraId="19997BD8" w14:textId="77777777" w:rsidR="002B27C1" w:rsidRPr="009A1D0D" w:rsidRDefault="002B27C1" w:rsidP="002B27C1">
      <w:pPr>
        <w:pStyle w:val="ListParagraph"/>
        <w:numPr>
          <w:ilvl w:val="0"/>
          <w:numId w:val="2"/>
        </w:numPr>
        <w:spacing w:after="200" w:line="360" w:lineRule="auto"/>
        <w:jc w:val="both"/>
        <w:rPr>
          <w:sz w:val="26"/>
          <w:szCs w:val="26"/>
        </w:rPr>
      </w:pPr>
      <w:r w:rsidRPr="009A1D0D">
        <w:rPr>
          <w:sz w:val="26"/>
          <w:szCs w:val="26"/>
        </w:rPr>
        <w:t xml:space="preserve">Neither discloses any survey data, Commission report, or finding that the 77 communities have ceased to be backward, contrary to the requirement of contemporaneous, empirical, data-based identification laid down in </w:t>
      </w:r>
      <w:r w:rsidRPr="009A1D0D">
        <w:rPr>
          <w:b/>
          <w:bCs/>
          <w:i/>
          <w:iCs/>
          <w:sz w:val="26"/>
          <w:szCs w:val="26"/>
        </w:rPr>
        <w:t>Indra Sawhney v. Union of India</w:t>
      </w:r>
      <w:r w:rsidRPr="009A1D0D">
        <w:rPr>
          <w:sz w:val="26"/>
          <w:szCs w:val="26"/>
        </w:rPr>
        <w:t xml:space="preserve"> (1992) Supp (3) SCC 217 and reaffirmed in </w:t>
      </w:r>
      <w:r w:rsidRPr="009A1D0D">
        <w:rPr>
          <w:b/>
          <w:bCs/>
          <w:i/>
          <w:iCs/>
          <w:sz w:val="26"/>
          <w:szCs w:val="26"/>
        </w:rPr>
        <w:t>Jarnail Singh v. Lachhmi Narain Gupta</w:t>
      </w:r>
      <w:r w:rsidRPr="009A1D0D">
        <w:rPr>
          <w:sz w:val="26"/>
          <w:szCs w:val="26"/>
        </w:rPr>
        <w:t xml:space="preserve"> (2018) 10 SCC 396, a requirement binding the Legislature no less than the Executive. </w:t>
      </w:r>
    </w:p>
    <w:p w14:paraId="71914D6A" w14:textId="77777777" w:rsidR="002B27C1" w:rsidRPr="009A1D0D" w:rsidRDefault="002B27C1" w:rsidP="002B27C1">
      <w:pPr>
        <w:pStyle w:val="ListParagraph"/>
        <w:numPr>
          <w:ilvl w:val="0"/>
          <w:numId w:val="2"/>
        </w:numPr>
        <w:spacing w:after="200" w:line="360" w:lineRule="auto"/>
        <w:jc w:val="both"/>
        <w:rPr>
          <w:sz w:val="26"/>
          <w:szCs w:val="26"/>
        </w:rPr>
      </w:pPr>
      <w:r w:rsidRPr="009A1D0D">
        <w:rPr>
          <w:sz w:val="26"/>
          <w:szCs w:val="26"/>
        </w:rPr>
        <w:t xml:space="preserve">The 2026 Amendment Act, enacted while SLP(C) Nos. 17751–17755 of 2024 and SLP(C) No. 17422 of 2025 remain pending and undecided before this Hon’ble Court amounts to a colourable use of the legislative process to render those proceedings infructuous. </w:t>
      </w:r>
    </w:p>
    <w:p w14:paraId="3289B883" w14:textId="77777777" w:rsidR="002B27C1" w:rsidRPr="009A1D0D" w:rsidRDefault="002B27C1" w:rsidP="002B27C1">
      <w:pPr>
        <w:pStyle w:val="ListParagraph"/>
        <w:numPr>
          <w:ilvl w:val="0"/>
          <w:numId w:val="2"/>
        </w:numPr>
        <w:spacing w:after="200" w:line="360" w:lineRule="auto"/>
        <w:jc w:val="both"/>
        <w:rPr>
          <w:sz w:val="26"/>
          <w:szCs w:val="26"/>
        </w:rPr>
      </w:pPr>
      <w:r w:rsidRPr="009A1D0D">
        <w:rPr>
          <w:sz w:val="26"/>
          <w:szCs w:val="26"/>
        </w:rPr>
        <w:t>The cumulative effect is an arbitrary, irrational, and discriminatory denial of the constitutional protection guaranteed to the Petitioners’ communities under Articles 14, 15(4) and 16(4) of the Constitution.</w:t>
      </w:r>
    </w:p>
    <w:p w14:paraId="2DC12E72" w14:textId="208B015C" w:rsidR="00A83EDC" w:rsidRPr="009A1D0D" w:rsidRDefault="00000000" w:rsidP="00D464A7">
      <w:pPr>
        <w:spacing w:after="200" w:line="360" w:lineRule="auto"/>
        <w:jc w:val="both"/>
        <w:rPr>
          <w:sz w:val="26"/>
          <w:szCs w:val="26"/>
        </w:rPr>
      </w:pPr>
      <w:r w:rsidRPr="009A1D0D">
        <w:rPr>
          <w:sz w:val="26"/>
          <w:szCs w:val="26"/>
        </w:rPr>
        <w:t xml:space="preserve">Under these circumstances, the Petitioners are constrained to approach this Hon’ble Court under Article 32 of the Constitution </w:t>
      </w:r>
      <w:r w:rsidR="002B27C1" w:rsidRPr="009A1D0D">
        <w:rPr>
          <w:sz w:val="26"/>
          <w:szCs w:val="26"/>
        </w:rPr>
        <w:t xml:space="preserve">seeking the </w:t>
      </w:r>
      <w:r w:rsidRPr="009A1D0D">
        <w:rPr>
          <w:sz w:val="26"/>
          <w:szCs w:val="26"/>
        </w:rPr>
        <w:t>quashing of the Impugned Notifications dated 18.05.2026, appropriate declaratory relief in relation to the 2026 Amendment Act, and restoration of the 2025 Notifications to full legal operation. Hence, the present writ petition.</w:t>
      </w:r>
    </w:p>
    <w:p w14:paraId="011D88C9" w14:textId="77777777" w:rsidR="0000235B" w:rsidRDefault="0000235B" w:rsidP="00D464A7">
      <w:pPr>
        <w:spacing w:after="200" w:line="360" w:lineRule="auto"/>
        <w:jc w:val="both"/>
        <w:rPr>
          <w:sz w:val="26"/>
          <w:szCs w:val="26"/>
        </w:rPr>
      </w:pPr>
    </w:p>
    <w:p w14:paraId="4519155E" w14:textId="77777777" w:rsidR="00FE69B3" w:rsidRDefault="00FE69B3" w:rsidP="00D464A7">
      <w:pPr>
        <w:spacing w:after="200" w:line="360" w:lineRule="auto"/>
        <w:jc w:val="both"/>
        <w:rPr>
          <w:sz w:val="26"/>
          <w:szCs w:val="26"/>
        </w:rPr>
      </w:pPr>
    </w:p>
    <w:p w14:paraId="64FB3C52" w14:textId="77777777" w:rsidR="00FE69B3" w:rsidRDefault="00FE69B3" w:rsidP="00D464A7">
      <w:pPr>
        <w:spacing w:after="200" w:line="360" w:lineRule="auto"/>
        <w:jc w:val="both"/>
        <w:rPr>
          <w:sz w:val="26"/>
          <w:szCs w:val="26"/>
        </w:rPr>
      </w:pPr>
    </w:p>
    <w:p w14:paraId="38D2B078" w14:textId="77777777" w:rsidR="00FE69B3" w:rsidRPr="009A1D0D" w:rsidRDefault="00FE69B3" w:rsidP="00D464A7">
      <w:pPr>
        <w:spacing w:after="200" w:line="360" w:lineRule="auto"/>
        <w:jc w:val="both"/>
        <w:rPr>
          <w:sz w:val="26"/>
          <w:szCs w:val="26"/>
        </w:rPr>
      </w:pPr>
    </w:p>
    <w:p w14:paraId="78780291" w14:textId="77777777" w:rsidR="0000235B" w:rsidRPr="009A1D0D" w:rsidRDefault="0000235B" w:rsidP="00D464A7">
      <w:pPr>
        <w:spacing w:after="200" w:line="360" w:lineRule="auto"/>
        <w:jc w:val="both"/>
        <w:rPr>
          <w:sz w:val="26"/>
          <w:szCs w:val="26"/>
        </w:rPr>
      </w:pPr>
    </w:p>
    <w:p w14:paraId="0D9DADDD" w14:textId="1942ABB0" w:rsidR="001628D0" w:rsidRPr="009A1D0D" w:rsidRDefault="001628D0" w:rsidP="001628D0">
      <w:pPr>
        <w:spacing w:after="200" w:line="360" w:lineRule="auto"/>
        <w:ind w:left="1440" w:hanging="1440"/>
        <w:jc w:val="center"/>
        <w:rPr>
          <w:b/>
          <w:bCs/>
          <w:sz w:val="26"/>
          <w:szCs w:val="26"/>
        </w:rPr>
      </w:pPr>
      <w:r w:rsidRPr="009A1D0D">
        <w:rPr>
          <w:b/>
          <w:bCs/>
          <w:sz w:val="26"/>
          <w:szCs w:val="26"/>
        </w:rPr>
        <w:lastRenderedPageBreak/>
        <w:t>LIST OF DATES</w:t>
      </w:r>
    </w:p>
    <w:p w14:paraId="505E561B" w14:textId="2E2647CF" w:rsidR="00BF7872" w:rsidRPr="009A1D0D" w:rsidRDefault="00000000">
      <w:pPr>
        <w:spacing w:after="200" w:line="360" w:lineRule="auto"/>
        <w:ind w:left="1440" w:hanging="1440"/>
        <w:jc w:val="both"/>
        <w:rPr>
          <w:sz w:val="26"/>
          <w:szCs w:val="26"/>
        </w:rPr>
      </w:pPr>
      <w:r w:rsidRPr="009A1D0D">
        <w:rPr>
          <w:b/>
          <w:bCs/>
          <w:sz w:val="26"/>
          <w:szCs w:val="26"/>
        </w:rPr>
        <w:t>1992</w:t>
      </w:r>
      <w:r w:rsidRPr="009A1D0D">
        <w:rPr>
          <w:b/>
          <w:bCs/>
          <w:sz w:val="26"/>
          <w:szCs w:val="26"/>
        </w:rPr>
        <w:tab/>
      </w:r>
      <w:r w:rsidRPr="009A1D0D">
        <w:rPr>
          <w:sz w:val="26"/>
          <w:szCs w:val="26"/>
        </w:rPr>
        <w:t xml:space="preserve">The Supreme Court, in </w:t>
      </w:r>
      <w:r w:rsidRPr="009A1D0D">
        <w:rPr>
          <w:b/>
          <w:bCs/>
          <w:i/>
          <w:iCs/>
          <w:sz w:val="26"/>
          <w:szCs w:val="26"/>
        </w:rPr>
        <w:t>Indra Sawhney v. Union of India</w:t>
      </w:r>
      <w:r w:rsidRPr="009A1D0D">
        <w:rPr>
          <w:sz w:val="26"/>
          <w:szCs w:val="26"/>
        </w:rPr>
        <w:t xml:space="preserve"> 1992 Supp (3) SCC 210, directed all States to set up a Commission to aid identification of OBCs for the purposes of Article 16(4), and held that such identification must be data-based and subject to periodic review.</w:t>
      </w:r>
    </w:p>
    <w:p w14:paraId="4E1A39D3" w14:textId="77777777" w:rsidR="00BF7872" w:rsidRPr="009A1D0D" w:rsidRDefault="00000000">
      <w:pPr>
        <w:spacing w:after="200" w:line="360" w:lineRule="auto"/>
        <w:ind w:left="1440" w:hanging="1440"/>
        <w:jc w:val="both"/>
        <w:rPr>
          <w:sz w:val="26"/>
          <w:szCs w:val="26"/>
        </w:rPr>
      </w:pPr>
      <w:r w:rsidRPr="009A1D0D">
        <w:rPr>
          <w:b/>
          <w:bCs/>
          <w:sz w:val="26"/>
          <w:szCs w:val="26"/>
        </w:rPr>
        <w:t>1993</w:t>
      </w:r>
      <w:r w:rsidRPr="009A1D0D">
        <w:rPr>
          <w:b/>
          <w:bCs/>
          <w:sz w:val="26"/>
          <w:szCs w:val="26"/>
        </w:rPr>
        <w:tab/>
      </w:r>
      <w:r w:rsidRPr="009A1D0D">
        <w:rPr>
          <w:sz w:val="26"/>
          <w:szCs w:val="26"/>
        </w:rPr>
        <w:t>The 1993 Act was enacted. Under Section 3, the Commission was constituted. Section 9(2) made the Commission’s advice ordinarily binding on the State Government. Section 11 provided for decennial revision of the OBC lists.</w:t>
      </w:r>
    </w:p>
    <w:p w14:paraId="5F2942B2" w14:textId="0125D231" w:rsidR="00BF7872" w:rsidRPr="009A1D0D" w:rsidRDefault="00000000">
      <w:pPr>
        <w:spacing w:after="200" w:line="360" w:lineRule="auto"/>
        <w:ind w:left="1440" w:hanging="1440"/>
        <w:jc w:val="both"/>
        <w:rPr>
          <w:sz w:val="26"/>
          <w:szCs w:val="26"/>
        </w:rPr>
      </w:pPr>
      <w:r w:rsidRPr="009A1D0D">
        <w:rPr>
          <w:b/>
          <w:bCs/>
          <w:sz w:val="26"/>
          <w:szCs w:val="26"/>
        </w:rPr>
        <w:t>1994–2009</w:t>
      </w:r>
      <w:r w:rsidR="00F92790" w:rsidRPr="009A1D0D">
        <w:rPr>
          <w:b/>
          <w:bCs/>
          <w:sz w:val="26"/>
          <w:szCs w:val="26"/>
        </w:rPr>
        <w:t xml:space="preserve"> </w:t>
      </w:r>
      <w:r w:rsidR="00FE69B3">
        <w:rPr>
          <w:b/>
          <w:bCs/>
          <w:sz w:val="26"/>
          <w:szCs w:val="26"/>
        </w:rPr>
        <w:t xml:space="preserve">  </w:t>
      </w:r>
      <w:r w:rsidRPr="009A1D0D">
        <w:rPr>
          <w:sz w:val="26"/>
          <w:szCs w:val="26"/>
        </w:rPr>
        <w:t>On the Commission’s recommendation, the State included 66 classes (54 Hindu and 12 Muslim communities) in the State OBC list.</w:t>
      </w:r>
    </w:p>
    <w:p w14:paraId="4CF087D8" w14:textId="77777777" w:rsidR="00BF7872" w:rsidRPr="009A1D0D" w:rsidRDefault="00000000">
      <w:pPr>
        <w:spacing w:after="200" w:line="360" w:lineRule="auto"/>
        <w:ind w:left="1440" w:hanging="1440"/>
        <w:jc w:val="both"/>
        <w:rPr>
          <w:sz w:val="26"/>
          <w:szCs w:val="26"/>
        </w:rPr>
      </w:pPr>
      <w:r w:rsidRPr="009A1D0D">
        <w:rPr>
          <w:b/>
          <w:bCs/>
          <w:sz w:val="26"/>
          <w:szCs w:val="26"/>
        </w:rPr>
        <w:t>2010–2012</w:t>
      </w:r>
      <w:r w:rsidRPr="009A1D0D">
        <w:rPr>
          <w:b/>
          <w:bCs/>
          <w:sz w:val="26"/>
          <w:szCs w:val="26"/>
        </w:rPr>
        <w:tab/>
      </w:r>
      <w:r w:rsidRPr="009A1D0D">
        <w:rPr>
          <w:sz w:val="26"/>
          <w:szCs w:val="26"/>
        </w:rPr>
        <w:t>The State included 77 additional classes in the OBC list (42 in 2010 and 35 in 2012) by executive notifications/memoranda (Memo Nos. 771-BCW, 1403-BCW, 1639-BCW, 1929-BCW, 2317-BCW, 5045-BCW, 6305-BCW, 6309-BCW, 1673-BCW), sub-categorised into OBC-A (More Backward) and OBC-B (Backward). The Petitioners’ communities are among these 77 classes.</w:t>
      </w:r>
    </w:p>
    <w:p w14:paraId="429859DD" w14:textId="77777777" w:rsidR="00BF7872" w:rsidRPr="009A1D0D" w:rsidRDefault="00000000">
      <w:pPr>
        <w:spacing w:after="200" w:line="360" w:lineRule="auto"/>
        <w:ind w:left="1440" w:hanging="1440"/>
        <w:jc w:val="both"/>
        <w:rPr>
          <w:sz w:val="26"/>
          <w:szCs w:val="26"/>
        </w:rPr>
      </w:pPr>
      <w:r w:rsidRPr="009A1D0D">
        <w:rPr>
          <w:b/>
          <w:bCs/>
          <w:sz w:val="26"/>
          <w:szCs w:val="26"/>
        </w:rPr>
        <w:t>25.03.2013</w:t>
      </w:r>
      <w:r w:rsidRPr="009A1D0D">
        <w:rPr>
          <w:b/>
          <w:bCs/>
          <w:sz w:val="26"/>
          <w:szCs w:val="26"/>
        </w:rPr>
        <w:tab/>
      </w:r>
      <w:r w:rsidRPr="009A1D0D">
        <w:rPr>
          <w:sz w:val="26"/>
          <w:szCs w:val="26"/>
        </w:rPr>
        <w:t>By Gazette Notification dated 25.03.2013, the State enacted the 2012 Act. Schedule I incorporated all 77 classes, sub-categorised as OBC-A/OBC-B, with 17% reservation under Section 5(a) (10% for OBC-A, 7% for OBC-B).</w:t>
      </w:r>
    </w:p>
    <w:p w14:paraId="69BC3871" w14:textId="77777777" w:rsidR="00BF7872" w:rsidRPr="009A1D0D" w:rsidRDefault="00000000">
      <w:pPr>
        <w:spacing w:after="200" w:line="360" w:lineRule="auto"/>
        <w:ind w:left="1440" w:hanging="1440"/>
        <w:jc w:val="both"/>
        <w:rPr>
          <w:sz w:val="26"/>
          <w:szCs w:val="26"/>
        </w:rPr>
      </w:pPr>
      <w:r w:rsidRPr="009A1D0D">
        <w:rPr>
          <w:b/>
          <w:bCs/>
          <w:sz w:val="26"/>
          <w:szCs w:val="26"/>
        </w:rPr>
        <w:t>2011–2013</w:t>
      </w:r>
      <w:r w:rsidRPr="009A1D0D">
        <w:rPr>
          <w:b/>
          <w:bCs/>
          <w:sz w:val="26"/>
          <w:szCs w:val="26"/>
        </w:rPr>
        <w:tab/>
      </w:r>
      <w:r w:rsidRPr="009A1D0D">
        <w:rPr>
          <w:sz w:val="26"/>
          <w:szCs w:val="26"/>
        </w:rPr>
        <w:t>Writ petitions (WPO 60/2011, WPA 22145/2010, WPA 8844/2020, WPO 1160/2013, WPO 578/2012) were filed before the Hon’ble Calcutta High Court challenging inclusion of the 77 classes. None of the 77 classes were impleaded or heard.</w:t>
      </w:r>
    </w:p>
    <w:p w14:paraId="74CE39FD" w14:textId="5F0AEF00" w:rsidR="00BF7872" w:rsidRPr="009A1D0D" w:rsidRDefault="00000000">
      <w:pPr>
        <w:spacing w:after="200" w:line="360" w:lineRule="auto"/>
        <w:ind w:left="1440" w:hanging="1440"/>
        <w:jc w:val="both"/>
        <w:rPr>
          <w:sz w:val="26"/>
          <w:szCs w:val="26"/>
        </w:rPr>
      </w:pPr>
      <w:r w:rsidRPr="009A1D0D">
        <w:rPr>
          <w:b/>
          <w:bCs/>
          <w:sz w:val="26"/>
          <w:szCs w:val="26"/>
        </w:rPr>
        <w:t>22.05.2024</w:t>
      </w:r>
      <w:r w:rsidRPr="009A1D0D">
        <w:rPr>
          <w:b/>
          <w:bCs/>
          <w:sz w:val="26"/>
          <w:szCs w:val="26"/>
        </w:rPr>
        <w:tab/>
      </w:r>
      <w:r w:rsidRPr="009A1D0D">
        <w:rPr>
          <w:sz w:val="26"/>
          <w:szCs w:val="26"/>
        </w:rPr>
        <w:t xml:space="preserve">Division Bench of the Hon’ble Calcutta High Court delivered the 2024 Judgment in </w:t>
      </w:r>
      <w:r w:rsidRPr="009A1D0D">
        <w:rPr>
          <w:b/>
          <w:bCs/>
          <w:i/>
          <w:iCs/>
          <w:sz w:val="26"/>
          <w:szCs w:val="26"/>
        </w:rPr>
        <w:t>Amal Chandra Das v. State of West Bengal</w:t>
      </w:r>
      <w:r w:rsidRPr="009A1D0D">
        <w:rPr>
          <w:sz w:val="26"/>
          <w:szCs w:val="26"/>
        </w:rPr>
        <w:t xml:space="preserve"> [2024 SCC </w:t>
      </w:r>
      <w:proofErr w:type="spellStart"/>
      <w:r w:rsidRPr="009A1D0D">
        <w:rPr>
          <w:sz w:val="26"/>
          <w:szCs w:val="26"/>
        </w:rPr>
        <w:t>OnLine</w:t>
      </w:r>
      <w:proofErr w:type="spellEnd"/>
      <w:r w:rsidRPr="009A1D0D">
        <w:rPr>
          <w:sz w:val="26"/>
          <w:szCs w:val="26"/>
        </w:rPr>
        <w:t xml:space="preserve"> </w:t>
      </w:r>
      <w:r w:rsidRPr="009A1D0D">
        <w:rPr>
          <w:sz w:val="26"/>
          <w:szCs w:val="26"/>
        </w:rPr>
        <w:lastRenderedPageBreak/>
        <w:t>Cal 5389], quashing the executive orders classifying the 77 classes, striking down the sub-classification of 143 classes as OBC-A/OBC-B, striking down Sections 2(h) (part), 5(a), 11 and 16 of the 2012 Act, retaining the 66 pre-2010 classes at 7</w:t>
      </w:r>
      <w:r w:rsidR="006D0C69" w:rsidRPr="009A1D0D">
        <w:rPr>
          <w:sz w:val="26"/>
          <w:szCs w:val="26"/>
        </w:rPr>
        <w:t>%</w:t>
      </w:r>
      <w:r w:rsidRPr="009A1D0D">
        <w:rPr>
          <w:sz w:val="26"/>
          <w:szCs w:val="26"/>
        </w:rPr>
        <w:t xml:space="preserve"> reservation, directing (Direction (j)) the State to consult the Commission and place a report before the Legislature for fresh inclusion/exclusion, and protecting existing employees by Direction (k).</w:t>
      </w:r>
    </w:p>
    <w:p w14:paraId="2693912D" w14:textId="77777777" w:rsidR="00BF7872" w:rsidRPr="009A1D0D" w:rsidRDefault="00000000">
      <w:pPr>
        <w:spacing w:after="200" w:line="360" w:lineRule="auto"/>
        <w:ind w:left="1440" w:hanging="1440"/>
        <w:jc w:val="both"/>
        <w:rPr>
          <w:sz w:val="26"/>
          <w:szCs w:val="26"/>
        </w:rPr>
      </w:pPr>
      <w:r w:rsidRPr="009A1D0D">
        <w:rPr>
          <w:b/>
          <w:bCs/>
          <w:sz w:val="26"/>
          <w:szCs w:val="26"/>
        </w:rPr>
        <w:t>28.06.2024</w:t>
      </w:r>
      <w:r w:rsidRPr="009A1D0D">
        <w:rPr>
          <w:b/>
          <w:bCs/>
          <w:sz w:val="26"/>
          <w:szCs w:val="26"/>
        </w:rPr>
        <w:tab/>
      </w:r>
      <w:r w:rsidRPr="009A1D0D">
        <w:rPr>
          <w:sz w:val="26"/>
          <w:szCs w:val="26"/>
        </w:rPr>
        <w:t>The State of West Bengal filed SLP(C) Nos. 17751–17755 of 2024 before this Hon’ble Court challenging the 2024 Judgment; the Commission filed SLP (Civil) Diary No. 36073/2024. The matters were listed together.</w:t>
      </w:r>
    </w:p>
    <w:p w14:paraId="06354557" w14:textId="77777777" w:rsidR="00BF7872" w:rsidRPr="009A1D0D" w:rsidRDefault="00000000">
      <w:pPr>
        <w:spacing w:after="200" w:line="360" w:lineRule="auto"/>
        <w:ind w:left="1440" w:hanging="1440"/>
        <w:jc w:val="both"/>
        <w:rPr>
          <w:sz w:val="26"/>
          <w:szCs w:val="26"/>
        </w:rPr>
      </w:pPr>
      <w:r w:rsidRPr="009A1D0D">
        <w:rPr>
          <w:b/>
          <w:bCs/>
          <w:sz w:val="26"/>
          <w:szCs w:val="26"/>
        </w:rPr>
        <w:t>05.08.2024</w:t>
      </w:r>
      <w:r w:rsidRPr="009A1D0D">
        <w:rPr>
          <w:b/>
          <w:bCs/>
          <w:sz w:val="26"/>
          <w:szCs w:val="26"/>
        </w:rPr>
        <w:tab/>
      </w:r>
      <w:r w:rsidRPr="009A1D0D">
        <w:rPr>
          <w:sz w:val="26"/>
          <w:szCs w:val="26"/>
        </w:rPr>
        <w:t>This Hon’ble Court transposed the Commission as a Respondent, without prejudice to the rights and contentions of the parties.</w:t>
      </w:r>
    </w:p>
    <w:p w14:paraId="44B1D3DA" w14:textId="77777777" w:rsidR="00BF7872" w:rsidRPr="009A1D0D" w:rsidRDefault="00000000">
      <w:pPr>
        <w:spacing w:after="200" w:line="360" w:lineRule="auto"/>
        <w:ind w:left="1440" w:hanging="1440"/>
        <w:jc w:val="both"/>
        <w:rPr>
          <w:sz w:val="26"/>
          <w:szCs w:val="26"/>
        </w:rPr>
      </w:pPr>
      <w:r w:rsidRPr="009A1D0D">
        <w:rPr>
          <w:b/>
          <w:bCs/>
          <w:sz w:val="26"/>
          <w:szCs w:val="26"/>
        </w:rPr>
        <w:t>25.11.2024</w:t>
      </w:r>
      <w:r w:rsidRPr="009A1D0D">
        <w:rPr>
          <w:b/>
          <w:bCs/>
          <w:sz w:val="26"/>
          <w:szCs w:val="26"/>
        </w:rPr>
        <w:tab/>
      </w:r>
      <w:r w:rsidRPr="009A1D0D">
        <w:rPr>
          <w:sz w:val="26"/>
          <w:szCs w:val="26"/>
        </w:rPr>
        <w:t>The Advocate General of West Bengal opined that Commission consultation was mandatory for any inclusion/exclusion, that a fresh survey of the 77 classes following the High Court’s methodology was permissible, and that the Commission’s advice was ordinarily binding on the State.</w:t>
      </w:r>
    </w:p>
    <w:p w14:paraId="75192357" w14:textId="383CDBF3" w:rsidR="00BF7872" w:rsidRPr="009A1D0D" w:rsidRDefault="00000000">
      <w:pPr>
        <w:spacing w:after="200" w:line="360" w:lineRule="auto"/>
        <w:ind w:left="1440" w:hanging="1440"/>
        <w:jc w:val="both"/>
        <w:rPr>
          <w:sz w:val="26"/>
          <w:szCs w:val="26"/>
        </w:rPr>
      </w:pPr>
      <w:r w:rsidRPr="009A1D0D">
        <w:rPr>
          <w:b/>
          <w:bCs/>
          <w:sz w:val="26"/>
          <w:szCs w:val="26"/>
        </w:rPr>
        <w:t>17.02.2025</w:t>
      </w:r>
      <w:r w:rsidRPr="009A1D0D">
        <w:rPr>
          <w:b/>
          <w:bCs/>
          <w:sz w:val="26"/>
          <w:szCs w:val="26"/>
        </w:rPr>
        <w:tab/>
      </w:r>
      <w:r w:rsidRPr="009A1D0D">
        <w:rPr>
          <w:sz w:val="26"/>
          <w:szCs w:val="26"/>
        </w:rPr>
        <w:t>The Commission, at its 460</w:t>
      </w:r>
      <w:r w:rsidR="006D0C69" w:rsidRPr="009A1D0D">
        <w:rPr>
          <w:sz w:val="26"/>
          <w:szCs w:val="26"/>
          <w:vertAlign w:val="superscript"/>
        </w:rPr>
        <w:t>th</w:t>
      </w:r>
      <w:r w:rsidRPr="009A1D0D">
        <w:rPr>
          <w:sz w:val="26"/>
          <w:szCs w:val="26"/>
        </w:rPr>
        <w:t xml:space="preserve"> Meeting, resolved to undertake a fresh benchmark survey of all 77 classes and 37 new applicant communities, strictly following the High Court’s methodology, without prejudice to the pending SLPs.</w:t>
      </w:r>
    </w:p>
    <w:p w14:paraId="606DB5F1" w14:textId="77777777" w:rsidR="00BF7872" w:rsidRPr="009A1D0D" w:rsidRDefault="00000000">
      <w:pPr>
        <w:spacing w:after="200" w:line="360" w:lineRule="auto"/>
        <w:ind w:left="1440" w:hanging="1440"/>
        <w:jc w:val="both"/>
        <w:rPr>
          <w:sz w:val="26"/>
          <w:szCs w:val="26"/>
        </w:rPr>
      </w:pPr>
      <w:r w:rsidRPr="009A1D0D">
        <w:rPr>
          <w:b/>
          <w:bCs/>
          <w:sz w:val="26"/>
          <w:szCs w:val="26"/>
        </w:rPr>
        <w:t>18.03.2025</w:t>
      </w:r>
      <w:r w:rsidRPr="009A1D0D">
        <w:rPr>
          <w:b/>
          <w:bCs/>
          <w:sz w:val="26"/>
          <w:szCs w:val="26"/>
        </w:rPr>
        <w:tab/>
      </w:r>
      <w:r w:rsidRPr="009A1D0D">
        <w:rPr>
          <w:sz w:val="26"/>
          <w:szCs w:val="26"/>
        </w:rPr>
        <w:t>This Hon’ble Court, at the hearing of the SLPs, recorded that the Commission was examining the issue of backward classes afresh, and fixed the appeals for hearing in July 2025.</w:t>
      </w:r>
    </w:p>
    <w:p w14:paraId="6BE9C9C5" w14:textId="77777777" w:rsidR="00BF7872" w:rsidRPr="009A1D0D" w:rsidRDefault="00000000">
      <w:pPr>
        <w:spacing w:after="200" w:line="360" w:lineRule="auto"/>
        <w:ind w:left="1440" w:hanging="1440"/>
        <w:jc w:val="both"/>
        <w:rPr>
          <w:sz w:val="26"/>
          <w:szCs w:val="26"/>
        </w:rPr>
      </w:pPr>
      <w:r w:rsidRPr="009A1D0D">
        <w:rPr>
          <w:b/>
          <w:bCs/>
          <w:sz w:val="26"/>
          <w:szCs w:val="26"/>
        </w:rPr>
        <w:t>17.04.2025</w:t>
      </w:r>
      <w:r w:rsidRPr="009A1D0D">
        <w:rPr>
          <w:b/>
          <w:bCs/>
          <w:sz w:val="26"/>
          <w:szCs w:val="26"/>
        </w:rPr>
        <w:tab/>
      </w:r>
      <w:r w:rsidRPr="009A1D0D">
        <w:rPr>
          <w:sz w:val="26"/>
          <w:szCs w:val="26"/>
        </w:rPr>
        <w:t>The BCW Department Secretary wrote to the Commission seeking consultation on sub-classification for both the 66 existing classes and the communities under survey, demonstrating that the State treated the OBC list as open and revisable.</w:t>
      </w:r>
    </w:p>
    <w:p w14:paraId="02EE8800" w14:textId="1FCA84AE" w:rsidR="00BF7872" w:rsidRPr="009A1D0D" w:rsidRDefault="00000000">
      <w:pPr>
        <w:spacing w:after="200" w:line="360" w:lineRule="auto"/>
        <w:ind w:left="1440" w:hanging="1440"/>
        <w:jc w:val="both"/>
        <w:rPr>
          <w:sz w:val="26"/>
          <w:szCs w:val="26"/>
        </w:rPr>
      </w:pPr>
      <w:r w:rsidRPr="009A1D0D">
        <w:rPr>
          <w:b/>
          <w:bCs/>
          <w:sz w:val="26"/>
          <w:szCs w:val="26"/>
        </w:rPr>
        <w:lastRenderedPageBreak/>
        <w:t>21.04.2025</w:t>
      </w:r>
      <w:r w:rsidRPr="009A1D0D">
        <w:rPr>
          <w:b/>
          <w:bCs/>
          <w:sz w:val="26"/>
          <w:szCs w:val="26"/>
        </w:rPr>
        <w:tab/>
      </w:r>
      <w:r w:rsidRPr="009A1D0D">
        <w:rPr>
          <w:sz w:val="26"/>
          <w:szCs w:val="26"/>
        </w:rPr>
        <w:t>The Commission, at its 461</w:t>
      </w:r>
      <w:r w:rsidR="00572172" w:rsidRPr="009A1D0D">
        <w:rPr>
          <w:sz w:val="26"/>
          <w:szCs w:val="26"/>
          <w:vertAlign w:val="superscript"/>
        </w:rPr>
        <w:t>st</w:t>
      </w:r>
      <w:r w:rsidR="00572172" w:rsidRPr="009A1D0D">
        <w:rPr>
          <w:sz w:val="26"/>
          <w:szCs w:val="26"/>
        </w:rPr>
        <w:t xml:space="preserve"> </w:t>
      </w:r>
      <w:r w:rsidRPr="009A1D0D">
        <w:rPr>
          <w:sz w:val="26"/>
          <w:szCs w:val="26"/>
        </w:rPr>
        <w:t>Meeting, approved engagement of survey agencies BAE&amp;S and CRI for the Benchmark Survey.</w:t>
      </w:r>
    </w:p>
    <w:p w14:paraId="13E41E2D" w14:textId="6D9BA367" w:rsidR="00BF7872" w:rsidRPr="009A1D0D" w:rsidRDefault="00000000">
      <w:pPr>
        <w:spacing w:after="200" w:line="360" w:lineRule="auto"/>
        <w:ind w:left="1440" w:hanging="1440"/>
        <w:jc w:val="both"/>
        <w:rPr>
          <w:sz w:val="26"/>
          <w:szCs w:val="26"/>
        </w:rPr>
      </w:pPr>
      <w:r w:rsidRPr="009A1D0D">
        <w:rPr>
          <w:b/>
          <w:bCs/>
          <w:sz w:val="26"/>
          <w:szCs w:val="26"/>
        </w:rPr>
        <w:t>08.05.2025 – 03.06.2025</w:t>
      </w:r>
      <w:r w:rsidRPr="009A1D0D">
        <w:rPr>
          <w:b/>
          <w:bCs/>
          <w:sz w:val="26"/>
          <w:szCs w:val="26"/>
        </w:rPr>
        <w:tab/>
      </w:r>
      <w:r w:rsidRPr="009A1D0D">
        <w:rPr>
          <w:sz w:val="26"/>
          <w:szCs w:val="26"/>
        </w:rPr>
        <w:t>On the Commission’s recommendations following empirical benchmark surveys, public hearings and detailed consideration of relevant data, the Governor issued five notifications (“</w:t>
      </w:r>
      <w:r w:rsidRPr="009A1D0D">
        <w:rPr>
          <w:b/>
          <w:bCs/>
          <w:sz w:val="26"/>
          <w:szCs w:val="26"/>
        </w:rPr>
        <w:t>2025 Notifications</w:t>
      </w:r>
      <w:r w:rsidRPr="009A1D0D">
        <w:rPr>
          <w:sz w:val="26"/>
          <w:szCs w:val="26"/>
        </w:rPr>
        <w:t>”) placing a total of 140 classes</w:t>
      </w:r>
      <w:r w:rsidR="00572172" w:rsidRPr="009A1D0D">
        <w:rPr>
          <w:sz w:val="26"/>
          <w:szCs w:val="26"/>
        </w:rPr>
        <w:t xml:space="preserve">, </w:t>
      </w:r>
      <w:r w:rsidRPr="009A1D0D">
        <w:rPr>
          <w:sz w:val="26"/>
          <w:szCs w:val="26"/>
        </w:rPr>
        <w:t>64 sub-categorised pre-2010 classes and 76 newly added classes in the State OBC list with 17% reservation (10% Category-A, 7% Category-B).</w:t>
      </w:r>
    </w:p>
    <w:p w14:paraId="31666457" w14:textId="3FA27D56" w:rsidR="00BF7872" w:rsidRPr="009A1D0D" w:rsidRDefault="00000000">
      <w:pPr>
        <w:spacing w:after="200" w:line="360" w:lineRule="auto"/>
        <w:ind w:left="1440" w:hanging="1440"/>
        <w:jc w:val="both"/>
        <w:rPr>
          <w:sz w:val="26"/>
          <w:szCs w:val="26"/>
        </w:rPr>
      </w:pPr>
      <w:r w:rsidRPr="009A1D0D">
        <w:rPr>
          <w:b/>
          <w:bCs/>
          <w:sz w:val="26"/>
          <w:szCs w:val="26"/>
        </w:rPr>
        <w:t>17.06.2025</w:t>
      </w:r>
      <w:r w:rsidRPr="009A1D0D">
        <w:rPr>
          <w:b/>
          <w:bCs/>
          <w:sz w:val="26"/>
          <w:szCs w:val="26"/>
        </w:rPr>
        <w:tab/>
      </w:r>
      <w:r w:rsidRPr="009A1D0D">
        <w:rPr>
          <w:sz w:val="26"/>
          <w:szCs w:val="26"/>
        </w:rPr>
        <w:t xml:space="preserve">Division Bench of the Hon’ble Calcutta High Court, in </w:t>
      </w:r>
      <w:r w:rsidRPr="009A1D0D">
        <w:rPr>
          <w:b/>
          <w:bCs/>
          <w:i/>
          <w:iCs/>
          <w:sz w:val="26"/>
          <w:szCs w:val="26"/>
        </w:rPr>
        <w:t>Amal Chandra Das vs. State of West Bengal</w:t>
      </w:r>
      <w:r w:rsidRPr="009A1D0D">
        <w:rPr>
          <w:sz w:val="26"/>
          <w:szCs w:val="26"/>
        </w:rPr>
        <w:t xml:space="preserve"> [</w:t>
      </w:r>
      <w:r w:rsidRPr="00FE69B3">
        <w:rPr>
          <w:b/>
          <w:bCs/>
          <w:sz w:val="26"/>
          <w:szCs w:val="26"/>
        </w:rPr>
        <w:t xml:space="preserve">2025 SCC </w:t>
      </w:r>
      <w:proofErr w:type="spellStart"/>
      <w:r w:rsidRPr="00FE69B3">
        <w:rPr>
          <w:b/>
          <w:bCs/>
          <w:sz w:val="26"/>
          <w:szCs w:val="26"/>
        </w:rPr>
        <w:t>OnLine</w:t>
      </w:r>
      <w:proofErr w:type="spellEnd"/>
      <w:r w:rsidRPr="00FE69B3">
        <w:rPr>
          <w:b/>
          <w:bCs/>
          <w:sz w:val="26"/>
          <w:szCs w:val="26"/>
        </w:rPr>
        <w:t xml:space="preserve"> Cal 4967</w:t>
      </w:r>
      <w:r w:rsidRPr="009A1D0D">
        <w:rPr>
          <w:sz w:val="26"/>
          <w:szCs w:val="26"/>
        </w:rPr>
        <w:t>], stayed the operation of the 2025 Notifications, holding prima facie that the State Executive could not have issued them without legislative action, and that the directions in paragraph 361 of the 2024 Judgment had to be read together, while clarifying that recruitment/admission processes could continue on the basis of the 66 pre-2010 classes.</w:t>
      </w:r>
    </w:p>
    <w:p w14:paraId="40242CBB" w14:textId="32A4D492" w:rsidR="00BF7872" w:rsidRPr="009A1D0D" w:rsidRDefault="00000000">
      <w:pPr>
        <w:spacing w:after="200" w:line="360" w:lineRule="auto"/>
        <w:ind w:left="1440" w:hanging="1440"/>
        <w:jc w:val="both"/>
        <w:rPr>
          <w:sz w:val="26"/>
          <w:szCs w:val="26"/>
        </w:rPr>
      </w:pPr>
      <w:r w:rsidRPr="009A1D0D">
        <w:rPr>
          <w:b/>
          <w:bCs/>
          <w:sz w:val="26"/>
          <w:szCs w:val="26"/>
        </w:rPr>
        <w:t>28.07.2025</w:t>
      </w:r>
      <w:r w:rsidRPr="009A1D0D">
        <w:rPr>
          <w:b/>
          <w:bCs/>
          <w:sz w:val="26"/>
          <w:szCs w:val="26"/>
        </w:rPr>
        <w:tab/>
      </w:r>
      <w:r w:rsidRPr="009A1D0D">
        <w:rPr>
          <w:sz w:val="26"/>
          <w:szCs w:val="26"/>
        </w:rPr>
        <w:t>This Hon’ble Court, by order in SLP(C) No. 17422 of 2025, stayed the Calcutta High Court’s order dated 17.06.2025, thereby reviving the 2025 Notifications and restoring the 140</w:t>
      </w:r>
      <w:r w:rsidR="00FE69B3">
        <w:rPr>
          <w:sz w:val="26"/>
          <w:szCs w:val="26"/>
        </w:rPr>
        <w:t>-</w:t>
      </w:r>
      <w:r w:rsidRPr="009A1D0D">
        <w:rPr>
          <w:sz w:val="26"/>
          <w:szCs w:val="26"/>
        </w:rPr>
        <w:t>class framework to full legal operation under the express protection of this Hon’ble Court.</w:t>
      </w:r>
    </w:p>
    <w:p w14:paraId="46D4D494" w14:textId="34ED7479" w:rsidR="00BF7872" w:rsidRPr="009A1D0D" w:rsidRDefault="00000000">
      <w:pPr>
        <w:spacing w:after="200" w:line="360" w:lineRule="auto"/>
        <w:ind w:left="1440" w:hanging="1440"/>
        <w:jc w:val="both"/>
        <w:rPr>
          <w:sz w:val="26"/>
          <w:szCs w:val="26"/>
        </w:rPr>
      </w:pPr>
      <w:r w:rsidRPr="009A1D0D">
        <w:rPr>
          <w:b/>
          <w:bCs/>
          <w:sz w:val="26"/>
          <w:szCs w:val="26"/>
        </w:rPr>
        <w:t>18.05.2026</w:t>
      </w:r>
      <w:r w:rsidRPr="009A1D0D">
        <w:rPr>
          <w:b/>
          <w:bCs/>
          <w:sz w:val="26"/>
          <w:szCs w:val="26"/>
        </w:rPr>
        <w:tab/>
      </w:r>
      <w:r w:rsidRPr="009A1D0D">
        <w:rPr>
          <w:sz w:val="26"/>
          <w:szCs w:val="26"/>
        </w:rPr>
        <w:t xml:space="preserve">The Governor of West Bengal issued the Impugned Notifications (No. 945-BCW/MR-23/2026 and the companion Notification No. 944-BCW/MR-23/2026), withdrawing </w:t>
      </w:r>
      <w:r w:rsidR="00572172" w:rsidRPr="009A1D0D">
        <w:rPr>
          <w:sz w:val="26"/>
          <w:szCs w:val="26"/>
        </w:rPr>
        <w:t>the</w:t>
      </w:r>
      <w:r w:rsidRPr="009A1D0D">
        <w:rPr>
          <w:sz w:val="26"/>
          <w:szCs w:val="26"/>
        </w:rPr>
        <w:t xml:space="preserve"> 2025 Notifications with immediate effect and declaring the State OBC list to consist of only 66 classes entitled to 7% reservation</w:t>
      </w:r>
      <w:r w:rsidR="00572172" w:rsidRPr="009A1D0D">
        <w:rPr>
          <w:sz w:val="26"/>
          <w:szCs w:val="26"/>
        </w:rPr>
        <w:t>,</w:t>
      </w:r>
      <w:r w:rsidRPr="009A1D0D">
        <w:rPr>
          <w:sz w:val="26"/>
          <w:szCs w:val="26"/>
        </w:rPr>
        <w:t xml:space="preserve"> notwithstanding that the 2025 Notifications stood revived under this Hon’ble Court’s order dated 28.07.2025, and notwithstanding that the State’s own SLPs challenging the 2024 Judgment remained pending.</w:t>
      </w:r>
    </w:p>
    <w:p w14:paraId="6DEC1904" w14:textId="77777777" w:rsidR="00BF7872" w:rsidRPr="009A1D0D" w:rsidRDefault="00000000">
      <w:pPr>
        <w:spacing w:after="200" w:line="360" w:lineRule="auto"/>
        <w:ind w:left="1440" w:hanging="1440"/>
        <w:jc w:val="both"/>
        <w:rPr>
          <w:sz w:val="26"/>
          <w:szCs w:val="26"/>
        </w:rPr>
      </w:pPr>
      <w:r w:rsidRPr="009A1D0D">
        <w:rPr>
          <w:b/>
          <w:bCs/>
          <w:sz w:val="26"/>
          <w:szCs w:val="26"/>
        </w:rPr>
        <w:lastRenderedPageBreak/>
        <w:t>22.06.2026</w:t>
      </w:r>
      <w:r w:rsidRPr="009A1D0D">
        <w:rPr>
          <w:b/>
          <w:bCs/>
          <w:sz w:val="26"/>
          <w:szCs w:val="26"/>
        </w:rPr>
        <w:tab/>
      </w:r>
      <w:r w:rsidRPr="009A1D0D">
        <w:rPr>
          <w:sz w:val="26"/>
          <w:szCs w:val="26"/>
        </w:rPr>
        <w:t>Bill No. 11 of 2026, the West Bengal Backward Classes (Reservation in Posts) (Amendment) Bill, 2026, was published in the Kolkata Gazette Extraordinary [No. WB(Part-IV)/2026/SAR-11] for introduction in the West Bengal Legislative Assembly. The Bill, inter alia, omitted Schedule I of the 2012 Act (containing the 77 classes), re-numbered Schedule II (the 66 pre-2010 classes) as the new Schedule I, omitted Schedule III and Section 16 of the 2012 Act, and recast Section 5 to make the percentage of reservation and sub-categorisation a matter for the State Government “in consultation with” the Commission, by notification.</w:t>
      </w:r>
    </w:p>
    <w:p w14:paraId="158893D6" w14:textId="0327FFE4" w:rsidR="00BF7872" w:rsidRPr="009A1D0D" w:rsidRDefault="00572172" w:rsidP="00572172">
      <w:pPr>
        <w:spacing w:after="200" w:line="360" w:lineRule="auto"/>
        <w:ind w:left="1440" w:hanging="1440"/>
        <w:jc w:val="both"/>
        <w:rPr>
          <w:sz w:val="26"/>
          <w:szCs w:val="26"/>
        </w:rPr>
      </w:pPr>
      <w:r w:rsidRPr="009A1D0D">
        <w:rPr>
          <w:b/>
          <w:bCs/>
          <w:sz w:val="26"/>
          <w:szCs w:val="26"/>
        </w:rPr>
        <w:t>29.06.2026</w:t>
      </w:r>
      <w:r w:rsidRPr="009A1D0D">
        <w:rPr>
          <w:b/>
          <w:bCs/>
          <w:sz w:val="26"/>
          <w:szCs w:val="26"/>
        </w:rPr>
        <w:tab/>
      </w:r>
      <w:r w:rsidRPr="009A1D0D">
        <w:rPr>
          <w:sz w:val="26"/>
          <w:szCs w:val="26"/>
        </w:rPr>
        <w:t>Bill No. 11 of 2026 was passed by the West Bengal Legislative Assembly and has since been enacted as the West Bengal Backward Classes (Reservation in Posts) (Amendment) Act, 2026 (“2026 Amendment Act”)]. The 2026 Amendment Act, as enacted, gives no indication of any fresh Commission report, survey, or recommendation concerning the 77 classes having been placed before or considered by the Legislature.</w:t>
      </w:r>
    </w:p>
    <w:p w14:paraId="339C2314" w14:textId="77777777" w:rsidR="00BF7872" w:rsidRPr="009A1D0D" w:rsidRDefault="00000000">
      <w:pPr>
        <w:spacing w:after="200" w:line="360" w:lineRule="auto"/>
        <w:ind w:left="1440" w:hanging="1440"/>
        <w:jc w:val="both"/>
        <w:rPr>
          <w:sz w:val="26"/>
          <w:szCs w:val="26"/>
        </w:rPr>
      </w:pPr>
      <w:r w:rsidRPr="009A1D0D">
        <w:rPr>
          <w:b/>
          <w:bCs/>
          <w:sz w:val="26"/>
          <w:szCs w:val="26"/>
        </w:rPr>
        <w:tab/>
      </w:r>
      <w:r w:rsidRPr="009A1D0D">
        <w:rPr>
          <w:sz w:val="26"/>
          <w:szCs w:val="26"/>
        </w:rPr>
        <w:t>Hence, the present writ petition.</w:t>
      </w:r>
    </w:p>
    <w:p w14:paraId="07FA81CC" w14:textId="77777777" w:rsidR="00BF7872" w:rsidRPr="009A1D0D" w:rsidRDefault="00BF7872">
      <w:pPr>
        <w:pageBreakBefore/>
        <w:rPr>
          <w:sz w:val="26"/>
          <w:szCs w:val="26"/>
        </w:rPr>
      </w:pPr>
    </w:p>
    <w:p w14:paraId="253C7886" w14:textId="77777777" w:rsidR="00572172" w:rsidRPr="009A1D0D" w:rsidRDefault="00572172" w:rsidP="00572172">
      <w:pPr>
        <w:spacing w:after="200" w:line="360" w:lineRule="auto"/>
        <w:jc w:val="both"/>
        <w:rPr>
          <w:sz w:val="26"/>
          <w:szCs w:val="26"/>
        </w:rPr>
      </w:pPr>
      <w:r w:rsidRPr="009A1D0D">
        <w:rPr>
          <w:b/>
          <w:bCs/>
          <w:sz w:val="26"/>
          <w:szCs w:val="26"/>
        </w:rPr>
        <w:t xml:space="preserve">PETITION UNDER ARTICLE 32 OF THE CONSTITUTION OF INDIA FOR ISSUANCE OF AN APPROPRIATE WRIT, ORDER OR DIRECTION IN THE NATURE OF CERTIORARI, MANDAMUS OR ANY OTHER APPROPRIATE WRIT </w:t>
      </w:r>
    </w:p>
    <w:p w14:paraId="5A8F9FF5" w14:textId="77777777" w:rsidR="00BF7872" w:rsidRPr="009A1D0D" w:rsidRDefault="00000000">
      <w:pPr>
        <w:spacing w:after="200" w:line="360" w:lineRule="auto"/>
        <w:jc w:val="both"/>
        <w:rPr>
          <w:b/>
          <w:bCs/>
          <w:sz w:val="26"/>
          <w:szCs w:val="26"/>
        </w:rPr>
      </w:pPr>
      <w:r w:rsidRPr="009A1D0D">
        <w:rPr>
          <w:b/>
          <w:bCs/>
          <w:sz w:val="26"/>
          <w:szCs w:val="26"/>
        </w:rPr>
        <w:t>TO, THE HON’BLE THE CHIEF JUSTICE OF INDIA AND HIS LORDSHIP’S COMPANION JUSTICES OF THE SUPREME COURT OF INDIA</w:t>
      </w:r>
    </w:p>
    <w:p w14:paraId="52F84D66" w14:textId="77777777" w:rsidR="00BF7872" w:rsidRPr="009A1D0D" w:rsidRDefault="00000000">
      <w:pPr>
        <w:spacing w:after="200" w:line="360" w:lineRule="auto"/>
        <w:jc w:val="both"/>
        <w:rPr>
          <w:sz w:val="26"/>
          <w:szCs w:val="26"/>
        </w:rPr>
      </w:pPr>
      <w:r w:rsidRPr="009A1D0D">
        <w:rPr>
          <w:b/>
          <w:bCs/>
          <w:sz w:val="26"/>
          <w:szCs w:val="26"/>
          <w:u w:val="single"/>
        </w:rPr>
        <w:t>MOST RESPECTFULLY SHEWETH</w:t>
      </w:r>
      <w:r w:rsidRPr="009A1D0D">
        <w:rPr>
          <w:b/>
          <w:bCs/>
          <w:sz w:val="26"/>
          <w:szCs w:val="26"/>
        </w:rPr>
        <w:t>:</w:t>
      </w:r>
    </w:p>
    <w:p w14:paraId="1ABE2244" w14:textId="195FAAB0" w:rsidR="00BF7872" w:rsidRPr="009A1D0D" w:rsidRDefault="00000000">
      <w:pPr>
        <w:spacing w:after="200" w:line="360" w:lineRule="auto"/>
        <w:ind w:left="720" w:hanging="720"/>
        <w:jc w:val="both"/>
        <w:rPr>
          <w:sz w:val="26"/>
          <w:szCs w:val="26"/>
        </w:rPr>
      </w:pPr>
      <w:r w:rsidRPr="009A1D0D">
        <w:rPr>
          <w:b/>
          <w:bCs/>
          <w:sz w:val="26"/>
          <w:szCs w:val="26"/>
        </w:rPr>
        <w:t>1.</w:t>
      </w:r>
      <w:r w:rsidRPr="009A1D0D">
        <w:rPr>
          <w:b/>
          <w:bCs/>
          <w:sz w:val="26"/>
          <w:szCs w:val="26"/>
        </w:rPr>
        <w:tab/>
      </w:r>
      <w:r w:rsidRPr="009A1D0D">
        <w:rPr>
          <w:sz w:val="26"/>
          <w:szCs w:val="26"/>
        </w:rPr>
        <w:t>The Petitioners are constrained to file the present petition under Article 32 of the Constitution challenging (</w:t>
      </w:r>
      <w:proofErr w:type="spellStart"/>
      <w:r w:rsidRPr="009A1D0D">
        <w:rPr>
          <w:sz w:val="26"/>
          <w:szCs w:val="26"/>
        </w:rPr>
        <w:t>i</w:t>
      </w:r>
      <w:proofErr w:type="spellEnd"/>
      <w:r w:rsidRPr="009A1D0D">
        <w:rPr>
          <w:sz w:val="26"/>
          <w:szCs w:val="26"/>
        </w:rPr>
        <w:t>) the Notifications dated 18.05.2026 issued by the Governor of West Bengal, namely Notification No. 944-BCW/MR-23/2026 and the connected Notification No. 945-BCW/MR-23/2026 (“</w:t>
      </w:r>
      <w:r w:rsidRPr="009A1D0D">
        <w:rPr>
          <w:b/>
          <w:bCs/>
          <w:sz w:val="26"/>
          <w:szCs w:val="26"/>
        </w:rPr>
        <w:t>Impugned Notifications</w:t>
      </w:r>
      <w:r w:rsidRPr="009A1D0D">
        <w:rPr>
          <w:sz w:val="26"/>
          <w:szCs w:val="26"/>
        </w:rPr>
        <w:t>”), and (ii) the 2026 Amendment Act, in so far as it gives legislative form to the exclusion of the 77 classes</w:t>
      </w:r>
      <w:r w:rsidR="0023399D" w:rsidRPr="009A1D0D">
        <w:rPr>
          <w:sz w:val="26"/>
          <w:szCs w:val="26"/>
        </w:rPr>
        <w:t xml:space="preserve"> as OBCs in the State List</w:t>
      </w:r>
      <w:r w:rsidRPr="009A1D0D">
        <w:rPr>
          <w:sz w:val="26"/>
          <w:szCs w:val="26"/>
        </w:rPr>
        <w:t>, as unconstitutional, arbitrary, unsustainable and contrary to law. By way of the Impugned Notifications, the State OBC list was reduced to only 66 pre</w:t>
      </w:r>
      <w:r w:rsidR="0023399D" w:rsidRPr="009A1D0D">
        <w:rPr>
          <w:sz w:val="26"/>
          <w:szCs w:val="26"/>
        </w:rPr>
        <w:t xml:space="preserve"> </w:t>
      </w:r>
      <w:r w:rsidRPr="009A1D0D">
        <w:rPr>
          <w:sz w:val="26"/>
          <w:szCs w:val="26"/>
        </w:rPr>
        <w:t>2010 classes entitled to 7% reservation, and the 2025 Notifications placing 140 classes in the State OBC list with 17% reservation were withdrawn and superseded. The 2026 Amendment Act now seeks to entrench this position by omitting Schedule I of the 2012 Act (which contained the 77 classes) and re-numbering Schedule II (the 66 pre</w:t>
      </w:r>
      <w:r w:rsidR="0023399D" w:rsidRPr="009A1D0D">
        <w:rPr>
          <w:sz w:val="26"/>
          <w:szCs w:val="26"/>
        </w:rPr>
        <w:t xml:space="preserve"> </w:t>
      </w:r>
      <w:r w:rsidRPr="009A1D0D">
        <w:rPr>
          <w:sz w:val="26"/>
          <w:szCs w:val="26"/>
        </w:rPr>
        <w:t xml:space="preserve">2010 classes) as the new Schedule I. </w:t>
      </w:r>
      <w:r w:rsidR="0023399D" w:rsidRPr="009A1D0D">
        <w:rPr>
          <w:sz w:val="26"/>
          <w:szCs w:val="26"/>
        </w:rPr>
        <w:t>T</w:t>
      </w:r>
      <w:r w:rsidRPr="009A1D0D">
        <w:rPr>
          <w:sz w:val="26"/>
          <w:szCs w:val="26"/>
        </w:rPr>
        <w:t xml:space="preserve">he impugned action permanently forecloses the OBC entitlements of 77 communities, including the Petitioners, without any statutory process, Commission consultation, empirical basis, or hearing, and directly undermines the operation of this Hon’ble Court’s interim order dated 28.07.2025 in SLP(C) No. 17422 of 2025, under the protection of which the 2025 Notifications stood revived and were in full legal operation at the very moment of their purported withdrawal. Copy of the Impugned Notifications dated 18.05.2026 is annexed herewith and </w:t>
      </w:r>
      <w:r w:rsidRPr="009A1D0D">
        <w:rPr>
          <w:sz w:val="26"/>
          <w:szCs w:val="26"/>
        </w:rPr>
        <w:lastRenderedPageBreak/>
        <w:t xml:space="preserve">marked as </w:t>
      </w:r>
      <w:r w:rsidRPr="009A1D0D">
        <w:rPr>
          <w:b/>
          <w:bCs/>
          <w:sz w:val="26"/>
          <w:szCs w:val="26"/>
          <w:u w:val="single"/>
        </w:rPr>
        <w:t>Annexure P-1</w:t>
      </w:r>
      <w:r w:rsidRPr="009A1D0D">
        <w:rPr>
          <w:sz w:val="26"/>
          <w:szCs w:val="26"/>
        </w:rPr>
        <w:t xml:space="preserve">. Copy of Bill No. 11 of 2026/the 2026 Amendment Act, as published, is annexed herewith and marked as </w:t>
      </w:r>
      <w:r w:rsidRPr="009A1D0D">
        <w:rPr>
          <w:b/>
          <w:bCs/>
          <w:sz w:val="26"/>
          <w:szCs w:val="26"/>
          <w:u w:val="single"/>
        </w:rPr>
        <w:t>Annexure P-1A</w:t>
      </w:r>
      <w:r w:rsidRPr="009A1D0D">
        <w:rPr>
          <w:sz w:val="26"/>
          <w:szCs w:val="26"/>
        </w:rPr>
        <w:t>.</w:t>
      </w:r>
    </w:p>
    <w:p w14:paraId="0B3546E0" w14:textId="77777777" w:rsidR="00BF7872" w:rsidRPr="009A1D0D" w:rsidRDefault="00000000">
      <w:pPr>
        <w:spacing w:after="200" w:line="360" w:lineRule="auto"/>
        <w:ind w:left="720" w:hanging="720"/>
        <w:jc w:val="both"/>
        <w:rPr>
          <w:sz w:val="26"/>
          <w:szCs w:val="26"/>
        </w:rPr>
      </w:pPr>
      <w:r w:rsidRPr="009A1D0D">
        <w:rPr>
          <w:b/>
          <w:bCs/>
          <w:sz w:val="26"/>
          <w:szCs w:val="26"/>
        </w:rPr>
        <w:t>2.</w:t>
      </w:r>
      <w:r w:rsidRPr="009A1D0D">
        <w:rPr>
          <w:b/>
          <w:bCs/>
          <w:sz w:val="26"/>
          <w:szCs w:val="26"/>
        </w:rPr>
        <w:tab/>
      </w:r>
      <w:r w:rsidRPr="009A1D0D">
        <w:rPr>
          <w:sz w:val="26"/>
          <w:szCs w:val="26"/>
        </w:rPr>
        <w:t>The Petitioners are members of communities classified as Other Backward Classes (OBCs) in the State of West Bengal through executive notifications issued between 2010 and 2012. Between the said period, the State included 77 additional classes in the State OBC list, 42 classes in 2010 and 35 classes in 2012, by executive notifications issued on 05.03.2010, 26.04.2010, 14.05.2010, 02.06.2010, 01.07.2010, 31.08.2010, 24.09.2010 and 11.05.2012, following community-specific surveys, public hearings, and empirical assessment of social, educational, and economic backwardness. The Petitioners’ communities are among these 77 classes.</w:t>
      </w:r>
    </w:p>
    <w:p w14:paraId="15ECAD62" w14:textId="77777777" w:rsidR="00BF7872" w:rsidRPr="009A1D0D" w:rsidRDefault="00000000">
      <w:pPr>
        <w:spacing w:after="200" w:line="360" w:lineRule="auto"/>
        <w:ind w:left="720" w:hanging="720"/>
        <w:jc w:val="both"/>
        <w:rPr>
          <w:sz w:val="26"/>
          <w:szCs w:val="26"/>
        </w:rPr>
      </w:pPr>
      <w:r w:rsidRPr="009A1D0D">
        <w:rPr>
          <w:b/>
          <w:bCs/>
          <w:sz w:val="26"/>
          <w:szCs w:val="26"/>
        </w:rPr>
        <w:t>3.</w:t>
      </w:r>
      <w:r w:rsidRPr="009A1D0D">
        <w:rPr>
          <w:b/>
          <w:bCs/>
          <w:sz w:val="26"/>
          <w:szCs w:val="26"/>
        </w:rPr>
        <w:tab/>
      </w:r>
      <w:r w:rsidRPr="009A1D0D">
        <w:rPr>
          <w:sz w:val="26"/>
          <w:szCs w:val="26"/>
        </w:rPr>
        <w:t>By Gazette Notification dated 25.03.2013, the State enacted the 2012 Act. Schedule I incorporated all 77 classes, sub-categorised into OBC-A (More Backward) and OBC-B (Backward), with 17% reservation under Section 5(a) (10% for OBC-A, 7% for OBC-B). The Petitioners’ communities thus had their OBC status recognised and given legislative force under Schedule I of the 2012 Act.</w:t>
      </w:r>
    </w:p>
    <w:p w14:paraId="33C4504F" w14:textId="7356EA10" w:rsidR="00BF7872" w:rsidRPr="009A1D0D" w:rsidRDefault="00000000">
      <w:pPr>
        <w:spacing w:after="200" w:line="360" w:lineRule="auto"/>
        <w:ind w:left="720" w:hanging="720"/>
        <w:jc w:val="both"/>
        <w:rPr>
          <w:sz w:val="26"/>
          <w:szCs w:val="26"/>
        </w:rPr>
      </w:pPr>
      <w:r w:rsidRPr="009A1D0D">
        <w:rPr>
          <w:b/>
          <w:bCs/>
          <w:sz w:val="26"/>
          <w:szCs w:val="26"/>
        </w:rPr>
        <w:t>4.</w:t>
      </w:r>
      <w:r w:rsidRPr="009A1D0D">
        <w:rPr>
          <w:b/>
          <w:bCs/>
          <w:sz w:val="26"/>
          <w:szCs w:val="26"/>
        </w:rPr>
        <w:tab/>
      </w:r>
      <w:r w:rsidRPr="009A1D0D">
        <w:rPr>
          <w:sz w:val="26"/>
          <w:szCs w:val="26"/>
        </w:rPr>
        <w:t xml:space="preserve">Between 2011 and 2013, writ petitions bearing WPO 60/2011, WPA 22145/2010, WPA 8844/2020, WPO 1160/2013, and WPO 578/2012, were filed before the Hon’ble Calcutta High Court </w:t>
      </w:r>
      <w:r w:rsidRPr="009A1D0D">
        <w:rPr>
          <w:i/>
          <w:iCs/>
          <w:sz w:val="26"/>
          <w:szCs w:val="26"/>
        </w:rPr>
        <w:t>inter alia</w:t>
      </w:r>
      <w:r w:rsidRPr="009A1D0D">
        <w:rPr>
          <w:sz w:val="26"/>
          <w:szCs w:val="26"/>
        </w:rPr>
        <w:t xml:space="preserve"> challenging inclusion of the 77 classes. The 77 communities were not made party Respondents and were neither heard nor represented at any stage.</w:t>
      </w:r>
    </w:p>
    <w:p w14:paraId="0D49BA06" w14:textId="37096E5F" w:rsidR="00BF7872" w:rsidRPr="009A1D0D" w:rsidRDefault="00000000">
      <w:pPr>
        <w:spacing w:after="200" w:line="360" w:lineRule="auto"/>
        <w:ind w:left="720" w:hanging="720"/>
        <w:jc w:val="both"/>
        <w:rPr>
          <w:sz w:val="26"/>
          <w:szCs w:val="26"/>
        </w:rPr>
      </w:pPr>
      <w:r w:rsidRPr="009A1D0D">
        <w:rPr>
          <w:b/>
          <w:bCs/>
          <w:sz w:val="26"/>
          <w:szCs w:val="26"/>
        </w:rPr>
        <w:t>5.</w:t>
      </w:r>
      <w:r w:rsidRPr="009A1D0D">
        <w:rPr>
          <w:b/>
          <w:bCs/>
          <w:sz w:val="26"/>
          <w:szCs w:val="26"/>
        </w:rPr>
        <w:tab/>
      </w:r>
      <w:r w:rsidR="00613FFA" w:rsidRPr="009A1D0D">
        <w:rPr>
          <w:sz w:val="26"/>
          <w:szCs w:val="26"/>
        </w:rPr>
        <w:t xml:space="preserve">Via </w:t>
      </w:r>
      <w:r w:rsidRPr="009A1D0D">
        <w:rPr>
          <w:sz w:val="26"/>
          <w:szCs w:val="26"/>
        </w:rPr>
        <w:t xml:space="preserve">2024 Judgment dated 22.05.2024 </w:t>
      </w:r>
      <w:r w:rsidR="00613FFA" w:rsidRPr="009A1D0D">
        <w:rPr>
          <w:sz w:val="26"/>
          <w:szCs w:val="26"/>
        </w:rPr>
        <w:t xml:space="preserve">titled </w:t>
      </w:r>
      <w:r w:rsidR="00613FFA" w:rsidRPr="009A1D0D">
        <w:rPr>
          <w:b/>
          <w:bCs/>
          <w:i/>
          <w:iCs/>
          <w:sz w:val="26"/>
          <w:szCs w:val="26"/>
        </w:rPr>
        <w:t>Amal Chandra Das v. State of West Bengal &amp; Ors</w:t>
      </w:r>
      <w:r w:rsidR="00613FFA" w:rsidRPr="009A1D0D">
        <w:rPr>
          <w:sz w:val="26"/>
          <w:szCs w:val="26"/>
        </w:rPr>
        <w:t xml:space="preserve">. </w:t>
      </w:r>
      <w:r w:rsidRPr="009A1D0D">
        <w:rPr>
          <w:sz w:val="26"/>
          <w:szCs w:val="26"/>
        </w:rPr>
        <w:t xml:space="preserve">2024 SCC </w:t>
      </w:r>
      <w:proofErr w:type="spellStart"/>
      <w:r w:rsidRPr="009A1D0D">
        <w:rPr>
          <w:sz w:val="26"/>
          <w:szCs w:val="26"/>
        </w:rPr>
        <w:t>OnLine</w:t>
      </w:r>
      <w:proofErr w:type="spellEnd"/>
      <w:r w:rsidRPr="009A1D0D">
        <w:rPr>
          <w:sz w:val="26"/>
          <w:szCs w:val="26"/>
        </w:rPr>
        <w:t xml:space="preserve"> Cal 5389, </w:t>
      </w:r>
      <w:r w:rsidR="00613FFA" w:rsidRPr="009A1D0D">
        <w:rPr>
          <w:sz w:val="26"/>
          <w:szCs w:val="26"/>
        </w:rPr>
        <w:t>the</w:t>
      </w:r>
      <w:r w:rsidRPr="009A1D0D">
        <w:rPr>
          <w:sz w:val="26"/>
          <w:szCs w:val="26"/>
        </w:rPr>
        <w:t xml:space="preserve"> Division Bench of the Hon’ble Calcutta High Court </w:t>
      </w:r>
      <w:r w:rsidRPr="009A1D0D">
        <w:rPr>
          <w:i/>
          <w:iCs/>
          <w:sz w:val="26"/>
          <w:szCs w:val="26"/>
        </w:rPr>
        <w:t>inter alia</w:t>
      </w:r>
      <w:r w:rsidRPr="009A1D0D">
        <w:rPr>
          <w:sz w:val="26"/>
          <w:szCs w:val="26"/>
        </w:rPr>
        <w:t xml:space="preserve"> (</w:t>
      </w:r>
      <w:proofErr w:type="spellStart"/>
      <w:r w:rsidRPr="009A1D0D">
        <w:rPr>
          <w:sz w:val="26"/>
          <w:szCs w:val="26"/>
        </w:rPr>
        <w:t>i</w:t>
      </w:r>
      <w:proofErr w:type="spellEnd"/>
      <w:r w:rsidRPr="009A1D0D">
        <w:rPr>
          <w:sz w:val="26"/>
          <w:szCs w:val="26"/>
        </w:rPr>
        <w:t xml:space="preserve">) quashed the executive notifications classifying the 77 classes as OBCs, (ii) struck down the OBC-A/OBC-B sub-classification, (iii) struck down Sections 2(h) (partly), 5(a) and 16 of the 2012 Act, and by Direction (j) directed the BCW Department, in consultation with the Commission, to place a report before the State Legislature with recommendations for inclusion or exclusion </w:t>
      </w:r>
      <w:r w:rsidRPr="009A1D0D">
        <w:rPr>
          <w:sz w:val="26"/>
          <w:szCs w:val="26"/>
        </w:rPr>
        <w:lastRenderedPageBreak/>
        <w:t xml:space="preserve">of remaining classes, while protecting existing employees’ service interests by Direction (k). Copy of the 2024 Judgment is annexed herewith and marked as </w:t>
      </w:r>
      <w:r w:rsidRPr="009A1D0D">
        <w:rPr>
          <w:b/>
          <w:bCs/>
          <w:sz w:val="26"/>
          <w:szCs w:val="26"/>
          <w:u w:val="single"/>
        </w:rPr>
        <w:t>Annexure P-2</w:t>
      </w:r>
      <w:r w:rsidRPr="009A1D0D">
        <w:rPr>
          <w:sz w:val="26"/>
          <w:szCs w:val="26"/>
        </w:rPr>
        <w:t>.</w:t>
      </w:r>
    </w:p>
    <w:p w14:paraId="0B020133" w14:textId="77777777" w:rsidR="00613FFA" w:rsidRPr="009A1D0D" w:rsidRDefault="00000000" w:rsidP="00613FFA">
      <w:pPr>
        <w:spacing w:after="200" w:line="360" w:lineRule="auto"/>
        <w:ind w:left="720" w:hanging="720"/>
        <w:jc w:val="both"/>
        <w:rPr>
          <w:sz w:val="26"/>
          <w:szCs w:val="26"/>
        </w:rPr>
      </w:pPr>
      <w:r w:rsidRPr="009A1D0D">
        <w:rPr>
          <w:b/>
          <w:bCs/>
          <w:sz w:val="26"/>
          <w:szCs w:val="26"/>
        </w:rPr>
        <w:t>6.</w:t>
      </w:r>
      <w:r w:rsidRPr="009A1D0D">
        <w:rPr>
          <w:b/>
          <w:bCs/>
          <w:sz w:val="26"/>
          <w:szCs w:val="26"/>
        </w:rPr>
        <w:tab/>
      </w:r>
      <w:r w:rsidRPr="009A1D0D">
        <w:rPr>
          <w:sz w:val="26"/>
          <w:szCs w:val="26"/>
        </w:rPr>
        <w:t>The 2024 Judgment was rendered without impleading or hearing any of the 77 communities whose OBC status was being extinguished. The Petitioners submit that the 2024 Judgment is legally erroneous, inasmuch as it collectively quashed the inclusion of all 77 communities without any community-specific examination. The State of West Bengal has itself filed SLP(C) Nos. 17751–17755 of 2024 contending, inter alia, that 36 of the 77 classes already figure in the Central OBC list maintained by the National Commission for Backward Classes, that the affected persons ought to have been impleaded, and that since no complaint of over-inclusion was ever filed before the Commission, it never had occasion to examine the issue.</w:t>
      </w:r>
    </w:p>
    <w:p w14:paraId="794CBF47" w14:textId="5BF2641A" w:rsidR="00613FFA" w:rsidRPr="009A1D0D" w:rsidRDefault="00613FFA" w:rsidP="00613FFA">
      <w:pPr>
        <w:pStyle w:val="ListParagraph"/>
        <w:numPr>
          <w:ilvl w:val="0"/>
          <w:numId w:val="2"/>
        </w:numPr>
        <w:spacing w:after="200" w:line="360" w:lineRule="auto"/>
        <w:ind w:hanging="720"/>
        <w:jc w:val="both"/>
        <w:rPr>
          <w:sz w:val="26"/>
          <w:szCs w:val="26"/>
        </w:rPr>
      </w:pPr>
      <w:r w:rsidRPr="009A1D0D">
        <w:rPr>
          <w:sz w:val="26"/>
          <w:szCs w:val="26"/>
        </w:rPr>
        <w:t>It is submitted that following the 2024 judgment passed by the Hon’ble Calcutta High Court, the Commission did not treat the OBC list as finally settled. Instead, it began a fresh benchmark survey, in fulfilment of its statutory mandate and in compliance of the 2024 Judgment. The steps taken in this regard are as follows.</w:t>
      </w:r>
    </w:p>
    <w:p w14:paraId="5C3796B2" w14:textId="1DF85DDE" w:rsidR="00613FFA" w:rsidRPr="009A1D0D" w:rsidRDefault="00613FFA" w:rsidP="00613FFA">
      <w:pPr>
        <w:pStyle w:val="ListParagraph"/>
        <w:numPr>
          <w:ilvl w:val="0"/>
          <w:numId w:val="4"/>
        </w:numPr>
        <w:spacing w:before="60" w:after="60" w:line="360" w:lineRule="auto"/>
        <w:ind w:left="1134"/>
        <w:jc w:val="both"/>
        <w:rPr>
          <w:sz w:val="26"/>
          <w:szCs w:val="26"/>
        </w:rPr>
      </w:pPr>
      <w:r w:rsidRPr="009A1D0D">
        <w:rPr>
          <w:sz w:val="26"/>
          <w:szCs w:val="26"/>
        </w:rPr>
        <w:t xml:space="preserve">At its </w:t>
      </w:r>
      <w:r w:rsidRPr="009A1D0D">
        <w:rPr>
          <w:b/>
          <w:bCs/>
          <w:sz w:val="26"/>
          <w:szCs w:val="26"/>
          <w:u w:val="single"/>
        </w:rPr>
        <w:t>460</w:t>
      </w:r>
      <w:r w:rsidRPr="009A1D0D">
        <w:rPr>
          <w:b/>
          <w:bCs/>
          <w:sz w:val="26"/>
          <w:szCs w:val="26"/>
          <w:u w:val="single"/>
          <w:vertAlign w:val="superscript"/>
        </w:rPr>
        <w:t>th</w:t>
      </w:r>
      <w:r w:rsidRPr="009A1D0D">
        <w:rPr>
          <w:sz w:val="26"/>
          <w:szCs w:val="26"/>
          <w:u w:val="single"/>
        </w:rPr>
        <w:t xml:space="preserve"> </w:t>
      </w:r>
      <w:r w:rsidRPr="009A1D0D">
        <w:rPr>
          <w:b/>
          <w:bCs/>
          <w:sz w:val="26"/>
          <w:szCs w:val="26"/>
          <w:u w:val="single"/>
        </w:rPr>
        <w:t>Meeting</w:t>
      </w:r>
      <w:r w:rsidRPr="009A1D0D">
        <w:rPr>
          <w:sz w:val="26"/>
          <w:szCs w:val="26"/>
        </w:rPr>
        <w:t xml:space="preserve"> held on 17.02.2025, the Commission placed before itself the opinion of the Advocate General of West Bengal dated 25.11.2024. The Advocate General's opinion confirmed that: (</w:t>
      </w:r>
      <w:proofErr w:type="spellStart"/>
      <w:r w:rsidRPr="009A1D0D">
        <w:rPr>
          <w:sz w:val="26"/>
          <w:szCs w:val="26"/>
        </w:rPr>
        <w:t>i</w:t>
      </w:r>
      <w:proofErr w:type="spellEnd"/>
      <w:r w:rsidRPr="009A1D0D">
        <w:rPr>
          <w:sz w:val="26"/>
          <w:szCs w:val="26"/>
        </w:rPr>
        <w:t xml:space="preserve">) there was no impediment to a fresh survey and fresh recommendation of the 77 communities, following the specific findings of the High Court (ii) consultation with and advice of the Commission was mandatory for any inclusion or exclusion of any class from the State OBC list; and (iii) the Commission's advice was ordinarily binding on the State Government. The Commission accordingly resolved to undertake a fresh survey of the 77 classes and 37 new applicant communities strictly following the methodology directed by the High Court, without prejudice to its rights in the pending SLPs. </w:t>
      </w:r>
    </w:p>
    <w:p w14:paraId="338BA5F9" w14:textId="5C35CB3D" w:rsidR="00613FFA" w:rsidRPr="009A1D0D" w:rsidRDefault="00613FFA" w:rsidP="00613FFA">
      <w:pPr>
        <w:spacing w:before="60" w:after="60" w:line="360" w:lineRule="auto"/>
        <w:ind w:left="1134"/>
        <w:jc w:val="both"/>
        <w:rPr>
          <w:sz w:val="26"/>
          <w:szCs w:val="26"/>
        </w:rPr>
      </w:pPr>
      <w:r w:rsidRPr="009A1D0D">
        <w:rPr>
          <w:sz w:val="26"/>
          <w:szCs w:val="26"/>
        </w:rPr>
        <w:lastRenderedPageBreak/>
        <w:t>A copy of the minutes of the 460</w:t>
      </w:r>
      <w:r w:rsidRPr="009A1D0D">
        <w:rPr>
          <w:sz w:val="26"/>
          <w:szCs w:val="26"/>
          <w:vertAlign w:val="superscript"/>
        </w:rPr>
        <w:t>th</w:t>
      </w:r>
      <w:r w:rsidRPr="009A1D0D">
        <w:rPr>
          <w:sz w:val="26"/>
          <w:szCs w:val="26"/>
        </w:rPr>
        <w:t xml:space="preserve"> Meeting of the Commission are annexed herewith and marked as </w:t>
      </w:r>
      <w:r w:rsidRPr="009A1D0D">
        <w:rPr>
          <w:b/>
          <w:bCs/>
          <w:sz w:val="26"/>
          <w:szCs w:val="26"/>
          <w:u w:val="single"/>
        </w:rPr>
        <w:t>Annexure P-3</w:t>
      </w:r>
      <w:r w:rsidRPr="009A1D0D">
        <w:rPr>
          <w:sz w:val="26"/>
          <w:szCs w:val="26"/>
        </w:rPr>
        <w:t>.</w:t>
      </w:r>
    </w:p>
    <w:p w14:paraId="1A7BEA5D" w14:textId="4B9B324C" w:rsidR="00613FFA" w:rsidRPr="009A1D0D" w:rsidRDefault="00613FFA" w:rsidP="00613FFA">
      <w:pPr>
        <w:pStyle w:val="ListParagraph"/>
        <w:numPr>
          <w:ilvl w:val="0"/>
          <w:numId w:val="4"/>
        </w:numPr>
        <w:spacing w:before="60" w:after="60" w:line="360" w:lineRule="auto"/>
        <w:ind w:left="993"/>
        <w:jc w:val="both"/>
        <w:rPr>
          <w:sz w:val="26"/>
          <w:szCs w:val="26"/>
        </w:rPr>
      </w:pPr>
      <w:r w:rsidRPr="009A1D0D">
        <w:rPr>
          <w:sz w:val="26"/>
          <w:szCs w:val="26"/>
        </w:rPr>
        <w:t xml:space="preserve">At its </w:t>
      </w:r>
      <w:r w:rsidRPr="009A1D0D">
        <w:rPr>
          <w:b/>
          <w:bCs/>
          <w:sz w:val="26"/>
          <w:szCs w:val="26"/>
          <w:u w:val="single"/>
        </w:rPr>
        <w:t>461</w:t>
      </w:r>
      <w:r w:rsidRPr="009A1D0D">
        <w:rPr>
          <w:b/>
          <w:bCs/>
          <w:sz w:val="26"/>
          <w:szCs w:val="26"/>
          <w:u w:val="single"/>
          <w:vertAlign w:val="superscript"/>
        </w:rPr>
        <w:t>st</w:t>
      </w:r>
      <w:r w:rsidRPr="009A1D0D">
        <w:rPr>
          <w:sz w:val="26"/>
          <w:szCs w:val="26"/>
          <w:u w:val="single"/>
        </w:rPr>
        <w:t xml:space="preserve"> </w:t>
      </w:r>
      <w:r w:rsidRPr="009A1D0D">
        <w:rPr>
          <w:b/>
          <w:bCs/>
          <w:sz w:val="26"/>
          <w:szCs w:val="26"/>
          <w:u w:val="single"/>
        </w:rPr>
        <w:t>Meeting</w:t>
      </w:r>
      <w:r w:rsidRPr="009A1D0D">
        <w:rPr>
          <w:sz w:val="26"/>
          <w:szCs w:val="26"/>
        </w:rPr>
        <w:t xml:space="preserve"> held on 21.04.2025, the Commission approved the engagement of two professional survey agencies i.e., the Bureau of Applied Economics and Statistics (</w:t>
      </w:r>
      <w:r w:rsidRPr="009A1D0D">
        <w:rPr>
          <w:b/>
          <w:bCs/>
          <w:sz w:val="26"/>
          <w:szCs w:val="26"/>
        </w:rPr>
        <w:t>BAE&amp;S</w:t>
      </w:r>
      <w:r w:rsidRPr="009A1D0D">
        <w:rPr>
          <w:sz w:val="26"/>
          <w:szCs w:val="26"/>
        </w:rPr>
        <w:t xml:space="preserve">) and the Cultural Research Institute (CRI) for conducting the Benchmark Survey. </w:t>
      </w:r>
    </w:p>
    <w:p w14:paraId="45396A8E" w14:textId="55A4942A" w:rsidR="00613FFA" w:rsidRPr="009A1D0D" w:rsidRDefault="00613FFA" w:rsidP="00613FFA">
      <w:pPr>
        <w:spacing w:before="60" w:after="60" w:line="360" w:lineRule="auto"/>
        <w:ind w:left="993"/>
        <w:jc w:val="both"/>
        <w:rPr>
          <w:sz w:val="26"/>
          <w:szCs w:val="26"/>
        </w:rPr>
      </w:pPr>
      <w:r w:rsidRPr="009A1D0D">
        <w:rPr>
          <w:sz w:val="26"/>
          <w:szCs w:val="26"/>
        </w:rPr>
        <w:t>The minutes of the 461</w:t>
      </w:r>
      <w:r w:rsidRPr="009A1D0D">
        <w:rPr>
          <w:sz w:val="26"/>
          <w:szCs w:val="26"/>
          <w:vertAlign w:val="superscript"/>
        </w:rPr>
        <w:t>st</w:t>
      </w:r>
      <w:r w:rsidRPr="009A1D0D">
        <w:rPr>
          <w:sz w:val="26"/>
          <w:szCs w:val="26"/>
        </w:rPr>
        <w:t xml:space="preserve"> Meeting of the Commission are annexed herewith and marked as </w:t>
      </w:r>
      <w:r w:rsidRPr="009A1D0D">
        <w:rPr>
          <w:b/>
          <w:bCs/>
          <w:sz w:val="26"/>
          <w:szCs w:val="26"/>
          <w:u w:val="single"/>
        </w:rPr>
        <w:t>Annexure P-4</w:t>
      </w:r>
      <w:r w:rsidRPr="009A1D0D">
        <w:rPr>
          <w:sz w:val="26"/>
          <w:szCs w:val="26"/>
        </w:rPr>
        <w:t>.</w:t>
      </w:r>
    </w:p>
    <w:p w14:paraId="46B9A167" w14:textId="77777777" w:rsidR="00613FFA" w:rsidRPr="009A1D0D" w:rsidRDefault="00613FFA" w:rsidP="00613FFA">
      <w:pPr>
        <w:pStyle w:val="ListParagraph"/>
        <w:numPr>
          <w:ilvl w:val="0"/>
          <w:numId w:val="4"/>
        </w:numPr>
        <w:spacing w:before="60" w:after="60" w:line="360" w:lineRule="auto"/>
        <w:ind w:hanging="11"/>
        <w:jc w:val="both"/>
        <w:rPr>
          <w:sz w:val="26"/>
          <w:szCs w:val="26"/>
        </w:rPr>
      </w:pPr>
      <w:r w:rsidRPr="009A1D0D">
        <w:rPr>
          <w:sz w:val="26"/>
          <w:szCs w:val="26"/>
        </w:rPr>
        <w:t xml:space="preserve">During this time, on 17.04.2025, the BCW Department Secretary wrote to the Commission seeking consultation on sub-classification and sub-categorisation for both the 66 existing classes and the communities under survey, demonstrating that the State itself treated the OBC list as open and revisable at that stage. Copy of the letter dated 17.04.2025 is annexed herewith and marked as </w:t>
      </w:r>
      <w:r w:rsidRPr="009A1D0D">
        <w:rPr>
          <w:b/>
          <w:bCs/>
          <w:sz w:val="26"/>
          <w:szCs w:val="26"/>
          <w:u w:val="single"/>
        </w:rPr>
        <w:t>Annexure P-5</w:t>
      </w:r>
      <w:r w:rsidRPr="009A1D0D">
        <w:rPr>
          <w:sz w:val="26"/>
          <w:szCs w:val="26"/>
        </w:rPr>
        <w:t>.</w:t>
      </w:r>
    </w:p>
    <w:p w14:paraId="67CE1157" w14:textId="18B6B4CE" w:rsidR="00613FFA" w:rsidRPr="009A1D0D" w:rsidRDefault="00613FFA" w:rsidP="00613FFA">
      <w:pPr>
        <w:spacing w:before="60" w:after="60" w:line="360" w:lineRule="auto"/>
        <w:ind w:left="709"/>
        <w:jc w:val="both"/>
        <w:rPr>
          <w:sz w:val="26"/>
          <w:szCs w:val="26"/>
        </w:rPr>
      </w:pPr>
      <w:r w:rsidRPr="009A1D0D">
        <w:rPr>
          <w:sz w:val="26"/>
          <w:szCs w:val="26"/>
        </w:rPr>
        <w:t xml:space="preserve">Copies of notification dated 08.05.2025, notifications dated 27.05.2025 and notifications dated 03.06.2025 issued by the BCW department, Government of West Bengal are annexed herewith collectively and marked as </w:t>
      </w:r>
      <w:r w:rsidRPr="009A1D0D">
        <w:rPr>
          <w:b/>
          <w:bCs/>
          <w:sz w:val="26"/>
          <w:szCs w:val="26"/>
          <w:u w:val="single"/>
        </w:rPr>
        <w:t>Annexure P-6</w:t>
      </w:r>
      <w:r w:rsidRPr="009A1D0D">
        <w:rPr>
          <w:sz w:val="26"/>
          <w:szCs w:val="26"/>
        </w:rPr>
        <w:t>.</w:t>
      </w:r>
    </w:p>
    <w:p w14:paraId="35451F41" w14:textId="4544A754" w:rsidR="00613FFA" w:rsidRPr="009A1D0D" w:rsidRDefault="00613FFA" w:rsidP="00613FFA">
      <w:pPr>
        <w:pStyle w:val="ListParagraph"/>
        <w:numPr>
          <w:ilvl w:val="0"/>
          <w:numId w:val="2"/>
        </w:numPr>
        <w:spacing w:before="60" w:after="60" w:line="360" w:lineRule="auto"/>
        <w:ind w:hanging="720"/>
        <w:jc w:val="both"/>
        <w:rPr>
          <w:sz w:val="26"/>
          <w:szCs w:val="26"/>
        </w:rPr>
      </w:pPr>
      <w:r w:rsidRPr="009A1D0D">
        <w:rPr>
          <w:sz w:val="26"/>
          <w:szCs w:val="26"/>
        </w:rPr>
        <w:t>Based upon surveys, public hearings, and a comprehensive consideration of all relevant material and data pertaining to social, educational, and economic backwardness, the Commission made recommendations to the State Government for inclusion and sub-categorisation of classes. The Governor of West Bengal, acting on these recommendations and in the public interest, issued a series of Gazette Notifications between 08.05.2025 and 03.06.2025, the details of which are as follows:</w:t>
      </w:r>
    </w:p>
    <w:p w14:paraId="37CCDEB9" w14:textId="77777777" w:rsidR="00613FFA" w:rsidRPr="009A1D0D" w:rsidRDefault="00613FFA" w:rsidP="00613FFA">
      <w:pPr>
        <w:pStyle w:val="ListParagraph"/>
        <w:numPr>
          <w:ilvl w:val="0"/>
          <w:numId w:val="5"/>
        </w:numPr>
        <w:spacing w:before="60" w:after="60" w:line="360" w:lineRule="auto"/>
        <w:jc w:val="both"/>
        <w:rPr>
          <w:sz w:val="26"/>
          <w:szCs w:val="26"/>
        </w:rPr>
      </w:pPr>
      <w:r w:rsidRPr="009A1D0D">
        <w:rPr>
          <w:b/>
          <w:bCs/>
          <w:sz w:val="26"/>
          <w:szCs w:val="26"/>
          <w:u w:val="single"/>
        </w:rPr>
        <w:t>Notification dated 08.05.2025</w:t>
      </w:r>
      <w:r w:rsidRPr="009A1D0D">
        <w:rPr>
          <w:sz w:val="26"/>
          <w:szCs w:val="26"/>
        </w:rPr>
        <w:t xml:space="preserve"> issued on the recommendation of the Commission at its 462</w:t>
      </w:r>
      <w:r w:rsidRPr="009A1D0D">
        <w:rPr>
          <w:sz w:val="26"/>
          <w:szCs w:val="26"/>
          <w:vertAlign w:val="superscript"/>
        </w:rPr>
        <w:t>nd</w:t>
      </w:r>
      <w:r w:rsidRPr="009A1D0D">
        <w:rPr>
          <w:sz w:val="26"/>
          <w:szCs w:val="26"/>
        </w:rPr>
        <w:t xml:space="preserve"> Meeting held on 29.04.2025 sub-categorised all backward classes in the State OBC list into two sub-categories i.e., "More Backward (Category-A)" and "Backward (Category-B)" based on Benchmark Scores obtained in the survey.</w:t>
      </w:r>
    </w:p>
    <w:p w14:paraId="49893E71" w14:textId="77777777" w:rsidR="00613FFA" w:rsidRPr="009A1D0D" w:rsidRDefault="00613FFA" w:rsidP="00613FFA">
      <w:pPr>
        <w:pStyle w:val="ListParagraph"/>
        <w:numPr>
          <w:ilvl w:val="0"/>
          <w:numId w:val="5"/>
        </w:numPr>
        <w:spacing w:before="60" w:after="60" w:line="360" w:lineRule="auto"/>
        <w:jc w:val="both"/>
        <w:rPr>
          <w:sz w:val="26"/>
          <w:szCs w:val="26"/>
        </w:rPr>
      </w:pPr>
      <w:r w:rsidRPr="009A1D0D">
        <w:rPr>
          <w:b/>
          <w:bCs/>
          <w:sz w:val="26"/>
          <w:szCs w:val="26"/>
          <w:u w:val="single"/>
        </w:rPr>
        <w:lastRenderedPageBreak/>
        <w:t>Notification dated 27.05.2025</w:t>
      </w:r>
      <w:r w:rsidRPr="009A1D0D">
        <w:rPr>
          <w:sz w:val="26"/>
          <w:szCs w:val="26"/>
        </w:rPr>
        <w:t xml:space="preserve"> issued on the recommendation of the Commission following receipt of the survey report on the 66 pre-2010 classes, sub-categorised 64 out of those 66 classes into Category-A (14 classes) and Category-B (50 classes) based on their relative backwardness as determined in the benchmark survey.</w:t>
      </w:r>
    </w:p>
    <w:p w14:paraId="312D49B9" w14:textId="77777777" w:rsidR="00613FFA" w:rsidRPr="009A1D0D" w:rsidRDefault="00613FFA" w:rsidP="00613FFA">
      <w:pPr>
        <w:pStyle w:val="ListParagraph"/>
        <w:numPr>
          <w:ilvl w:val="0"/>
          <w:numId w:val="5"/>
        </w:numPr>
        <w:spacing w:before="60" w:after="60" w:line="360" w:lineRule="auto"/>
        <w:jc w:val="both"/>
        <w:rPr>
          <w:sz w:val="26"/>
          <w:szCs w:val="26"/>
        </w:rPr>
      </w:pPr>
      <w:r w:rsidRPr="009A1D0D">
        <w:rPr>
          <w:b/>
          <w:bCs/>
          <w:sz w:val="26"/>
          <w:szCs w:val="26"/>
          <w:u w:val="single"/>
        </w:rPr>
        <w:t>Notification dated 27.05.2025</w:t>
      </w:r>
      <w:r w:rsidRPr="009A1D0D">
        <w:rPr>
          <w:sz w:val="26"/>
          <w:szCs w:val="26"/>
        </w:rPr>
        <w:t xml:space="preserve"> issued on the recommendation of the Commission following detailed surveys and public hearings in respect of 51 communities, included those 51 newly surveyed classes in the State OBC list and sub-categorised them into Category-A (27 classes) and Category-B (24 classes).</w:t>
      </w:r>
    </w:p>
    <w:p w14:paraId="3171FB6D" w14:textId="77777777" w:rsidR="00613FFA" w:rsidRPr="009A1D0D" w:rsidRDefault="00613FFA" w:rsidP="00613FFA">
      <w:pPr>
        <w:pStyle w:val="ListParagraph"/>
        <w:numPr>
          <w:ilvl w:val="0"/>
          <w:numId w:val="5"/>
        </w:numPr>
        <w:spacing w:before="60" w:after="60" w:line="360" w:lineRule="auto"/>
        <w:jc w:val="both"/>
        <w:rPr>
          <w:sz w:val="26"/>
          <w:szCs w:val="26"/>
        </w:rPr>
      </w:pPr>
      <w:r w:rsidRPr="009A1D0D">
        <w:rPr>
          <w:b/>
          <w:bCs/>
          <w:sz w:val="26"/>
          <w:szCs w:val="26"/>
          <w:u w:val="single"/>
        </w:rPr>
        <w:t>Notification dated 03.06.2025</w:t>
      </w:r>
      <w:r w:rsidRPr="009A1D0D">
        <w:rPr>
          <w:sz w:val="26"/>
          <w:szCs w:val="26"/>
        </w:rPr>
        <w:t>, issued on the recommendation of the Commission, increased the percentage of reservation for Other Backward Classes in West Bengal to 17%, providing 10% reservation for Category-A and 7% for Category-B.</w:t>
      </w:r>
    </w:p>
    <w:p w14:paraId="7CC7476E" w14:textId="77777777" w:rsidR="00613FFA" w:rsidRPr="009A1D0D" w:rsidRDefault="00613FFA" w:rsidP="00613FFA">
      <w:pPr>
        <w:pStyle w:val="ListParagraph"/>
        <w:numPr>
          <w:ilvl w:val="0"/>
          <w:numId w:val="5"/>
        </w:numPr>
        <w:spacing w:before="60" w:after="60" w:line="360" w:lineRule="auto"/>
        <w:jc w:val="both"/>
        <w:rPr>
          <w:sz w:val="26"/>
          <w:szCs w:val="26"/>
        </w:rPr>
      </w:pPr>
      <w:r w:rsidRPr="009A1D0D">
        <w:rPr>
          <w:b/>
          <w:bCs/>
          <w:sz w:val="26"/>
          <w:szCs w:val="26"/>
          <w:u w:val="single"/>
        </w:rPr>
        <w:t>Notification dated 03.06.2025</w:t>
      </w:r>
      <w:r w:rsidRPr="009A1D0D">
        <w:rPr>
          <w:sz w:val="26"/>
          <w:szCs w:val="26"/>
        </w:rPr>
        <w:t>, issued on the recommendation of the Commission following detailed surveys and public hearings in respect of 25 communities, included those 25 further classes in the State OBC list and sub-categorised them into Category-A (8 classes) and Category-B (17 classes).</w:t>
      </w:r>
    </w:p>
    <w:p w14:paraId="41D88CA8" w14:textId="040C4811" w:rsidR="00BF7872" w:rsidRPr="009A1D0D" w:rsidRDefault="00000000" w:rsidP="004B4414">
      <w:pPr>
        <w:spacing w:after="200" w:line="360" w:lineRule="auto"/>
        <w:ind w:left="720" w:hanging="96"/>
        <w:jc w:val="both"/>
        <w:rPr>
          <w:sz w:val="26"/>
          <w:szCs w:val="26"/>
        </w:rPr>
      </w:pPr>
      <w:r w:rsidRPr="009A1D0D">
        <w:rPr>
          <w:sz w:val="26"/>
          <w:szCs w:val="26"/>
        </w:rPr>
        <w:t xml:space="preserve"> Copies of the said notifications are annexed herewith collectively and marked as </w:t>
      </w:r>
      <w:r w:rsidRPr="009A1D0D">
        <w:rPr>
          <w:b/>
          <w:bCs/>
          <w:sz w:val="26"/>
          <w:szCs w:val="26"/>
          <w:u w:val="single"/>
        </w:rPr>
        <w:t>Annexure P-6 (Colly).</w:t>
      </w:r>
    </w:p>
    <w:p w14:paraId="2B98D443" w14:textId="09EA9F39" w:rsidR="00BF7872" w:rsidRPr="009A1D0D" w:rsidRDefault="00000000" w:rsidP="00345714">
      <w:pPr>
        <w:pStyle w:val="ListParagraph"/>
        <w:numPr>
          <w:ilvl w:val="0"/>
          <w:numId w:val="2"/>
        </w:numPr>
        <w:spacing w:after="200" w:line="360" w:lineRule="auto"/>
        <w:jc w:val="both"/>
        <w:rPr>
          <w:sz w:val="26"/>
          <w:szCs w:val="26"/>
        </w:rPr>
      </w:pPr>
      <w:r w:rsidRPr="009A1D0D">
        <w:rPr>
          <w:sz w:val="26"/>
          <w:szCs w:val="26"/>
        </w:rPr>
        <w:t xml:space="preserve">By virtue of the aforementioned </w:t>
      </w:r>
      <w:r w:rsidR="004B4414" w:rsidRPr="009A1D0D">
        <w:rPr>
          <w:sz w:val="26"/>
          <w:szCs w:val="26"/>
        </w:rPr>
        <w:t>N</w:t>
      </w:r>
      <w:r w:rsidRPr="009A1D0D">
        <w:rPr>
          <w:sz w:val="26"/>
          <w:szCs w:val="26"/>
        </w:rPr>
        <w:t>otifications</w:t>
      </w:r>
      <w:r w:rsidR="004B4414" w:rsidRPr="009A1D0D">
        <w:rPr>
          <w:sz w:val="26"/>
          <w:szCs w:val="26"/>
        </w:rPr>
        <w:t xml:space="preserve"> i.e., the 2025 Notifications</w:t>
      </w:r>
      <w:r w:rsidRPr="009A1D0D">
        <w:rPr>
          <w:sz w:val="26"/>
          <w:szCs w:val="26"/>
        </w:rPr>
        <w:t xml:space="preserve"> a total of 140 classes</w:t>
      </w:r>
      <w:r w:rsidR="00613FFA" w:rsidRPr="009A1D0D">
        <w:rPr>
          <w:sz w:val="26"/>
          <w:szCs w:val="26"/>
        </w:rPr>
        <w:t>,</w:t>
      </w:r>
      <w:r w:rsidRPr="009A1D0D">
        <w:rPr>
          <w:sz w:val="26"/>
          <w:szCs w:val="26"/>
        </w:rPr>
        <w:t xml:space="preserve"> 64 sub-categorised pre-2010 classes and 76 newly added classes</w:t>
      </w:r>
      <w:r w:rsidR="00613FFA" w:rsidRPr="009A1D0D">
        <w:rPr>
          <w:sz w:val="26"/>
          <w:szCs w:val="26"/>
        </w:rPr>
        <w:t>,</w:t>
      </w:r>
      <w:r w:rsidRPr="009A1D0D">
        <w:rPr>
          <w:sz w:val="26"/>
          <w:szCs w:val="26"/>
        </w:rPr>
        <w:t xml:space="preserve"> were placed in the State OBC list with 17% reservation, all on the recommendation of the Commission and based on empirical surveys conducted through professional agencies. The State’s conduct between February 2025 and June 2025 demonstrates unequivocally that it treated the OBC list as open, revisable, and amenable to further expansion on the basis of Commission recommendations</w:t>
      </w:r>
      <w:r w:rsidR="00613FFA" w:rsidRPr="009A1D0D">
        <w:rPr>
          <w:sz w:val="26"/>
          <w:szCs w:val="26"/>
        </w:rPr>
        <w:t xml:space="preserve">, </w:t>
      </w:r>
      <w:r w:rsidRPr="009A1D0D">
        <w:rPr>
          <w:sz w:val="26"/>
          <w:szCs w:val="26"/>
        </w:rPr>
        <w:t>a position directly inconsistent with the Impugned Notifications issued nearly a year later.</w:t>
      </w:r>
    </w:p>
    <w:p w14:paraId="6C9F1D0D" w14:textId="77777777" w:rsidR="00345714" w:rsidRPr="009A1D0D" w:rsidRDefault="00345714" w:rsidP="00345714">
      <w:pPr>
        <w:pStyle w:val="ListParagraph"/>
        <w:numPr>
          <w:ilvl w:val="0"/>
          <w:numId w:val="2"/>
        </w:numPr>
        <w:spacing w:after="200" w:line="360" w:lineRule="auto"/>
        <w:jc w:val="both"/>
        <w:rPr>
          <w:sz w:val="26"/>
          <w:szCs w:val="26"/>
        </w:rPr>
      </w:pPr>
      <w:r w:rsidRPr="009A1D0D">
        <w:rPr>
          <w:sz w:val="26"/>
          <w:szCs w:val="26"/>
        </w:rPr>
        <w:t xml:space="preserve">It is further submitted that pursuant to the Commission's recommendations and the 2025 Notifications, the OBC/Caste certificates of members of the 77 classes were </w:t>
      </w:r>
      <w:r w:rsidRPr="009A1D0D">
        <w:rPr>
          <w:sz w:val="26"/>
          <w:szCs w:val="26"/>
        </w:rPr>
        <w:lastRenderedPageBreak/>
        <w:t>revalidated and freshly reissued by reflecting their inclusion in the State OBC list with 17% reservation. Members of such communities, relying on such revalidated certificates, have since been availing, and continue to avail, reservation benefits in public employment and admissions to public educational institutions. The Impugned Notifications and the 2026 Amendment Act, by extinguishing the basis on which such certificates were issued, directly threaten the continued use of these certificates and the reservation benefits already being availed by the Petitioners and similarly situated persons, without any notice, hearing, or opportunity to show cause.</w:t>
      </w:r>
    </w:p>
    <w:p w14:paraId="0FA91A48" w14:textId="77777777" w:rsidR="00345714" w:rsidRPr="009A1D0D" w:rsidRDefault="00B05626" w:rsidP="00345714">
      <w:pPr>
        <w:pStyle w:val="ListParagraph"/>
        <w:numPr>
          <w:ilvl w:val="0"/>
          <w:numId w:val="2"/>
        </w:numPr>
        <w:spacing w:after="200" w:line="360" w:lineRule="auto"/>
        <w:jc w:val="both"/>
        <w:rPr>
          <w:sz w:val="26"/>
          <w:szCs w:val="26"/>
        </w:rPr>
      </w:pPr>
      <w:r w:rsidRPr="009A1D0D">
        <w:rPr>
          <w:sz w:val="26"/>
          <w:szCs w:val="26"/>
        </w:rPr>
        <w:t>Thereafter,</w:t>
      </w:r>
      <w:r w:rsidRPr="009A1D0D">
        <w:rPr>
          <w:b/>
          <w:bCs/>
          <w:sz w:val="26"/>
          <w:szCs w:val="26"/>
        </w:rPr>
        <w:t xml:space="preserve"> </w:t>
      </w:r>
      <w:r w:rsidRPr="009A1D0D">
        <w:rPr>
          <w:sz w:val="26"/>
          <w:szCs w:val="26"/>
        </w:rPr>
        <w:t>on 17.06.2025,</w:t>
      </w:r>
      <w:r w:rsidR="004B4414" w:rsidRPr="009A1D0D">
        <w:rPr>
          <w:sz w:val="26"/>
          <w:szCs w:val="26"/>
        </w:rPr>
        <w:t xml:space="preserve"> against a challenge to the 2025 Notifications, a </w:t>
      </w:r>
      <w:r w:rsidRPr="009A1D0D">
        <w:rPr>
          <w:sz w:val="26"/>
          <w:szCs w:val="26"/>
        </w:rPr>
        <w:t xml:space="preserve">Division Bench of the Hon’ble Calcutta High Court in WPA(P) 111 of 2025 and connected matters </w:t>
      </w:r>
      <w:r w:rsidR="004B4414" w:rsidRPr="009A1D0D">
        <w:rPr>
          <w:sz w:val="26"/>
          <w:szCs w:val="26"/>
        </w:rPr>
        <w:t xml:space="preserve">titled </w:t>
      </w:r>
      <w:r w:rsidR="004B4414" w:rsidRPr="009A1D0D">
        <w:rPr>
          <w:b/>
          <w:bCs/>
          <w:i/>
          <w:iCs/>
          <w:sz w:val="26"/>
          <w:szCs w:val="26"/>
        </w:rPr>
        <w:t>Amal Chandra Das vs. State of West Bengal &amp; Ors.</w:t>
      </w:r>
      <w:r w:rsidR="004B4414" w:rsidRPr="009A1D0D">
        <w:rPr>
          <w:sz w:val="26"/>
          <w:szCs w:val="26"/>
        </w:rPr>
        <w:t xml:space="preserve"> </w:t>
      </w:r>
      <w:r w:rsidRPr="009A1D0D">
        <w:rPr>
          <w:sz w:val="26"/>
          <w:szCs w:val="26"/>
        </w:rPr>
        <w:t xml:space="preserve">2025 SCC </w:t>
      </w:r>
      <w:proofErr w:type="spellStart"/>
      <w:r w:rsidRPr="009A1D0D">
        <w:rPr>
          <w:sz w:val="26"/>
          <w:szCs w:val="26"/>
        </w:rPr>
        <w:t>OnLine</w:t>
      </w:r>
      <w:proofErr w:type="spellEnd"/>
      <w:r w:rsidRPr="009A1D0D">
        <w:rPr>
          <w:sz w:val="26"/>
          <w:szCs w:val="26"/>
        </w:rPr>
        <w:t xml:space="preserve"> Cal 4967, stayed the operation of the </w:t>
      </w:r>
      <w:r w:rsidR="004B4414" w:rsidRPr="009A1D0D">
        <w:rPr>
          <w:sz w:val="26"/>
          <w:szCs w:val="26"/>
        </w:rPr>
        <w:t>N</w:t>
      </w:r>
      <w:r w:rsidRPr="009A1D0D">
        <w:rPr>
          <w:sz w:val="26"/>
          <w:szCs w:val="26"/>
        </w:rPr>
        <w:t xml:space="preserve">otifications dated 08.05.2025 and 27.05.2025 and all consequential steps, holding </w:t>
      </w:r>
      <w:r w:rsidRPr="009A1D0D">
        <w:rPr>
          <w:i/>
          <w:iCs/>
          <w:sz w:val="26"/>
          <w:szCs w:val="26"/>
        </w:rPr>
        <w:t>prima facie</w:t>
      </w:r>
      <w:r w:rsidRPr="009A1D0D">
        <w:rPr>
          <w:sz w:val="26"/>
          <w:szCs w:val="26"/>
        </w:rPr>
        <w:t xml:space="preserve"> that the Respondents appeared to be proceeding to re-introduce, by executive order, the very classes and reservation percentages struck down by the 2024 Judgment, rather than through the exercise of the State’s legislative functions, and that the directions in paragraph 361 of the 2024 Judgment had to be read together. The Court clarified that there was no hindrance in conducting recruitment/admission processes on the basis of the 66 pre</w:t>
      </w:r>
      <w:r w:rsidR="00B2285E" w:rsidRPr="009A1D0D">
        <w:rPr>
          <w:sz w:val="26"/>
          <w:szCs w:val="26"/>
        </w:rPr>
        <w:t xml:space="preserve"> </w:t>
      </w:r>
      <w:r w:rsidRPr="009A1D0D">
        <w:rPr>
          <w:sz w:val="26"/>
          <w:szCs w:val="26"/>
        </w:rPr>
        <w:t xml:space="preserve">2010 classes. Copy of the order dated 17.06.2025 is annexed herewith and marked as </w:t>
      </w:r>
      <w:r w:rsidRPr="009A1D0D">
        <w:rPr>
          <w:b/>
          <w:bCs/>
          <w:sz w:val="26"/>
          <w:szCs w:val="26"/>
          <w:u w:val="single"/>
        </w:rPr>
        <w:t>Annexure P-7</w:t>
      </w:r>
      <w:r w:rsidRPr="009A1D0D">
        <w:rPr>
          <w:sz w:val="26"/>
          <w:szCs w:val="26"/>
        </w:rPr>
        <w:t>.</w:t>
      </w:r>
    </w:p>
    <w:p w14:paraId="1685E151" w14:textId="77777777" w:rsidR="00345714" w:rsidRPr="009A1D0D" w:rsidRDefault="00000000" w:rsidP="00345714">
      <w:pPr>
        <w:pStyle w:val="ListParagraph"/>
        <w:numPr>
          <w:ilvl w:val="0"/>
          <w:numId w:val="2"/>
        </w:numPr>
        <w:spacing w:after="200" w:line="360" w:lineRule="auto"/>
        <w:jc w:val="both"/>
        <w:rPr>
          <w:sz w:val="26"/>
          <w:szCs w:val="26"/>
        </w:rPr>
      </w:pPr>
      <w:r w:rsidRPr="009A1D0D">
        <w:rPr>
          <w:sz w:val="26"/>
          <w:szCs w:val="26"/>
        </w:rPr>
        <w:t xml:space="preserve">The State of West Bengal challenged the order dated 17.06.2025 before this Hon’ble Court. By order dated 28.07.2025 in SLP(C) No. 17422 of 2025, this Hon’ble Court stayed the Calcutta High Court’s order, whereby the notifications placing 140 classes in the State OBC list with 17% reservation stood revived and restored to full legal operation, and have since continued to operate under the protection of this Hon’ble Court’s order. Copy of the order dated 28.07.2025 is annexed herewith and marked as </w:t>
      </w:r>
      <w:r w:rsidRPr="009A1D0D">
        <w:rPr>
          <w:b/>
          <w:bCs/>
          <w:sz w:val="26"/>
          <w:szCs w:val="26"/>
          <w:u w:val="single"/>
        </w:rPr>
        <w:t>Annexure P-8</w:t>
      </w:r>
      <w:r w:rsidRPr="009A1D0D">
        <w:rPr>
          <w:sz w:val="26"/>
          <w:szCs w:val="26"/>
        </w:rPr>
        <w:t>.</w:t>
      </w:r>
    </w:p>
    <w:p w14:paraId="2EB5CA33" w14:textId="77777777" w:rsidR="00345714" w:rsidRPr="009A1D0D" w:rsidRDefault="00000000" w:rsidP="00345714">
      <w:pPr>
        <w:pStyle w:val="ListParagraph"/>
        <w:numPr>
          <w:ilvl w:val="0"/>
          <w:numId w:val="2"/>
        </w:numPr>
        <w:spacing w:after="200" w:line="360" w:lineRule="auto"/>
        <w:jc w:val="both"/>
        <w:rPr>
          <w:sz w:val="26"/>
          <w:szCs w:val="26"/>
        </w:rPr>
      </w:pPr>
      <w:r w:rsidRPr="009A1D0D">
        <w:rPr>
          <w:sz w:val="26"/>
          <w:szCs w:val="26"/>
        </w:rPr>
        <w:lastRenderedPageBreak/>
        <w:t>The significance of this Hon’ble Court’s order dated 28.07.2025 cannot be overstated. By staying the High Court’s order, this Hon’ble Court, at least at the interim stage, declined to endorse the proposition that the State Executive was disabled from acting upon the Commission’s recommendations under the 1993 Act. The 140-class framework was accordingly operative and in force under the express protection of this Hon’ble Court at the time the Impugned Notifications came to be issued.</w:t>
      </w:r>
    </w:p>
    <w:p w14:paraId="47A4FA62" w14:textId="77777777" w:rsidR="007F454E" w:rsidRPr="009A1D0D" w:rsidRDefault="00000000" w:rsidP="007F454E">
      <w:pPr>
        <w:pStyle w:val="ListParagraph"/>
        <w:numPr>
          <w:ilvl w:val="0"/>
          <w:numId w:val="2"/>
        </w:numPr>
        <w:spacing w:after="200" w:line="360" w:lineRule="auto"/>
        <w:jc w:val="both"/>
        <w:rPr>
          <w:sz w:val="26"/>
          <w:szCs w:val="26"/>
        </w:rPr>
      </w:pPr>
      <w:r w:rsidRPr="009A1D0D">
        <w:rPr>
          <w:sz w:val="26"/>
          <w:szCs w:val="26"/>
        </w:rPr>
        <w:t>Notwithstanding the foregoing, the Governor of West Bengal, by Notification dated 18.05.2026, declared that the State OBC list consists of only the 66 pre-2010 classes entitled to 7% reservation</w:t>
      </w:r>
      <w:r w:rsidR="008548A8" w:rsidRPr="009A1D0D">
        <w:rPr>
          <w:sz w:val="26"/>
          <w:szCs w:val="26"/>
        </w:rPr>
        <w:t xml:space="preserve"> along with</w:t>
      </w:r>
      <w:r w:rsidRPr="009A1D0D">
        <w:rPr>
          <w:sz w:val="26"/>
          <w:szCs w:val="26"/>
        </w:rPr>
        <w:t xml:space="preserve"> a</w:t>
      </w:r>
      <w:r w:rsidR="008548A8" w:rsidRPr="009A1D0D">
        <w:rPr>
          <w:sz w:val="26"/>
          <w:szCs w:val="26"/>
        </w:rPr>
        <w:t>nother</w:t>
      </w:r>
      <w:r w:rsidRPr="009A1D0D">
        <w:rPr>
          <w:sz w:val="26"/>
          <w:szCs w:val="26"/>
        </w:rPr>
        <w:t xml:space="preserve"> notification of even date simultaneously withdr</w:t>
      </w:r>
      <w:r w:rsidR="008548A8" w:rsidRPr="009A1D0D">
        <w:rPr>
          <w:sz w:val="26"/>
          <w:szCs w:val="26"/>
        </w:rPr>
        <w:t>awing</w:t>
      </w:r>
      <w:r w:rsidRPr="009A1D0D">
        <w:rPr>
          <w:sz w:val="26"/>
          <w:szCs w:val="26"/>
        </w:rPr>
        <w:t xml:space="preserve">, with immediate effect, </w:t>
      </w:r>
      <w:r w:rsidR="008548A8" w:rsidRPr="009A1D0D">
        <w:rPr>
          <w:sz w:val="26"/>
          <w:szCs w:val="26"/>
        </w:rPr>
        <w:t>the</w:t>
      </w:r>
      <w:r w:rsidRPr="009A1D0D">
        <w:rPr>
          <w:sz w:val="26"/>
          <w:szCs w:val="26"/>
        </w:rPr>
        <w:t xml:space="preserve"> 2025 Notifications. The cumulative effect</w:t>
      </w:r>
      <w:r w:rsidR="008548A8" w:rsidRPr="009A1D0D">
        <w:rPr>
          <w:sz w:val="26"/>
          <w:szCs w:val="26"/>
        </w:rPr>
        <w:t xml:space="preserve"> of such action</w:t>
      </w:r>
      <w:r w:rsidRPr="009A1D0D">
        <w:rPr>
          <w:sz w:val="26"/>
          <w:szCs w:val="26"/>
        </w:rPr>
        <w:t xml:space="preserve"> is to permanently foreclose the OBC entitlements of the 77 communities, including the Petitioners, to undo the entire 2025 exercise, and to withdraw the 140-class framework that was operative under the protection of this Hon’ble Court’s order dated 28.07.2025.</w:t>
      </w:r>
    </w:p>
    <w:p w14:paraId="4DCAB4DE" w14:textId="77777777" w:rsidR="007F454E" w:rsidRPr="009A1D0D" w:rsidRDefault="00000000" w:rsidP="007F454E">
      <w:pPr>
        <w:pStyle w:val="ListParagraph"/>
        <w:numPr>
          <w:ilvl w:val="0"/>
          <w:numId w:val="2"/>
        </w:numPr>
        <w:spacing w:after="200" w:line="360" w:lineRule="auto"/>
        <w:jc w:val="both"/>
        <w:rPr>
          <w:sz w:val="26"/>
          <w:szCs w:val="26"/>
        </w:rPr>
      </w:pPr>
      <w:r w:rsidRPr="009A1D0D">
        <w:rPr>
          <w:sz w:val="26"/>
          <w:szCs w:val="26"/>
        </w:rPr>
        <w:t>Thereafter, by Bill No. 11 of 2026 published in the Kolkata Gazette Extraordinary on 22.06.2026, the State introduced, and the West Bengal Legislative Assembly has since passed and enacted, the 2026 Amendment Act. The 2026 Amendment Act omits Schedule I of the 2012 Act</w:t>
      </w:r>
      <w:r w:rsidR="008548A8" w:rsidRPr="009A1D0D">
        <w:rPr>
          <w:sz w:val="26"/>
          <w:szCs w:val="26"/>
        </w:rPr>
        <w:t xml:space="preserve">, </w:t>
      </w:r>
      <w:r w:rsidRPr="009A1D0D">
        <w:rPr>
          <w:sz w:val="26"/>
          <w:szCs w:val="26"/>
        </w:rPr>
        <w:t>the very Schedule containing the 77 classes</w:t>
      </w:r>
      <w:r w:rsidR="008548A8" w:rsidRPr="009A1D0D">
        <w:rPr>
          <w:sz w:val="26"/>
          <w:szCs w:val="26"/>
        </w:rPr>
        <w:t xml:space="preserve"> and</w:t>
      </w:r>
      <w:r w:rsidRPr="009A1D0D">
        <w:rPr>
          <w:sz w:val="26"/>
          <w:szCs w:val="26"/>
        </w:rPr>
        <w:t xml:space="preserve"> renumbers the existing Schedule II (the 66 pre</w:t>
      </w:r>
      <w:r w:rsidR="008548A8" w:rsidRPr="009A1D0D">
        <w:rPr>
          <w:sz w:val="26"/>
          <w:szCs w:val="26"/>
        </w:rPr>
        <w:t xml:space="preserve"> </w:t>
      </w:r>
      <w:r w:rsidRPr="009A1D0D">
        <w:rPr>
          <w:sz w:val="26"/>
          <w:szCs w:val="26"/>
        </w:rPr>
        <w:t>2010 classes) as the new Schedule I, omits Schedule III and Section 16 of the 2012 Act, and recasts Section 5 so that the percentage of reservation and sub-categorisation of OBCs is to be determined by the State Government “in consultation with” the Commission, by notification, from time to time. Neither the Statement of Objects and Reasons accompanying the Bill, nor any clause of the 2026 Amendment Act as enacted, refers to any fresh Commission report, survey, or recommendation concerning the 77 classes</w:t>
      </w:r>
      <w:r w:rsidR="008548A8" w:rsidRPr="009A1D0D">
        <w:rPr>
          <w:sz w:val="26"/>
          <w:szCs w:val="26"/>
        </w:rPr>
        <w:t>.</w:t>
      </w:r>
    </w:p>
    <w:p w14:paraId="6F81BBDA" w14:textId="77777777" w:rsidR="007F454E" w:rsidRPr="009A1D0D" w:rsidRDefault="00000000" w:rsidP="007F454E">
      <w:pPr>
        <w:pStyle w:val="ListParagraph"/>
        <w:numPr>
          <w:ilvl w:val="0"/>
          <w:numId w:val="2"/>
        </w:numPr>
        <w:spacing w:after="200" w:line="360" w:lineRule="auto"/>
        <w:jc w:val="both"/>
        <w:rPr>
          <w:sz w:val="26"/>
          <w:szCs w:val="26"/>
        </w:rPr>
      </w:pPr>
      <w:r w:rsidRPr="009A1D0D">
        <w:rPr>
          <w:sz w:val="26"/>
          <w:szCs w:val="26"/>
        </w:rPr>
        <w:lastRenderedPageBreak/>
        <w:t>It is submitted that the 2026 Amendment Act does not cure, but in substance repeats and seeks to legislatively entrench, the infirmity that vitiates the Impugned Notifications</w:t>
      </w:r>
      <w:r w:rsidR="008548A8" w:rsidRPr="009A1D0D">
        <w:rPr>
          <w:sz w:val="26"/>
          <w:szCs w:val="26"/>
        </w:rPr>
        <w:t xml:space="preserve"> i.e.,</w:t>
      </w:r>
      <w:r w:rsidRPr="009A1D0D">
        <w:rPr>
          <w:sz w:val="26"/>
          <w:szCs w:val="26"/>
        </w:rPr>
        <w:t xml:space="preserve"> the foreclosure of the OBC entitlements of the 77 communities without Commission consultation, without empirical data, and without the report contemplated by Direction (j) of the 2024 Judgment ever being placed before the Legislature. It is further submitted that the 2026 Amendment Act, enacted while SLP(C) Nos. 17751–17755 of 2024 and SLP(C) No. 17422 of 2025 remain pending before this Hon’ble Court, has the effect of pre-empting and seeking to render infructuous the adjudication pending before this Hon’ble Court on the very same 77 classes. No State authority, including the State Legislature, can be permitted to use the legislative process to achieve, and place beyond the reach of pending proceedings, an outcome that remains sub judice before this Hon’ble Court</w:t>
      </w:r>
      <w:r w:rsidR="008548A8" w:rsidRPr="009A1D0D">
        <w:rPr>
          <w:sz w:val="26"/>
          <w:szCs w:val="26"/>
        </w:rPr>
        <w:t>.</w:t>
      </w:r>
    </w:p>
    <w:p w14:paraId="388F8675" w14:textId="77777777" w:rsidR="007F454E" w:rsidRPr="009A1D0D" w:rsidRDefault="008548A8" w:rsidP="007F454E">
      <w:pPr>
        <w:pStyle w:val="ListParagraph"/>
        <w:numPr>
          <w:ilvl w:val="0"/>
          <w:numId w:val="2"/>
        </w:numPr>
        <w:spacing w:after="200" w:line="360" w:lineRule="auto"/>
        <w:jc w:val="both"/>
        <w:rPr>
          <w:sz w:val="26"/>
          <w:szCs w:val="26"/>
        </w:rPr>
      </w:pPr>
      <w:r w:rsidRPr="009A1D0D">
        <w:rPr>
          <w:sz w:val="26"/>
          <w:szCs w:val="26"/>
        </w:rPr>
        <w:tab/>
        <w:t>The Petitioners are accordingly compelled to approach this Hon’ble Court under Article 32 of the Constitution of India, having no other equally efficacious remedy for the enforcement of their fundamental rights.</w:t>
      </w:r>
    </w:p>
    <w:p w14:paraId="269FC3C8" w14:textId="77777777" w:rsidR="007F454E" w:rsidRPr="009A1D0D" w:rsidRDefault="00000000" w:rsidP="007F454E">
      <w:pPr>
        <w:pStyle w:val="ListParagraph"/>
        <w:numPr>
          <w:ilvl w:val="0"/>
          <w:numId w:val="2"/>
        </w:numPr>
        <w:spacing w:after="200" w:line="360" w:lineRule="auto"/>
        <w:jc w:val="both"/>
        <w:rPr>
          <w:sz w:val="26"/>
          <w:szCs w:val="26"/>
        </w:rPr>
      </w:pPr>
      <w:r w:rsidRPr="009A1D0D">
        <w:rPr>
          <w:sz w:val="26"/>
          <w:szCs w:val="26"/>
        </w:rPr>
        <w:t>The Petitioners have not filed any other petition before this Hon’ble Court or any High Court seeking the same or similar reliefs. The Petitioners crave leave to refer to and rely upon the documents annexed hereto at the time of hearing</w:t>
      </w:r>
      <w:r w:rsidR="0076188C" w:rsidRPr="009A1D0D">
        <w:rPr>
          <w:sz w:val="26"/>
          <w:szCs w:val="26"/>
        </w:rPr>
        <w:t>.</w:t>
      </w:r>
    </w:p>
    <w:p w14:paraId="091711F7" w14:textId="2E6CFFD8" w:rsidR="0076188C" w:rsidRPr="009A1D0D" w:rsidRDefault="0076188C" w:rsidP="007F454E">
      <w:pPr>
        <w:pStyle w:val="ListParagraph"/>
        <w:numPr>
          <w:ilvl w:val="0"/>
          <w:numId w:val="2"/>
        </w:numPr>
        <w:spacing w:after="200" w:line="360" w:lineRule="auto"/>
        <w:jc w:val="both"/>
        <w:rPr>
          <w:sz w:val="26"/>
          <w:szCs w:val="26"/>
        </w:rPr>
      </w:pPr>
      <w:r w:rsidRPr="009A1D0D">
        <w:rPr>
          <w:sz w:val="26"/>
          <w:szCs w:val="26"/>
        </w:rPr>
        <w:t>Without prejudice to one another, and in the alternative, the Petitioners challenge the Impugned Notifications and the 2026 Amendment Act on the following amongst other grounds, each of which is taken without prejudice to the others:</w:t>
      </w:r>
    </w:p>
    <w:p w14:paraId="03AC3AFC" w14:textId="53ED8582" w:rsidR="008548A8" w:rsidRPr="009A1D0D" w:rsidRDefault="008548A8" w:rsidP="008548A8">
      <w:pPr>
        <w:spacing w:after="200" w:line="360" w:lineRule="auto"/>
        <w:ind w:left="720" w:hanging="720"/>
        <w:jc w:val="center"/>
        <w:rPr>
          <w:b/>
          <w:bCs/>
          <w:sz w:val="26"/>
          <w:szCs w:val="26"/>
          <w:u w:val="single"/>
        </w:rPr>
      </w:pPr>
      <w:r w:rsidRPr="009A1D0D">
        <w:rPr>
          <w:b/>
          <w:bCs/>
          <w:sz w:val="26"/>
          <w:szCs w:val="26"/>
          <w:u w:val="single"/>
        </w:rPr>
        <w:t>GROUNDS</w:t>
      </w:r>
    </w:p>
    <w:p w14:paraId="76D0D9FD" w14:textId="7795136A" w:rsidR="00BF7872" w:rsidRPr="009A1D0D" w:rsidRDefault="00000000">
      <w:pPr>
        <w:spacing w:after="220" w:line="360" w:lineRule="auto"/>
        <w:ind w:left="720" w:hanging="720"/>
        <w:jc w:val="both"/>
        <w:rPr>
          <w:sz w:val="26"/>
          <w:szCs w:val="26"/>
        </w:rPr>
      </w:pPr>
      <w:r w:rsidRPr="009A1D0D">
        <w:rPr>
          <w:b/>
          <w:bCs/>
          <w:sz w:val="26"/>
          <w:szCs w:val="26"/>
        </w:rPr>
        <w:t>A.</w:t>
      </w:r>
      <w:r w:rsidRPr="009A1D0D">
        <w:rPr>
          <w:b/>
          <w:bCs/>
          <w:sz w:val="26"/>
          <w:szCs w:val="26"/>
        </w:rPr>
        <w:tab/>
        <w:t xml:space="preserve">BECAUSE </w:t>
      </w:r>
      <w:r w:rsidRPr="009A1D0D">
        <w:rPr>
          <w:sz w:val="26"/>
          <w:szCs w:val="26"/>
        </w:rPr>
        <w:t xml:space="preserve">Sections 9 and 11 of the 1993 Act make consultation with and advice of the Commission a precondition for any inclusion in or exclusion from the State OBC list, and Section 9(2) provides that the Commission’s advice is ordinarily binding on the State Government. Neither the Impugned Notifications nor the 2026 Amendment Act was preceded by any consultation with the Commission </w:t>
      </w:r>
      <w:r w:rsidRPr="009A1D0D">
        <w:rPr>
          <w:sz w:val="26"/>
          <w:szCs w:val="26"/>
        </w:rPr>
        <w:lastRenderedPageBreak/>
        <w:t>concerning the 77 classes. This is not a procedural irregularity susceptible to cure but goes to the root of the exercise. The statutory mechanism for identifying backward classes exists precisely to ensure that such determinations are made on empirical, expert foundations and not by executive or legislative fiat. By bypassing this mechanism entirely, the State has acted without jurisdiction, and the Impugned Notifications, and the 2026 Amendment Act to the extent it gives effect to the same exclusion, are void ab initio.</w:t>
      </w:r>
    </w:p>
    <w:p w14:paraId="4547B872" w14:textId="3A985402" w:rsidR="00BF7872" w:rsidRPr="009A1D0D" w:rsidRDefault="00000000">
      <w:pPr>
        <w:spacing w:after="220" w:line="360" w:lineRule="auto"/>
        <w:ind w:left="720" w:hanging="720"/>
        <w:jc w:val="both"/>
        <w:rPr>
          <w:sz w:val="26"/>
          <w:szCs w:val="26"/>
        </w:rPr>
      </w:pPr>
      <w:r w:rsidRPr="009A1D0D">
        <w:rPr>
          <w:b/>
          <w:bCs/>
          <w:sz w:val="26"/>
          <w:szCs w:val="26"/>
        </w:rPr>
        <w:t>B.</w:t>
      </w:r>
      <w:r w:rsidRPr="009A1D0D">
        <w:rPr>
          <w:b/>
          <w:bCs/>
          <w:sz w:val="26"/>
          <w:szCs w:val="26"/>
        </w:rPr>
        <w:tab/>
        <w:t xml:space="preserve">BECAUSE </w:t>
      </w:r>
      <w:r w:rsidRPr="009A1D0D">
        <w:rPr>
          <w:sz w:val="26"/>
          <w:szCs w:val="26"/>
        </w:rPr>
        <w:t>Direction (j) of the 2024 Judgment expressly required the BCW Department, in consultation with the Commission, to place a report before the State Legislature with recommendations for inclusion or exclusion of classes. Neither the Impugned Notifications nor the 2026 Amendment Act was preceded by any such Commission report being placed before the Legislature. The State has</w:t>
      </w:r>
      <w:r w:rsidR="0076188C" w:rsidRPr="009A1D0D">
        <w:rPr>
          <w:sz w:val="26"/>
          <w:szCs w:val="26"/>
        </w:rPr>
        <w:t>,</w:t>
      </w:r>
      <w:r w:rsidRPr="009A1D0D">
        <w:rPr>
          <w:sz w:val="26"/>
          <w:szCs w:val="26"/>
        </w:rPr>
        <w:t xml:space="preserve"> thus</w:t>
      </w:r>
      <w:r w:rsidR="0076188C" w:rsidRPr="009A1D0D">
        <w:rPr>
          <w:sz w:val="26"/>
          <w:szCs w:val="26"/>
        </w:rPr>
        <w:t>,</w:t>
      </w:r>
      <w:r w:rsidRPr="009A1D0D">
        <w:rPr>
          <w:sz w:val="26"/>
          <w:szCs w:val="26"/>
        </w:rPr>
        <w:t xml:space="preserve"> acted not merely in defiance of its own statute but in direct violation of the judicial direction it claims to give effect to, whether by executive notification or by subsequent legislation. A party cannot selectively rely upon a judgment to justify State action while simultaneously ignoring the conditions and process that the judgment mandates.</w:t>
      </w:r>
    </w:p>
    <w:p w14:paraId="6B7BB8DD" w14:textId="03C709E6" w:rsidR="00BF7872" w:rsidRPr="009A1D0D" w:rsidRDefault="00000000">
      <w:pPr>
        <w:spacing w:after="220" w:line="360" w:lineRule="auto"/>
        <w:ind w:left="720" w:hanging="720"/>
        <w:jc w:val="both"/>
        <w:rPr>
          <w:sz w:val="26"/>
          <w:szCs w:val="26"/>
        </w:rPr>
      </w:pPr>
      <w:r w:rsidRPr="009A1D0D">
        <w:rPr>
          <w:b/>
          <w:bCs/>
          <w:sz w:val="26"/>
          <w:szCs w:val="26"/>
        </w:rPr>
        <w:t>C.</w:t>
      </w:r>
      <w:r w:rsidRPr="009A1D0D">
        <w:rPr>
          <w:b/>
          <w:bCs/>
          <w:sz w:val="26"/>
          <w:szCs w:val="26"/>
        </w:rPr>
        <w:tab/>
        <w:t xml:space="preserve">BECAUSE </w:t>
      </w:r>
      <w:r w:rsidR="0076188C" w:rsidRPr="009A1D0D">
        <w:rPr>
          <w:sz w:val="26"/>
          <w:szCs w:val="26"/>
        </w:rPr>
        <w:t>t</w:t>
      </w:r>
      <w:r w:rsidRPr="009A1D0D">
        <w:rPr>
          <w:sz w:val="26"/>
          <w:szCs w:val="26"/>
        </w:rPr>
        <w:t xml:space="preserve">he entire constitutional framework governing identification of Other Backward Classes, as elaborated in </w:t>
      </w:r>
      <w:r w:rsidRPr="009A1D0D">
        <w:rPr>
          <w:b/>
          <w:bCs/>
          <w:i/>
          <w:iCs/>
          <w:sz w:val="26"/>
          <w:szCs w:val="26"/>
        </w:rPr>
        <w:t xml:space="preserve">Indra Sawhney v. Union of India </w:t>
      </w:r>
      <w:r w:rsidRPr="009A1D0D">
        <w:rPr>
          <w:sz w:val="26"/>
          <w:szCs w:val="26"/>
        </w:rPr>
        <w:t>(1992) Supp (3) SCC 217, requires the determination of backwardness to be made on the basis of empirical data, not by the State acting on its own motion. The State of West Bengal, in recognition of this mandate, enacted the 1993 Act and constituted the Commission. Having created this institutional mechanism, the State cannot bypass it, whether through executive notification or through legislation, whenever its conclusions prove inconvenient. Both the Impugned Notifications and the 2026 Amendment Act unilaterally revise the OBC list, removing 77 communities, without reference to the Commission, survey data, or any expert assessment. The same is constitutionally impermissible.</w:t>
      </w:r>
    </w:p>
    <w:p w14:paraId="6BEF3F03" w14:textId="77777777" w:rsidR="00453524" w:rsidRPr="009A1D0D" w:rsidRDefault="00000000" w:rsidP="00453524">
      <w:pPr>
        <w:spacing w:after="220" w:line="360" w:lineRule="auto"/>
        <w:ind w:left="720" w:hanging="720"/>
        <w:jc w:val="both"/>
        <w:rPr>
          <w:sz w:val="26"/>
          <w:szCs w:val="26"/>
        </w:rPr>
      </w:pPr>
      <w:r w:rsidRPr="009A1D0D">
        <w:rPr>
          <w:b/>
          <w:bCs/>
          <w:sz w:val="26"/>
          <w:szCs w:val="26"/>
        </w:rPr>
        <w:lastRenderedPageBreak/>
        <w:t>D.</w:t>
      </w:r>
      <w:r w:rsidRPr="009A1D0D">
        <w:rPr>
          <w:b/>
          <w:bCs/>
          <w:sz w:val="26"/>
          <w:szCs w:val="26"/>
        </w:rPr>
        <w:tab/>
        <w:t xml:space="preserve">BECAUSE </w:t>
      </w:r>
      <w:r w:rsidR="00900879" w:rsidRPr="009A1D0D">
        <w:rPr>
          <w:sz w:val="26"/>
          <w:szCs w:val="26"/>
        </w:rPr>
        <w:t>b</w:t>
      </w:r>
      <w:r w:rsidRPr="009A1D0D">
        <w:rPr>
          <w:sz w:val="26"/>
          <w:szCs w:val="26"/>
        </w:rPr>
        <w:t>y its order dated 28.07.2025 in SLP(C) No. 17422 of 2025, this Hon’ble Court stayed the Calcutta High Court’s order dated 17.06.2025 which had stayed the 2025 Notifications. As a consequence, the 2025 Notifications, placing 140 classes in the State OBC list with 17% reservation, stood revived and were in full legal operation under the express protection of this Hon’ble Court. The Impugned Notifications directly nullified the effect of this Hon’ble Court’s interim order, and the 2026 Amendment Act now seeks to achieve, through legislation, the very same nullification. No State authority, including the Governor or the State Legislature</w:t>
      </w:r>
      <w:r w:rsidR="00345714" w:rsidRPr="009A1D0D">
        <w:rPr>
          <w:sz w:val="26"/>
          <w:szCs w:val="26"/>
        </w:rPr>
        <w:t xml:space="preserve"> can be arbitrarily, whimsically and </w:t>
      </w:r>
      <w:proofErr w:type="spellStart"/>
      <w:r w:rsidR="00345714" w:rsidRPr="009A1D0D">
        <w:rPr>
          <w:sz w:val="26"/>
          <w:szCs w:val="26"/>
        </w:rPr>
        <w:t>unmeritoriously</w:t>
      </w:r>
      <w:proofErr w:type="spellEnd"/>
      <w:r w:rsidR="00345714" w:rsidRPr="009A1D0D">
        <w:rPr>
          <w:sz w:val="26"/>
          <w:szCs w:val="26"/>
        </w:rPr>
        <w:t xml:space="preserve"> permitted </w:t>
      </w:r>
      <w:r w:rsidRPr="009A1D0D">
        <w:rPr>
          <w:sz w:val="26"/>
          <w:szCs w:val="26"/>
        </w:rPr>
        <w:t>to efface, directly or indirectly, an order passed by this Hon’ble Court. The impugned action is accordingly an affront to the authority of this Hon’ble Court and cannot be permitted to stand.</w:t>
      </w:r>
    </w:p>
    <w:p w14:paraId="3BE12117" w14:textId="556962E5" w:rsidR="00453524" w:rsidRPr="009A1D0D" w:rsidRDefault="00453524" w:rsidP="00453524">
      <w:pPr>
        <w:spacing w:after="220" w:line="360" w:lineRule="auto"/>
        <w:ind w:left="720" w:hanging="720"/>
        <w:jc w:val="both"/>
        <w:rPr>
          <w:sz w:val="26"/>
          <w:szCs w:val="26"/>
        </w:rPr>
      </w:pPr>
      <w:r w:rsidRPr="009A1D0D">
        <w:rPr>
          <w:b/>
          <w:bCs/>
          <w:sz w:val="26"/>
          <w:szCs w:val="26"/>
        </w:rPr>
        <w:t>E.</w:t>
      </w:r>
      <w:r w:rsidRPr="009A1D0D">
        <w:rPr>
          <w:b/>
          <w:bCs/>
          <w:sz w:val="26"/>
          <w:szCs w:val="26"/>
        </w:rPr>
        <w:tab/>
        <w:t xml:space="preserve">BECAUSE </w:t>
      </w:r>
      <w:r w:rsidRPr="009A1D0D">
        <w:rPr>
          <w:sz w:val="26"/>
          <w:szCs w:val="26"/>
        </w:rPr>
        <w:t>pursuant to the Commission's recommendations and the 2025 Notifications, OBC/Caste certificates of members of the 77 classes, including the Petitioners, were revalidated and freshly issued reflecting their inclusion in the State OBC list, and members of these communities have since relied upon such certificates to secure appointments, admissions and other benefits under the reservation regime. The doctrine of legitimate expectation obligates the State, having conferred a status and permitted its exercise over an extended period, not to withdraw the same abruptly, without notice, hearing, or safeguard. The Impugned Notifications and the 2026 Amendment Act, by invalidating the foundation of such certificates violate the Petitioners' legitimate expectation and constitute a further breach of Article 14.</w:t>
      </w:r>
    </w:p>
    <w:p w14:paraId="755A44B5" w14:textId="2ACED7B7" w:rsidR="00A54845" w:rsidRPr="009A1D0D" w:rsidRDefault="00A54845" w:rsidP="00453524">
      <w:pPr>
        <w:spacing w:after="220" w:line="360" w:lineRule="auto"/>
        <w:ind w:left="720" w:hanging="720"/>
        <w:jc w:val="both"/>
        <w:rPr>
          <w:b/>
          <w:bCs/>
          <w:sz w:val="26"/>
          <w:szCs w:val="26"/>
        </w:rPr>
      </w:pPr>
      <w:r w:rsidRPr="009A1D0D">
        <w:rPr>
          <w:b/>
          <w:bCs/>
          <w:sz w:val="26"/>
          <w:szCs w:val="26"/>
        </w:rPr>
        <w:t xml:space="preserve">F. </w:t>
      </w:r>
      <w:r w:rsidRPr="009A1D0D">
        <w:rPr>
          <w:b/>
          <w:bCs/>
          <w:sz w:val="26"/>
          <w:szCs w:val="26"/>
        </w:rPr>
        <w:tab/>
        <w:t>BECAUSE</w:t>
      </w:r>
      <w:r w:rsidRPr="009A1D0D">
        <w:rPr>
          <w:sz w:val="26"/>
          <w:szCs w:val="26"/>
        </w:rPr>
        <w:t xml:space="preserve"> the Impugned Notifications and the 2026 Act create a constitutionally impermissible and untenable situation whereby persons from the 77 communities who have already secured employment, admission or other benefits on the strength of revalidated certificates issued pursuant to the 2025 Notifications now face the risk of cancellation, reversal, or exclusion from rosters, while identically placed </w:t>
      </w:r>
      <w:r w:rsidRPr="009A1D0D">
        <w:rPr>
          <w:sz w:val="26"/>
          <w:szCs w:val="26"/>
        </w:rPr>
        <w:lastRenderedPageBreak/>
        <w:t>members of the same communities are simultaneously denied the opportunity to avail such benefits. This exposes existing certificate holders to arbitrary administrative action, including cancellation of certificates and consequent termination or debarment.</w:t>
      </w:r>
      <w:r w:rsidRPr="009A1D0D">
        <w:rPr>
          <w:b/>
          <w:bCs/>
          <w:sz w:val="26"/>
          <w:szCs w:val="26"/>
        </w:rPr>
        <w:t xml:space="preserve"> </w:t>
      </w:r>
    </w:p>
    <w:p w14:paraId="55CE910D" w14:textId="50A2201A" w:rsidR="00BF7872" w:rsidRPr="009A1D0D" w:rsidRDefault="00A54845" w:rsidP="00453524">
      <w:pPr>
        <w:spacing w:after="220" w:line="360" w:lineRule="auto"/>
        <w:ind w:left="720" w:hanging="720"/>
        <w:jc w:val="both"/>
        <w:rPr>
          <w:sz w:val="26"/>
          <w:szCs w:val="26"/>
        </w:rPr>
      </w:pPr>
      <w:r w:rsidRPr="009A1D0D">
        <w:rPr>
          <w:b/>
          <w:bCs/>
          <w:sz w:val="26"/>
          <w:szCs w:val="26"/>
        </w:rPr>
        <w:t>G</w:t>
      </w:r>
      <w:r w:rsidR="00453524" w:rsidRPr="009A1D0D">
        <w:rPr>
          <w:b/>
          <w:bCs/>
          <w:sz w:val="26"/>
          <w:szCs w:val="26"/>
        </w:rPr>
        <w:t>.</w:t>
      </w:r>
      <w:r w:rsidR="00453524" w:rsidRPr="009A1D0D">
        <w:rPr>
          <w:b/>
          <w:bCs/>
          <w:sz w:val="26"/>
          <w:szCs w:val="26"/>
        </w:rPr>
        <w:tab/>
      </w:r>
      <w:r w:rsidRPr="009A1D0D">
        <w:rPr>
          <w:b/>
          <w:bCs/>
          <w:sz w:val="26"/>
          <w:szCs w:val="26"/>
        </w:rPr>
        <w:t xml:space="preserve">BECAUSE </w:t>
      </w:r>
      <w:r w:rsidR="00345714" w:rsidRPr="009A1D0D">
        <w:rPr>
          <w:sz w:val="26"/>
          <w:szCs w:val="26"/>
        </w:rPr>
        <w:t>b</w:t>
      </w:r>
      <w:r w:rsidRPr="009A1D0D">
        <w:rPr>
          <w:sz w:val="26"/>
          <w:szCs w:val="26"/>
        </w:rPr>
        <w:t>y its order dated 28.07.2025, this Hon’ble Court, at least at the interim stage, declined to endorse the proposition that the State Executive was disabled from acting upon the Commission’s recommendations under the 1993 Act. The impugned action, by treating the State as permanently disabled from operating beyond the 66 pre-2010 classes, gives effect</w:t>
      </w:r>
      <w:r w:rsidR="00345714" w:rsidRPr="009A1D0D">
        <w:rPr>
          <w:sz w:val="26"/>
          <w:szCs w:val="26"/>
        </w:rPr>
        <w:t xml:space="preserve"> </w:t>
      </w:r>
      <w:r w:rsidRPr="009A1D0D">
        <w:rPr>
          <w:sz w:val="26"/>
          <w:szCs w:val="26"/>
        </w:rPr>
        <w:t xml:space="preserve">in statutory form to a proposition that this Hon’ble Court has expressly declined to affirm. The State cannot, by executive action or by subsequent legislation, restore a legal position that this Hon’ble Court has </w:t>
      </w:r>
      <w:r w:rsidR="00345714" w:rsidRPr="009A1D0D">
        <w:rPr>
          <w:sz w:val="26"/>
          <w:szCs w:val="26"/>
        </w:rPr>
        <w:t>notionally</w:t>
      </w:r>
      <w:r w:rsidRPr="009A1D0D">
        <w:rPr>
          <w:sz w:val="26"/>
          <w:szCs w:val="26"/>
        </w:rPr>
        <w:t xml:space="preserve"> set aside.</w:t>
      </w:r>
    </w:p>
    <w:p w14:paraId="709F80AD" w14:textId="0D17E82C" w:rsidR="00BF7872" w:rsidRPr="009A1D0D" w:rsidRDefault="00A54845" w:rsidP="00A54845">
      <w:pPr>
        <w:spacing w:after="220" w:line="360" w:lineRule="auto"/>
        <w:ind w:left="720" w:hanging="720"/>
        <w:jc w:val="both"/>
        <w:rPr>
          <w:sz w:val="26"/>
          <w:szCs w:val="26"/>
        </w:rPr>
      </w:pPr>
      <w:r w:rsidRPr="009A1D0D">
        <w:rPr>
          <w:b/>
          <w:bCs/>
          <w:sz w:val="26"/>
          <w:szCs w:val="26"/>
        </w:rPr>
        <w:t>H.</w:t>
      </w:r>
      <w:r w:rsidRPr="009A1D0D">
        <w:rPr>
          <w:b/>
          <w:bCs/>
          <w:sz w:val="26"/>
          <w:szCs w:val="26"/>
        </w:rPr>
        <w:tab/>
        <w:t xml:space="preserve">BECAUSE </w:t>
      </w:r>
      <w:r w:rsidRPr="009A1D0D">
        <w:rPr>
          <w:sz w:val="26"/>
          <w:szCs w:val="26"/>
        </w:rPr>
        <w:t>Between February 2025 and June 2025, the State of West Bengal, acting through the BCW Department and the Commission, commissioned comprehensive benchmark surveys through professional agencies (BAE&amp;S and CRI), approved their engagement at the Commission’s 461</w:t>
      </w:r>
      <w:r w:rsidR="003013D9" w:rsidRPr="009A1D0D">
        <w:rPr>
          <w:sz w:val="26"/>
          <w:szCs w:val="26"/>
          <w:vertAlign w:val="superscript"/>
        </w:rPr>
        <w:t>st</w:t>
      </w:r>
      <w:r w:rsidR="003013D9" w:rsidRPr="009A1D0D">
        <w:rPr>
          <w:sz w:val="26"/>
          <w:szCs w:val="26"/>
        </w:rPr>
        <w:t xml:space="preserve"> </w:t>
      </w:r>
      <w:r w:rsidRPr="009A1D0D">
        <w:rPr>
          <w:sz w:val="26"/>
          <w:szCs w:val="26"/>
        </w:rPr>
        <w:t xml:space="preserve">Meeting, sought consultation on sub-classification by letter dated 17.04.2025, and issued notifications on Commission recommendations placing 140 classes in the State OBC list with 17% reservation. </w:t>
      </w:r>
      <w:r w:rsidR="003013D9" w:rsidRPr="009A1D0D">
        <w:rPr>
          <w:sz w:val="26"/>
          <w:szCs w:val="26"/>
        </w:rPr>
        <w:t xml:space="preserve">Such </w:t>
      </w:r>
      <w:r w:rsidRPr="009A1D0D">
        <w:rPr>
          <w:sz w:val="26"/>
          <w:szCs w:val="26"/>
        </w:rPr>
        <w:t xml:space="preserve">course of conduct proceeded on the premise that the OBC list was open, revisable, and capable of expansion. The impugned action, less than a year later, treats the pre-2010 66-class list as the only permissible baseline, without any explanation, without any finding that the 2025 exercise was invalid, and without any competing empirical data. Reversing course in this manner, without reason or record, is </w:t>
      </w:r>
      <w:r w:rsidR="003013D9" w:rsidRPr="009A1D0D">
        <w:rPr>
          <w:sz w:val="26"/>
          <w:szCs w:val="26"/>
        </w:rPr>
        <w:t>manifestly arbitrary and completely impermissible</w:t>
      </w:r>
      <w:r w:rsidRPr="009A1D0D">
        <w:rPr>
          <w:sz w:val="26"/>
          <w:szCs w:val="26"/>
        </w:rPr>
        <w:t>.</w:t>
      </w:r>
    </w:p>
    <w:p w14:paraId="32186EB3" w14:textId="559FB783" w:rsidR="00BF7872" w:rsidRPr="009A1D0D" w:rsidRDefault="003013D9">
      <w:pPr>
        <w:spacing w:after="220" w:line="360" w:lineRule="auto"/>
        <w:ind w:left="720" w:hanging="720"/>
        <w:jc w:val="both"/>
        <w:rPr>
          <w:sz w:val="26"/>
          <w:szCs w:val="26"/>
        </w:rPr>
      </w:pPr>
      <w:r w:rsidRPr="009A1D0D">
        <w:rPr>
          <w:b/>
          <w:bCs/>
          <w:sz w:val="26"/>
          <w:szCs w:val="26"/>
        </w:rPr>
        <w:t>I.</w:t>
      </w:r>
      <w:r w:rsidRPr="009A1D0D">
        <w:rPr>
          <w:b/>
          <w:bCs/>
          <w:sz w:val="26"/>
          <w:szCs w:val="26"/>
        </w:rPr>
        <w:tab/>
        <w:t xml:space="preserve">BECAUSE </w:t>
      </w:r>
      <w:r w:rsidRPr="009A1D0D">
        <w:rPr>
          <w:sz w:val="26"/>
          <w:szCs w:val="26"/>
        </w:rPr>
        <w:t xml:space="preserve">there can be no gainsaying that identification of backward classes must be grounded in contemporaneous empirical data. A community, once identified objectively as backward on the basis of survey and empirical assessment, can only </w:t>
      </w:r>
      <w:r w:rsidRPr="009A1D0D">
        <w:rPr>
          <w:sz w:val="26"/>
          <w:szCs w:val="26"/>
        </w:rPr>
        <w:lastRenderedPageBreak/>
        <w:t>be excluded from the OBC list upon a finding, supported by fresh data, that it has ceased to be backward or is now adequately represented in State services. Neither the Impugned Notifications nor the 2026 Amendment Act contains any such finding. The Impugned Notifications or the 2026 Amendment Act do not provide any survey data, Commission report, or any empirical basis whatsoever for concluding that the 77 communities are no longer backward. To remove communities from the OBC list, whether by bare executive order or by statute, in the absence of any such finding, is to act in direct violation of the constitutional framework governing backward class identification.</w:t>
      </w:r>
    </w:p>
    <w:p w14:paraId="6E5B9A9F" w14:textId="42B06149" w:rsidR="00BF7872" w:rsidRPr="009A1D0D" w:rsidRDefault="003013D9">
      <w:pPr>
        <w:spacing w:after="220" w:line="360" w:lineRule="auto"/>
        <w:ind w:left="720" w:hanging="720"/>
        <w:jc w:val="both"/>
        <w:rPr>
          <w:sz w:val="26"/>
          <w:szCs w:val="26"/>
        </w:rPr>
      </w:pPr>
      <w:r w:rsidRPr="009A1D0D">
        <w:rPr>
          <w:b/>
          <w:bCs/>
          <w:sz w:val="26"/>
          <w:szCs w:val="26"/>
        </w:rPr>
        <w:t>J.</w:t>
      </w:r>
      <w:r w:rsidRPr="009A1D0D">
        <w:rPr>
          <w:b/>
          <w:bCs/>
          <w:sz w:val="26"/>
          <w:szCs w:val="26"/>
        </w:rPr>
        <w:tab/>
        <w:t xml:space="preserve">BECAUSE </w:t>
      </w:r>
      <w:r w:rsidRPr="009A1D0D">
        <w:rPr>
          <w:sz w:val="26"/>
          <w:szCs w:val="26"/>
        </w:rPr>
        <w:t>Of the 140 classes in the 2025 OBC list, 64 are pre-2010 communities that have been retained, while 76 newly surveyed communities, found to be backward on the same benchmark survey methodology, have been excluded. Neither the Impugned Notifications nor the 2026 Amendment Act draws any distinction between these communities on the basis of any empirical criterion</w:t>
      </w:r>
      <w:r w:rsidR="00963356" w:rsidRPr="009A1D0D">
        <w:rPr>
          <w:sz w:val="26"/>
          <w:szCs w:val="26"/>
        </w:rPr>
        <w:t xml:space="preserve">. </w:t>
      </w:r>
      <w:r w:rsidRPr="009A1D0D">
        <w:rPr>
          <w:sz w:val="26"/>
          <w:szCs w:val="26"/>
        </w:rPr>
        <w:t>This constitutes differential treatment of similarly situated communities without rational basis, in violation of Article 14, and is rendered permanent by the 2026 Amendment Act’s renumbering of the Schedules.</w:t>
      </w:r>
    </w:p>
    <w:p w14:paraId="4B47BE8C" w14:textId="074ECE98" w:rsidR="00BF7872" w:rsidRPr="009A1D0D" w:rsidRDefault="00963356">
      <w:pPr>
        <w:spacing w:after="220" w:line="360" w:lineRule="auto"/>
        <w:ind w:left="720" w:hanging="720"/>
        <w:jc w:val="both"/>
        <w:rPr>
          <w:sz w:val="26"/>
          <w:szCs w:val="26"/>
        </w:rPr>
      </w:pPr>
      <w:r w:rsidRPr="009A1D0D">
        <w:rPr>
          <w:b/>
          <w:bCs/>
          <w:sz w:val="26"/>
          <w:szCs w:val="26"/>
        </w:rPr>
        <w:t>L.</w:t>
      </w:r>
      <w:r w:rsidRPr="009A1D0D">
        <w:rPr>
          <w:b/>
          <w:bCs/>
          <w:sz w:val="26"/>
          <w:szCs w:val="26"/>
        </w:rPr>
        <w:tab/>
        <w:t xml:space="preserve">BECAUSE </w:t>
      </w:r>
      <w:r w:rsidRPr="009A1D0D">
        <w:rPr>
          <w:sz w:val="26"/>
          <w:szCs w:val="26"/>
        </w:rPr>
        <w:t xml:space="preserve">the 2025 Notifications were issued by the Governor after following a prescribed statutory process i.e., surveys, meetings, followed by the recommendations. </w:t>
      </w:r>
      <w:r w:rsidR="001C017C" w:rsidRPr="009A1D0D">
        <w:rPr>
          <w:sz w:val="26"/>
          <w:szCs w:val="26"/>
        </w:rPr>
        <w:t>In this regard, it is submitted that w</w:t>
      </w:r>
      <w:r w:rsidRPr="009A1D0D">
        <w:rPr>
          <w:sz w:val="26"/>
          <w:szCs w:val="26"/>
        </w:rPr>
        <w:t>here the State has acted upon empirical data to confer a benefit or status, it cannot withdraw that benefit or status without notice, without reasons, and without reference to the conditions under which the original determination was made. The absence of any reason is itself a ground of invalidity under Article 14</w:t>
      </w:r>
      <w:r w:rsidR="001C017C" w:rsidRPr="009A1D0D">
        <w:rPr>
          <w:sz w:val="26"/>
          <w:szCs w:val="26"/>
        </w:rPr>
        <w:t xml:space="preserve"> of the Constitution</w:t>
      </w:r>
      <w:r w:rsidRPr="009A1D0D">
        <w:rPr>
          <w:sz w:val="26"/>
          <w:szCs w:val="26"/>
        </w:rPr>
        <w:t>.</w:t>
      </w:r>
    </w:p>
    <w:p w14:paraId="1A65D335" w14:textId="58F424A3" w:rsidR="00BF7872" w:rsidRPr="009A1D0D" w:rsidRDefault="001C017C">
      <w:pPr>
        <w:spacing w:after="220" w:line="360" w:lineRule="auto"/>
        <w:ind w:left="720" w:hanging="720"/>
        <w:jc w:val="both"/>
        <w:rPr>
          <w:sz w:val="26"/>
          <w:szCs w:val="26"/>
        </w:rPr>
      </w:pPr>
      <w:r w:rsidRPr="009A1D0D">
        <w:rPr>
          <w:b/>
          <w:bCs/>
          <w:sz w:val="26"/>
          <w:szCs w:val="26"/>
        </w:rPr>
        <w:t>M.</w:t>
      </w:r>
      <w:r w:rsidRPr="009A1D0D">
        <w:rPr>
          <w:b/>
          <w:bCs/>
          <w:sz w:val="26"/>
          <w:szCs w:val="26"/>
        </w:rPr>
        <w:tab/>
        <w:t xml:space="preserve">BECAUSE </w:t>
      </w:r>
      <w:r w:rsidRPr="009A1D0D">
        <w:rPr>
          <w:sz w:val="26"/>
          <w:szCs w:val="26"/>
        </w:rPr>
        <w:t xml:space="preserve">Articles 15(4) and 16(4) of the Constitution empower the State to make special provisions for the advancement of socially and educationally backward classes and for reservations in public employment in their favour, reflecting an </w:t>
      </w:r>
      <w:r w:rsidRPr="009A1D0D">
        <w:rPr>
          <w:sz w:val="26"/>
          <w:szCs w:val="26"/>
        </w:rPr>
        <w:lastRenderedPageBreak/>
        <w:t>affirmative constitutional obligation to ensure substantive equality. The Petitioners’ communities were included in the OBC list on the basis of empirical findings of their backwardness. The impugned action denies them the protection that Articles 15(4) and 16(4) are designed to afford, without any finding that their condition has changed. Exclusion of a community found backward by a competent authority, without any fresh assessment, amounts to a denial of constitutional protection that the State is obligated to extend.</w:t>
      </w:r>
    </w:p>
    <w:p w14:paraId="4F6463A2" w14:textId="255E1419" w:rsidR="00BF7872" w:rsidRPr="009A1D0D" w:rsidRDefault="001C017C">
      <w:pPr>
        <w:spacing w:after="220" w:line="360" w:lineRule="auto"/>
        <w:ind w:left="720" w:hanging="720"/>
        <w:jc w:val="both"/>
        <w:rPr>
          <w:sz w:val="26"/>
          <w:szCs w:val="26"/>
        </w:rPr>
      </w:pPr>
      <w:r w:rsidRPr="009A1D0D">
        <w:rPr>
          <w:b/>
          <w:bCs/>
          <w:sz w:val="26"/>
          <w:szCs w:val="26"/>
        </w:rPr>
        <w:t>N.</w:t>
      </w:r>
      <w:r w:rsidRPr="009A1D0D">
        <w:rPr>
          <w:b/>
          <w:bCs/>
          <w:sz w:val="26"/>
          <w:szCs w:val="26"/>
        </w:rPr>
        <w:tab/>
        <w:t xml:space="preserve">BECAUSE </w:t>
      </w:r>
      <w:r w:rsidRPr="009A1D0D">
        <w:rPr>
          <w:sz w:val="26"/>
          <w:szCs w:val="26"/>
        </w:rPr>
        <w:t xml:space="preserve">as held in </w:t>
      </w:r>
      <w:r w:rsidRPr="009A1D0D">
        <w:rPr>
          <w:b/>
          <w:bCs/>
          <w:i/>
          <w:iCs/>
          <w:sz w:val="26"/>
          <w:szCs w:val="26"/>
        </w:rPr>
        <w:t>Indra Sawhney</w:t>
      </w:r>
      <w:r w:rsidRPr="009A1D0D">
        <w:rPr>
          <w:sz w:val="26"/>
          <w:szCs w:val="26"/>
        </w:rPr>
        <w:t xml:space="preserve"> and reaffirmed in </w:t>
      </w:r>
      <w:r w:rsidRPr="009A1D0D">
        <w:rPr>
          <w:b/>
          <w:bCs/>
          <w:i/>
          <w:iCs/>
          <w:sz w:val="26"/>
          <w:szCs w:val="26"/>
        </w:rPr>
        <w:t>Jarnail Singh v. Lachhmi Narain Gupta</w:t>
      </w:r>
      <w:r w:rsidRPr="009A1D0D">
        <w:rPr>
          <w:sz w:val="26"/>
          <w:szCs w:val="26"/>
        </w:rPr>
        <w:t xml:space="preserve"> (2018) 10 SCC 396, identification of backward classes must be subjected to periodic review, and the OBC list must at all times reflect empirical reality. The 2025 exercise was precisely such a periodic review, conducted in accordance with the High Court’s own methodology. The Impugned Notifications, and the 2026 Amendment Act, have </w:t>
      </w:r>
      <w:proofErr w:type="spellStart"/>
      <w:r w:rsidRPr="009A1D0D">
        <w:rPr>
          <w:sz w:val="26"/>
          <w:szCs w:val="26"/>
        </w:rPr>
        <w:t>preempted</w:t>
      </w:r>
      <w:proofErr w:type="spellEnd"/>
      <w:r w:rsidRPr="009A1D0D">
        <w:rPr>
          <w:sz w:val="26"/>
          <w:szCs w:val="26"/>
        </w:rPr>
        <w:t xml:space="preserve"> and nullified that review by reverting to a static pre-2010 list, in direct contradiction of the constitutional requirement that backward class identification remain a living, data-driven process.</w:t>
      </w:r>
    </w:p>
    <w:p w14:paraId="594F0D59" w14:textId="3B80A731" w:rsidR="00BF7872" w:rsidRPr="009A1D0D" w:rsidRDefault="001C017C">
      <w:pPr>
        <w:spacing w:after="220" w:line="360" w:lineRule="auto"/>
        <w:ind w:left="720" w:hanging="720"/>
        <w:jc w:val="both"/>
        <w:rPr>
          <w:sz w:val="26"/>
          <w:szCs w:val="26"/>
        </w:rPr>
      </w:pPr>
      <w:r w:rsidRPr="009A1D0D">
        <w:rPr>
          <w:b/>
          <w:bCs/>
          <w:sz w:val="26"/>
          <w:szCs w:val="26"/>
        </w:rPr>
        <w:t>O.</w:t>
      </w:r>
      <w:r w:rsidRPr="009A1D0D">
        <w:rPr>
          <w:b/>
          <w:bCs/>
          <w:sz w:val="26"/>
          <w:szCs w:val="26"/>
        </w:rPr>
        <w:tab/>
        <w:t xml:space="preserve">BECAUSE </w:t>
      </w:r>
      <w:r w:rsidRPr="009A1D0D">
        <w:rPr>
          <w:sz w:val="26"/>
          <w:szCs w:val="26"/>
        </w:rPr>
        <w:t>the 2026 Amendment Act does not cure the absence of empirical foundation underlying the exclusion of the 77 classes, but in fact, re-enacts that exclusion in statutory form. Neither the Statement of Objects and Reasons nor any clause of the 2026 Amendment Act refers to any survey, report, or recommendation concerning the 77 classes. The Act proceeds by the bare device of omitting Schedule I of the 2012 Act and renumbering Schedule II as the new Schedule I. Legislative ratification of a conclusion that the State Executive reached impermissibly in the present case without Commission consultation or empirical basis reinforces the constitutional infirmity, and remains amenable to challenge under Articles 14, 15(4) and 16(4).</w:t>
      </w:r>
    </w:p>
    <w:p w14:paraId="48C004D2" w14:textId="0F2F426B" w:rsidR="00BF7872" w:rsidRPr="009A1D0D" w:rsidRDefault="001C017C">
      <w:pPr>
        <w:spacing w:after="220" w:line="360" w:lineRule="auto"/>
        <w:ind w:left="720" w:hanging="720"/>
        <w:jc w:val="both"/>
        <w:rPr>
          <w:sz w:val="26"/>
          <w:szCs w:val="26"/>
        </w:rPr>
      </w:pPr>
      <w:r w:rsidRPr="009A1D0D">
        <w:rPr>
          <w:b/>
          <w:bCs/>
          <w:sz w:val="26"/>
          <w:szCs w:val="26"/>
        </w:rPr>
        <w:t>P.</w:t>
      </w:r>
      <w:r w:rsidRPr="009A1D0D">
        <w:rPr>
          <w:b/>
          <w:bCs/>
          <w:sz w:val="26"/>
          <w:szCs w:val="26"/>
        </w:rPr>
        <w:tab/>
        <w:t xml:space="preserve">BECAUSE </w:t>
      </w:r>
      <w:r w:rsidRPr="009A1D0D">
        <w:rPr>
          <w:sz w:val="26"/>
          <w:szCs w:val="26"/>
        </w:rPr>
        <w:t xml:space="preserve">the 2026 Amendment Act was introduced and passed while SLP(C) Nos. 17751–17755 of 2024 (challenging the very 2024 Judgment invoked to justify </w:t>
      </w:r>
      <w:r w:rsidRPr="009A1D0D">
        <w:rPr>
          <w:sz w:val="26"/>
          <w:szCs w:val="26"/>
        </w:rPr>
        <w:lastRenderedPageBreak/>
        <w:t>the impugned action) and SLP(C) No. 17422 of 2025 remain pending and undecided before this Hon’ble Court</w:t>
      </w:r>
      <w:r w:rsidR="002C60B2" w:rsidRPr="009A1D0D">
        <w:rPr>
          <w:sz w:val="26"/>
          <w:szCs w:val="26"/>
        </w:rPr>
        <w:t>. The State has whimsically and arbitrarily enacted</w:t>
      </w:r>
      <w:r w:rsidRPr="009A1D0D">
        <w:rPr>
          <w:sz w:val="26"/>
          <w:szCs w:val="26"/>
        </w:rPr>
        <w:t xml:space="preserve"> </w:t>
      </w:r>
      <w:r w:rsidR="002C60B2" w:rsidRPr="009A1D0D">
        <w:rPr>
          <w:sz w:val="26"/>
          <w:szCs w:val="26"/>
        </w:rPr>
        <w:t>a</w:t>
      </w:r>
      <w:r w:rsidRPr="009A1D0D">
        <w:rPr>
          <w:sz w:val="26"/>
          <w:szCs w:val="26"/>
        </w:rPr>
        <w:t xml:space="preserve"> legislation that gives permanent and irreversible effect to the outcome of a judgment that is itself </w:t>
      </w:r>
      <w:r w:rsidRPr="009A1D0D">
        <w:rPr>
          <w:i/>
          <w:iCs/>
          <w:sz w:val="26"/>
          <w:szCs w:val="26"/>
        </w:rPr>
        <w:t>sub judice</w:t>
      </w:r>
      <w:r w:rsidRPr="009A1D0D">
        <w:rPr>
          <w:sz w:val="26"/>
          <w:szCs w:val="26"/>
        </w:rPr>
        <w:t>, on the very subject</w:t>
      </w:r>
      <w:r w:rsidR="005D1B44" w:rsidRPr="009A1D0D">
        <w:rPr>
          <w:sz w:val="26"/>
          <w:szCs w:val="26"/>
        </w:rPr>
        <w:t xml:space="preserve"> </w:t>
      </w:r>
      <w:r w:rsidRPr="009A1D0D">
        <w:rPr>
          <w:sz w:val="26"/>
          <w:szCs w:val="26"/>
        </w:rPr>
        <w:t>matter pending adjudication before this Hon’ble Court</w:t>
      </w:r>
      <w:r w:rsidR="002C60B2" w:rsidRPr="009A1D0D">
        <w:rPr>
          <w:sz w:val="26"/>
          <w:szCs w:val="26"/>
        </w:rPr>
        <w:t>. The same is</w:t>
      </w:r>
      <w:r w:rsidRPr="009A1D0D">
        <w:rPr>
          <w:sz w:val="26"/>
          <w:szCs w:val="26"/>
        </w:rPr>
        <w:t xml:space="preserve"> a colourable exercise calculated to render the pending proceedings infructuous, and is liable to be set aside as an impermissible interference with the judicial process</w:t>
      </w:r>
      <w:r w:rsidR="002C60B2" w:rsidRPr="009A1D0D">
        <w:rPr>
          <w:sz w:val="26"/>
          <w:szCs w:val="26"/>
        </w:rPr>
        <w:t xml:space="preserve">. </w:t>
      </w:r>
    </w:p>
    <w:p w14:paraId="0985BEF0" w14:textId="1A8654FA" w:rsidR="00BF7872" w:rsidRPr="009A1D0D" w:rsidRDefault="002C60B2">
      <w:pPr>
        <w:spacing w:after="220" w:line="360" w:lineRule="auto"/>
        <w:ind w:left="720" w:hanging="720"/>
        <w:jc w:val="both"/>
        <w:rPr>
          <w:sz w:val="26"/>
          <w:szCs w:val="26"/>
        </w:rPr>
      </w:pPr>
      <w:r w:rsidRPr="009A1D0D">
        <w:rPr>
          <w:b/>
          <w:bCs/>
          <w:sz w:val="26"/>
          <w:szCs w:val="26"/>
        </w:rPr>
        <w:t>Q.</w:t>
      </w:r>
      <w:r w:rsidRPr="009A1D0D">
        <w:rPr>
          <w:b/>
          <w:bCs/>
          <w:sz w:val="26"/>
          <w:szCs w:val="26"/>
        </w:rPr>
        <w:tab/>
        <w:t xml:space="preserve">BECAUSE </w:t>
      </w:r>
      <w:r w:rsidR="005D1B44" w:rsidRPr="009A1D0D">
        <w:rPr>
          <w:sz w:val="26"/>
          <w:szCs w:val="26"/>
        </w:rPr>
        <w:t>t</w:t>
      </w:r>
      <w:r w:rsidRPr="009A1D0D">
        <w:rPr>
          <w:sz w:val="26"/>
          <w:szCs w:val="26"/>
        </w:rPr>
        <w:t>he scheme of the 1993 Act, including as recast by Section 5 of the 2026 Amendment Act, vests the substantive power of identification, inclusion and exclusion of classes from the OBC upon the recommendations of the Commission. The exclusion of the 77 classes, effected first by the Impugned Notifications and now sought to be entrenched through the omission of Schedule I by the 2026 Amendment Act, was at no stage preceded by any Commission recommendation for exclusion. The impugned action is accordingly</w:t>
      </w:r>
      <w:r w:rsidR="00AC01C2" w:rsidRPr="009A1D0D">
        <w:rPr>
          <w:sz w:val="26"/>
          <w:szCs w:val="26"/>
        </w:rPr>
        <w:t xml:space="preserve"> against </w:t>
      </w:r>
      <w:r w:rsidRPr="009A1D0D">
        <w:rPr>
          <w:sz w:val="26"/>
          <w:szCs w:val="26"/>
        </w:rPr>
        <w:t>the very statutory scheme</w:t>
      </w:r>
      <w:r w:rsidR="00AC01C2" w:rsidRPr="009A1D0D">
        <w:rPr>
          <w:sz w:val="26"/>
          <w:szCs w:val="26"/>
        </w:rPr>
        <w:t xml:space="preserve"> </w:t>
      </w:r>
      <w:r w:rsidRPr="009A1D0D">
        <w:rPr>
          <w:sz w:val="26"/>
          <w:szCs w:val="26"/>
        </w:rPr>
        <w:t>that it purports to operate under, and without legal authority.</w:t>
      </w:r>
    </w:p>
    <w:p w14:paraId="6AFABE13" w14:textId="7FF6E9E8" w:rsidR="00BF7872" w:rsidRPr="009A1D0D" w:rsidRDefault="00AC01C2">
      <w:pPr>
        <w:spacing w:after="220" w:line="360" w:lineRule="auto"/>
        <w:ind w:left="720" w:hanging="720"/>
        <w:jc w:val="both"/>
        <w:rPr>
          <w:sz w:val="26"/>
          <w:szCs w:val="26"/>
        </w:rPr>
      </w:pPr>
      <w:r w:rsidRPr="009A1D0D">
        <w:rPr>
          <w:b/>
          <w:bCs/>
          <w:sz w:val="26"/>
          <w:szCs w:val="26"/>
        </w:rPr>
        <w:t>R.</w:t>
      </w:r>
      <w:r w:rsidRPr="009A1D0D">
        <w:rPr>
          <w:b/>
          <w:bCs/>
          <w:sz w:val="26"/>
          <w:szCs w:val="26"/>
        </w:rPr>
        <w:tab/>
        <w:t xml:space="preserve">BECAUSE </w:t>
      </w:r>
      <w:r w:rsidRPr="009A1D0D">
        <w:rPr>
          <w:sz w:val="26"/>
          <w:szCs w:val="26"/>
        </w:rPr>
        <w:t>the consequences of the impugned action are immediate and concrete, not abstract or prospective. Recruitment processes, public employment selections, and admissions to public educational institutions are being conducted on the basis of a 66-class OBC list that excludes the Petitioners’ communities. Every recruitment cycle conducted in reliance thereon permanently deprives members of these communities of seats and posts to which they would otherwise be entitled. The deprivation of reservation benefits for socially and educationally backward classes, caused by State action that is void, arbitrary and contrary to law, constitutes a continuing violation of the Petitioners’ fundamental rights under Articles 14, 15(4) and 16(4) of the Constitution, warranting urgent intervention by this Hon’ble Court under Article 32, regardless of the eventual fate of the 2024 Judgment in the pending SLPs.</w:t>
      </w:r>
    </w:p>
    <w:p w14:paraId="2BF5117C" w14:textId="34DD3665" w:rsidR="00AC01C2" w:rsidRPr="009A1D0D" w:rsidRDefault="00AC01C2">
      <w:pPr>
        <w:spacing w:after="220" w:line="360" w:lineRule="auto"/>
        <w:ind w:left="720" w:hanging="720"/>
        <w:jc w:val="both"/>
        <w:rPr>
          <w:sz w:val="26"/>
          <w:szCs w:val="26"/>
        </w:rPr>
      </w:pPr>
      <w:r w:rsidRPr="009A1D0D">
        <w:rPr>
          <w:b/>
          <w:bCs/>
          <w:sz w:val="26"/>
          <w:szCs w:val="26"/>
        </w:rPr>
        <w:lastRenderedPageBreak/>
        <w:t>QUESTIONS OF LAW</w:t>
      </w:r>
    </w:p>
    <w:p w14:paraId="2528CEDB" w14:textId="34A66E98" w:rsidR="00BF7872" w:rsidRPr="009A1D0D" w:rsidRDefault="00000000">
      <w:pPr>
        <w:spacing w:after="220" w:line="360" w:lineRule="auto"/>
        <w:ind w:left="720" w:hanging="720"/>
        <w:jc w:val="both"/>
        <w:rPr>
          <w:sz w:val="26"/>
          <w:szCs w:val="26"/>
        </w:rPr>
      </w:pPr>
      <w:r w:rsidRPr="009A1D0D">
        <w:rPr>
          <w:b/>
          <w:bCs/>
          <w:sz w:val="26"/>
          <w:szCs w:val="26"/>
        </w:rPr>
        <w:t>1.</w:t>
      </w:r>
      <w:r w:rsidRPr="009A1D0D">
        <w:rPr>
          <w:b/>
          <w:bCs/>
          <w:sz w:val="26"/>
          <w:szCs w:val="26"/>
        </w:rPr>
        <w:tab/>
      </w:r>
      <w:r w:rsidRPr="009A1D0D">
        <w:rPr>
          <w:sz w:val="26"/>
          <w:szCs w:val="26"/>
        </w:rPr>
        <w:t>Whether the Impugned Notifications, and the 2026 Amendment Act in so far as it forecloses the OBC status of the 77 classes, are valid when issued/enacted without any consultation with or recommendation from the Commission as mandated by Sections 9 and 11 of the 1993 Act</w:t>
      </w:r>
      <w:r w:rsidR="00AC01C2" w:rsidRPr="009A1D0D">
        <w:rPr>
          <w:sz w:val="26"/>
          <w:szCs w:val="26"/>
        </w:rPr>
        <w:t>?</w:t>
      </w:r>
    </w:p>
    <w:p w14:paraId="29947317" w14:textId="05BDEF2C" w:rsidR="00BF7872" w:rsidRPr="009A1D0D" w:rsidRDefault="00000000">
      <w:pPr>
        <w:spacing w:after="220" w:line="360" w:lineRule="auto"/>
        <w:ind w:left="720" w:hanging="720"/>
        <w:jc w:val="both"/>
        <w:rPr>
          <w:sz w:val="26"/>
          <w:szCs w:val="26"/>
        </w:rPr>
      </w:pPr>
      <w:r w:rsidRPr="009A1D0D">
        <w:rPr>
          <w:b/>
          <w:bCs/>
          <w:sz w:val="26"/>
          <w:szCs w:val="26"/>
        </w:rPr>
        <w:t>2.</w:t>
      </w:r>
      <w:r w:rsidRPr="009A1D0D">
        <w:rPr>
          <w:b/>
          <w:bCs/>
          <w:sz w:val="26"/>
          <w:szCs w:val="26"/>
        </w:rPr>
        <w:tab/>
      </w:r>
      <w:r w:rsidRPr="009A1D0D">
        <w:rPr>
          <w:sz w:val="26"/>
          <w:szCs w:val="26"/>
        </w:rPr>
        <w:t>Whether enactment of the 2026 Amendment Act, without the Commission report contemplated by Direction (j) of the 2024 Judgment ever being placed before the Legislature, constitutes compliance with that direction, or is itself void as having been undertaken in breach of the very judgment it purports to implement</w:t>
      </w:r>
      <w:r w:rsidR="00AC01C2" w:rsidRPr="009A1D0D">
        <w:rPr>
          <w:sz w:val="26"/>
          <w:szCs w:val="26"/>
        </w:rPr>
        <w:t>?</w:t>
      </w:r>
    </w:p>
    <w:p w14:paraId="3F0FF06E" w14:textId="60433F05" w:rsidR="00BF7872" w:rsidRPr="009A1D0D" w:rsidRDefault="00000000">
      <w:pPr>
        <w:spacing w:after="220" w:line="360" w:lineRule="auto"/>
        <w:ind w:left="720" w:hanging="720"/>
        <w:jc w:val="both"/>
        <w:rPr>
          <w:sz w:val="26"/>
          <w:szCs w:val="26"/>
        </w:rPr>
      </w:pPr>
      <w:r w:rsidRPr="009A1D0D">
        <w:rPr>
          <w:b/>
          <w:bCs/>
          <w:sz w:val="26"/>
          <w:szCs w:val="26"/>
        </w:rPr>
        <w:t>3.</w:t>
      </w:r>
      <w:r w:rsidRPr="009A1D0D">
        <w:rPr>
          <w:b/>
          <w:bCs/>
          <w:sz w:val="26"/>
          <w:szCs w:val="26"/>
        </w:rPr>
        <w:tab/>
      </w:r>
      <w:r w:rsidRPr="009A1D0D">
        <w:rPr>
          <w:sz w:val="26"/>
          <w:szCs w:val="26"/>
        </w:rPr>
        <w:t>Whether legislative ratification of an executive determination of backwardness, made without Commission consultation or empirical data</w:t>
      </w:r>
      <w:r w:rsidR="00DC682F" w:rsidRPr="009A1D0D">
        <w:rPr>
          <w:sz w:val="26"/>
          <w:szCs w:val="26"/>
        </w:rPr>
        <w:t xml:space="preserve"> is in </w:t>
      </w:r>
      <w:r w:rsidRPr="009A1D0D">
        <w:rPr>
          <w:sz w:val="26"/>
          <w:szCs w:val="26"/>
        </w:rPr>
        <w:t>violation of Articles 14, 15(4) and 16(4)</w:t>
      </w:r>
      <w:r w:rsidR="00DC682F" w:rsidRPr="009A1D0D">
        <w:rPr>
          <w:sz w:val="26"/>
          <w:szCs w:val="26"/>
        </w:rPr>
        <w:t xml:space="preserve"> of the Constitution? </w:t>
      </w:r>
    </w:p>
    <w:p w14:paraId="618772D7" w14:textId="0897F4B4" w:rsidR="00BF7872" w:rsidRPr="009A1D0D" w:rsidRDefault="00000000">
      <w:pPr>
        <w:spacing w:after="220" w:line="360" w:lineRule="auto"/>
        <w:ind w:left="720" w:hanging="720"/>
        <w:jc w:val="both"/>
        <w:rPr>
          <w:sz w:val="26"/>
          <w:szCs w:val="26"/>
        </w:rPr>
      </w:pPr>
      <w:r w:rsidRPr="009A1D0D">
        <w:rPr>
          <w:b/>
          <w:bCs/>
          <w:sz w:val="26"/>
          <w:szCs w:val="26"/>
        </w:rPr>
        <w:t>4.</w:t>
      </w:r>
      <w:r w:rsidRPr="009A1D0D">
        <w:rPr>
          <w:b/>
          <w:bCs/>
          <w:sz w:val="26"/>
          <w:szCs w:val="26"/>
        </w:rPr>
        <w:tab/>
      </w:r>
      <w:r w:rsidRPr="009A1D0D">
        <w:rPr>
          <w:sz w:val="26"/>
          <w:szCs w:val="26"/>
        </w:rPr>
        <w:t>Whether the 2026 Amendment Act, enacted while the 2024 Judgment remains sub judice before this Hon'ble Court in pending SLPs constitutes an impermissible interference with proceedings pending before this Hon'ble Court and an attempt to render such proceedings infructuous</w:t>
      </w:r>
      <w:r w:rsidR="00DC682F" w:rsidRPr="009A1D0D">
        <w:rPr>
          <w:sz w:val="26"/>
          <w:szCs w:val="26"/>
        </w:rPr>
        <w:t>?</w:t>
      </w:r>
    </w:p>
    <w:p w14:paraId="244D9BDE" w14:textId="70AB695E" w:rsidR="00BF7872" w:rsidRPr="009A1D0D" w:rsidRDefault="00000000">
      <w:pPr>
        <w:spacing w:after="220" w:line="360" w:lineRule="auto"/>
        <w:ind w:left="720" w:hanging="720"/>
        <w:jc w:val="both"/>
        <w:rPr>
          <w:sz w:val="26"/>
          <w:szCs w:val="26"/>
        </w:rPr>
      </w:pPr>
      <w:r w:rsidRPr="009A1D0D">
        <w:rPr>
          <w:b/>
          <w:bCs/>
          <w:sz w:val="26"/>
          <w:szCs w:val="26"/>
        </w:rPr>
        <w:t>5.</w:t>
      </w:r>
      <w:r w:rsidRPr="009A1D0D">
        <w:rPr>
          <w:b/>
          <w:bCs/>
          <w:sz w:val="26"/>
          <w:szCs w:val="26"/>
        </w:rPr>
        <w:tab/>
      </w:r>
      <w:r w:rsidRPr="009A1D0D">
        <w:rPr>
          <w:sz w:val="26"/>
          <w:szCs w:val="26"/>
        </w:rPr>
        <w:t>Whether the exclusion of the 77 classes, first by the Impugned Notifications and now by the 2026 Amendment Act, nullifies the effect of this Hon'ble Court's interim order dated 28.07.2025 in SLP(C) No. 17422 of 2025, and is for that reason liable to be set aside</w:t>
      </w:r>
      <w:r w:rsidR="00DC682F" w:rsidRPr="009A1D0D">
        <w:rPr>
          <w:sz w:val="26"/>
          <w:szCs w:val="26"/>
        </w:rPr>
        <w:t>?</w:t>
      </w:r>
    </w:p>
    <w:p w14:paraId="50614D7E" w14:textId="530220DC" w:rsidR="00BF7872" w:rsidRPr="009A1D0D" w:rsidRDefault="00000000">
      <w:pPr>
        <w:spacing w:after="220" w:line="360" w:lineRule="auto"/>
        <w:ind w:left="720" w:hanging="720"/>
        <w:jc w:val="both"/>
        <w:rPr>
          <w:sz w:val="26"/>
          <w:szCs w:val="26"/>
        </w:rPr>
      </w:pPr>
      <w:r w:rsidRPr="009A1D0D">
        <w:rPr>
          <w:b/>
          <w:bCs/>
          <w:sz w:val="26"/>
          <w:szCs w:val="26"/>
        </w:rPr>
        <w:t>6.</w:t>
      </w:r>
      <w:r w:rsidRPr="009A1D0D">
        <w:rPr>
          <w:b/>
          <w:bCs/>
          <w:sz w:val="26"/>
          <w:szCs w:val="26"/>
        </w:rPr>
        <w:tab/>
      </w:r>
      <w:r w:rsidRPr="009A1D0D">
        <w:rPr>
          <w:sz w:val="26"/>
          <w:szCs w:val="26"/>
        </w:rPr>
        <w:t>Whether withdrawal of OBC status from a community, by executive notification or subsequent legislation, without notice, without a finding of changed circumstances, and without opportunity to present community-specific data before any forum, violates Articles 14 and 21 of the Constitution</w:t>
      </w:r>
      <w:r w:rsidR="00DC682F" w:rsidRPr="009A1D0D">
        <w:rPr>
          <w:sz w:val="26"/>
          <w:szCs w:val="26"/>
        </w:rPr>
        <w:t>?</w:t>
      </w:r>
    </w:p>
    <w:p w14:paraId="14799493" w14:textId="77777777" w:rsidR="00884F72" w:rsidRDefault="00884F72">
      <w:pPr>
        <w:spacing w:after="200" w:line="360" w:lineRule="auto"/>
        <w:jc w:val="both"/>
        <w:rPr>
          <w:b/>
          <w:bCs/>
          <w:sz w:val="26"/>
          <w:szCs w:val="26"/>
        </w:rPr>
      </w:pPr>
    </w:p>
    <w:p w14:paraId="20D4EE45" w14:textId="03F621C1" w:rsidR="00DC682F" w:rsidRPr="009A1D0D" w:rsidRDefault="00DC682F">
      <w:pPr>
        <w:spacing w:after="200" w:line="360" w:lineRule="auto"/>
        <w:jc w:val="both"/>
        <w:rPr>
          <w:b/>
          <w:bCs/>
          <w:sz w:val="26"/>
          <w:szCs w:val="26"/>
        </w:rPr>
      </w:pPr>
      <w:r w:rsidRPr="009A1D0D">
        <w:rPr>
          <w:b/>
          <w:bCs/>
          <w:sz w:val="26"/>
          <w:szCs w:val="26"/>
        </w:rPr>
        <w:lastRenderedPageBreak/>
        <w:t xml:space="preserve">PRAYERS </w:t>
      </w:r>
    </w:p>
    <w:p w14:paraId="11F92DB5" w14:textId="0F5A9363" w:rsidR="00BF7872" w:rsidRPr="009A1D0D" w:rsidRDefault="00000000">
      <w:pPr>
        <w:spacing w:after="200" w:line="360" w:lineRule="auto"/>
        <w:jc w:val="both"/>
        <w:rPr>
          <w:sz w:val="26"/>
          <w:szCs w:val="26"/>
        </w:rPr>
      </w:pPr>
      <w:r w:rsidRPr="009A1D0D">
        <w:rPr>
          <w:sz w:val="26"/>
          <w:szCs w:val="26"/>
        </w:rPr>
        <w:t>In view of the foregoing, it is most respectfully prayed that this Hon’ble Court be pleased to:</w:t>
      </w:r>
    </w:p>
    <w:p w14:paraId="1F5B4076" w14:textId="23C5947A" w:rsidR="00BF7872" w:rsidRPr="009A1D0D" w:rsidRDefault="00000000">
      <w:pPr>
        <w:spacing w:after="220" w:line="360" w:lineRule="auto"/>
        <w:ind w:left="720" w:hanging="720"/>
        <w:jc w:val="both"/>
        <w:rPr>
          <w:sz w:val="26"/>
          <w:szCs w:val="26"/>
        </w:rPr>
      </w:pPr>
      <w:r w:rsidRPr="009A1D0D">
        <w:rPr>
          <w:b/>
          <w:bCs/>
          <w:sz w:val="26"/>
          <w:szCs w:val="26"/>
        </w:rPr>
        <w:t>(a)</w:t>
      </w:r>
      <w:r w:rsidRPr="009A1D0D">
        <w:rPr>
          <w:b/>
          <w:bCs/>
          <w:sz w:val="26"/>
          <w:szCs w:val="26"/>
        </w:rPr>
        <w:tab/>
      </w:r>
      <w:r w:rsidRPr="009A1D0D">
        <w:rPr>
          <w:sz w:val="26"/>
          <w:szCs w:val="26"/>
        </w:rPr>
        <w:t>Issue a Writ of Certiorari or other appropriate writ quashing and setting aside Notification No. 945-BCW/MR-23/2026 and the Notification No. 944-BCW/MR-23/2026, both dated 18.05.2026, as void and unconstitutional, and restore the 2025 Notifications to full legal operation.</w:t>
      </w:r>
    </w:p>
    <w:p w14:paraId="60A0C77F" w14:textId="03E6E901" w:rsidR="00BF7872" w:rsidRPr="009A1D0D" w:rsidRDefault="00000000" w:rsidP="00DC682F">
      <w:pPr>
        <w:spacing w:after="220" w:line="360" w:lineRule="auto"/>
        <w:ind w:left="720" w:hanging="720"/>
        <w:jc w:val="both"/>
        <w:rPr>
          <w:sz w:val="26"/>
          <w:szCs w:val="26"/>
        </w:rPr>
      </w:pPr>
      <w:r w:rsidRPr="009A1D0D">
        <w:rPr>
          <w:b/>
          <w:bCs/>
          <w:sz w:val="26"/>
          <w:szCs w:val="26"/>
        </w:rPr>
        <w:t>(b)</w:t>
      </w:r>
      <w:r w:rsidRPr="009A1D0D">
        <w:rPr>
          <w:b/>
          <w:bCs/>
          <w:sz w:val="26"/>
          <w:szCs w:val="26"/>
        </w:rPr>
        <w:tab/>
      </w:r>
      <w:r w:rsidRPr="009A1D0D">
        <w:rPr>
          <w:sz w:val="26"/>
          <w:szCs w:val="26"/>
        </w:rPr>
        <w:t>Declare that the 2026 Amendment Act, in so far as it omits Schedule I of the 2012 Act and forecloses the OBC status of the 77 classes, is void and inoperative for want of Commission consultation and empirical basis, and direct that it shall not be given effect to, or relied upon, to that extent, pending further orders.</w:t>
      </w:r>
    </w:p>
    <w:p w14:paraId="13124D7F" w14:textId="32AFDD90" w:rsidR="00BF7872" w:rsidRPr="009A1D0D" w:rsidRDefault="00000000">
      <w:pPr>
        <w:spacing w:after="220" w:line="360" w:lineRule="auto"/>
        <w:ind w:left="720" w:hanging="720"/>
        <w:jc w:val="both"/>
        <w:rPr>
          <w:sz w:val="26"/>
          <w:szCs w:val="26"/>
        </w:rPr>
      </w:pPr>
      <w:r w:rsidRPr="009A1D0D">
        <w:rPr>
          <w:b/>
          <w:bCs/>
          <w:sz w:val="26"/>
          <w:szCs w:val="26"/>
        </w:rPr>
        <w:t>(</w:t>
      </w:r>
      <w:r w:rsidR="00DC682F" w:rsidRPr="009A1D0D">
        <w:rPr>
          <w:b/>
          <w:bCs/>
          <w:sz w:val="26"/>
          <w:szCs w:val="26"/>
        </w:rPr>
        <w:t>c</w:t>
      </w:r>
      <w:r w:rsidRPr="009A1D0D">
        <w:rPr>
          <w:b/>
          <w:bCs/>
          <w:sz w:val="26"/>
          <w:szCs w:val="26"/>
        </w:rPr>
        <w:t>)</w:t>
      </w:r>
      <w:r w:rsidRPr="009A1D0D">
        <w:rPr>
          <w:b/>
          <w:bCs/>
          <w:sz w:val="26"/>
          <w:szCs w:val="26"/>
        </w:rPr>
        <w:tab/>
      </w:r>
      <w:r w:rsidRPr="009A1D0D">
        <w:rPr>
          <w:sz w:val="26"/>
          <w:szCs w:val="26"/>
        </w:rPr>
        <w:t>Direct that no adverse action, including cancellation of OBC certificates or exclusion from rosters, recruitment or admission processes, be taken against persons from the 77 communities solely on the basis of the impugned action, without a speaking order, hearing, and leave of this Hon'ble Court.</w:t>
      </w:r>
    </w:p>
    <w:p w14:paraId="4D236C21" w14:textId="77777777" w:rsidR="00DC682F" w:rsidRPr="009A1D0D" w:rsidRDefault="00000000">
      <w:pPr>
        <w:spacing w:after="220" w:line="360" w:lineRule="auto"/>
        <w:ind w:left="720" w:hanging="720"/>
        <w:jc w:val="both"/>
        <w:rPr>
          <w:sz w:val="26"/>
          <w:szCs w:val="26"/>
        </w:rPr>
      </w:pPr>
      <w:r w:rsidRPr="009A1D0D">
        <w:rPr>
          <w:b/>
          <w:bCs/>
          <w:sz w:val="26"/>
          <w:szCs w:val="26"/>
        </w:rPr>
        <w:t>(</w:t>
      </w:r>
      <w:r w:rsidR="00DC682F" w:rsidRPr="009A1D0D">
        <w:rPr>
          <w:b/>
          <w:bCs/>
          <w:sz w:val="26"/>
          <w:szCs w:val="26"/>
        </w:rPr>
        <w:t>d</w:t>
      </w:r>
      <w:r w:rsidRPr="009A1D0D">
        <w:rPr>
          <w:b/>
          <w:bCs/>
          <w:sz w:val="26"/>
          <w:szCs w:val="26"/>
        </w:rPr>
        <w:t>)</w:t>
      </w:r>
      <w:r w:rsidRPr="009A1D0D">
        <w:rPr>
          <w:b/>
          <w:bCs/>
          <w:sz w:val="26"/>
          <w:szCs w:val="26"/>
        </w:rPr>
        <w:tab/>
      </w:r>
      <w:r w:rsidRPr="009A1D0D">
        <w:rPr>
          <w:sz w:val="26"/>
          <w:szCs w:val="26"/>
        </w:rPr>
        <w:t>Grant ad-interim stay of operation of the Impugned Notifications dated 18.05.2026 and of the 2026 Amendment Act, to the extent it forecloses the OBC status of the 77 classes, pending hearing and final disposal of this petition</w:t>
      </w:r>
      <w:r w:rsidR="00DC682F" w:rsidRPr="009A1D0D">
        <w:rPr>
          <w:sz w:val="26"/>
          <w:szCs w:val="26"/>
        </w:rPr>
        <w:t xml:space="preserve">. </w:t>
      </w:r>
    </w:p>
    <w:p w14:paraId="4033CC5D" w14:textId="48476D32" w:rsidR="00BF7872" w:rsidRPr="009A1D0D" w:rsidRDefault="00DC682F">
      <w:pPr>
        <w:spacing w:after="220" w:line="360" w:lineRule="auto"/>
        <w:ind w:left="720" w:hanging="720"/>
        <w:jc w:val="both"/>
        <w:rPr>
          <w:sz w:val="26"/>
          <w:szCs w:val="26"/>
        </w:rPr>
      </w:pPr>
      <w:r w:rsidRPr="009A1D0D">
        <w:rPr>
          <w:b/>
          <w:bCs/>
          <w:sz w:val="26"/>
          <w:szCs w:val="26"/>
        </w:rPr>
        <w:t>(e)</w:t>
      </w:r>
      <w:r w:rsidRPr="009A1D0D">
        <w:rPr>
          <w:b/>
          <w:bCs/>
          <w:sz w:val="26"/>
          <w:szCs w:val="26"/>
        </w:rPr>
        <w:tab/>
      </w:r>
      <w:r w:rsidRPr="009A1D0D">
        <w:rPr>
          <w:sz w:val="26"/>
          <w:szCs w:val="26"/>
        </w:rPr>
        <w:t>Pass such other orders as this Hon'ble Court may deem fit.</w:t>
      </w:r>
    </w:p>
    <w:sectPr w:rsidR="00BF7872" w:rsidRPr="009A1D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32B1B"/>
    <w:multiLevelType w:val="hybridMultilevel"/>
    <w:tmpl w:val="10F4D7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7563C"/>
    <w:multiLevelType w:val="hybridMultilevel"/>
    <w:tmpl w:val="0DE2E9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073F22"/>
    <w:multiLevelType w:val="hybridMultilevel"/>
    <w:tmpl w:val="7FE2A7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7913F7"/>
    <w:multiLevelType w:val="hybridMultilevel"/>
    <w:tmpl w:val="54B4FF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6F2085"/>
    <w:multiLevelType w:val="multilevel"/>
    <w:tmpl w:val="D9309C92"/>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A08059C"/>
    <w:multiLevelType w:val="hybridMultilevel"/>
    <w:tmpl w:val="89424356"/>
    <w:lvl w:ilvl="0" w:tplc="118C8422">
      <w:start w:val="7"/>
      <w:numFmt w:val="bullet"/>
      <w:lvlText w:val="-"/>
      <w:lvlJc w:val="left"/>
      <w:pPr>
        <w:ind w:left="624" w:hanging="360"/>
      </w:pPr>
      <w:rPr>
        <w:rFonts w:ascii="Times New Roman" w:eastAsia="Times New Roman" w:hAnsi="Times New Roman" w:cs="Times New Roman" w:hint="default"/>
      </w:rPr>
    </w:lvl>
    <w:lvl w:ilvl="1" w:tplc="40090003" w:tentative="1">
      <w:start w:val="1"/>
      <w:numFmt w:val="bullet"/>
      <w:lvlText w:val="o"/>
      <w:lvlJc w:val="left"/>
      <w:pPr>
        <w:ind w:left="1344" w:hanging="360"/>
      </w:pPr>
      <w:rPr>
        <w:rFonts w:ascii="Courier New" w:hAnsi="Courier New" w:cs="Courier New" w:hint="default"/>
      </w:rPr>
    </w:lvl>
    <w:lvl w:ilvl="2" w:tplc="40090005" w:tentative="1">
      <w:start w:val="1"/>
      <w:numFmt w:val="bullet"/>
      <w:lvlText w:val=""/>
      <w:lvlJc w:val="left"/>
      <w:pPr>
        <w:ind w:left="2064" w:hanging="360"/>
      </w:pPr>
      <w:rPr>
        <w:rFonts w:ascii="Wingdings" w:hAnsi="Wingdings" w:hint="default"/>
      </w:rPr>
    </w:lvl>
    <w:lvl w:ilvl="3" w:tplc="40090001" w:tentative="1">
      <w:start w:val="1"/>
      <w:numFmt w:val="bullet"/>
      <w:lvlText w:val=""/>
      <w:lvlJc w:val="left"/>
      <w:pPr>
        <w:ind w:left="2784" w:hanging="360"/>
      </w:pPr>
      <w:rPr>
        <w:rFonts w:ascii="Symbol" w:hAnsi="Symbol" w:hint="default"/>
      </w:rPr>
    </w:lvl>
    <w:lvl w:ilvl="4" w:tplc="40090003" w:tentative="1">
      <w:start w:val="1"/>
      <w:numFmt w:val="bullet"/>
      <w:lvlText w:val="o"/>
      <w:lvlJc w:val="left"/>
      <w:pPr>
        <w:ind w:left="3504" w:hanging="360"/>
      </w:pPr>
      <w:rPr>
        <w:rFonts w:ascii="Courier New" w:hAnsi="Courier New" w:cs="Courier New" w:hint="default"/>
      </w:rPr>
    </w:lvl>
    <w:lvl w:ilvl="5" w:tplc="40090005" w:tentative="1">
      <w:start w:val="1"/>
      <w:numFmt w:val="bullet"/>
      <w:lvlText w:val=""/>
      <w:lvlJc w:val="left"/>
      <w:pPr>
        <w:ind w:left="4224" w:hanging="360"/>
      </w:pPr>
      <w:rPr>
        <w:rFonts w:ascii="Wingdings" w:hAnsi="Wingdings" w:hint="default"/>
      </w:rPr>
    </w:lvl>
    <w:lvl w:ilvl="6" w:tplc="40090001" w:tentative="1">
      <w:start w:val="1"/>
      <w:numFmt w:val="bullet"/>
      <w:lvlText w:val=""/>
      <w:lvlJc w:val="left"/>
      <w:pPr>
        <w:ind w:left="4944" w:hanging="360"/>
      </w:pPr>
      <w:rPr>
        <w:rFonts w:ascii="Symbol" w:hAnsi="Symbol" w:hint="default"/>
      </w:rPr>
    </w:lvl>
    <w:lvl w:ilvl="7" w:tplc="40090003" w:tentative="1">
      <w:start w:val="1"/>
      <w:numFmt w:val="bullet"/>
      <w:lvlText w:val="o"/>
      <w:lvlJc w:val="left"/>
      <w:pPr>
        <w:ind w:left="5664" w:hanging="360"/>
      </w:pPr>
      <w:rPr>
        <w:rFonts w:ascii="Courier New" w:hAnsi="Courier New" w:cs="Courier New" w:hint="default"/>
      </w:rPr>
    </w:lvl>
    <w:lvl w:ilvl="8" w:tplc="40090005" w:tentative="1">
      <w:start w:val="1"/>
      <w:numFmt w:val="bullet"/>
      <w:lvlText w:val=""/>
      <w:lvlJc w:val="left"/>
      <w:pPr>
        <w:ind w:left="6384" w:hanging="360"/>
      </w:pPr>
      <w:rPr>
        <w:rFonts w:ascii="Wingdings" w:hAnsi="Wingdings" w:hint="default"/>
      </w:rPr>
    </w:lvl>
  </w:abstractNum>
  <w:abstractNum w:abstractNumId="6" w15:restartNumberingAfterBreak="0">
    <w:nsid w:val="489677CA"/>
    <w:multiLevelType w:val="hybridMultilevel"/>
    <w:tmpl w:val="9B3825FE"/>
    <w:lvl w:ilvl="0" w:tplc="956A8B54">
      <w:start w:val="1"/>
      <w:numFmt w:val="lowerRoman"/>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2571B5D"/>
    <w:multiLevelType w:val="hybridMultilevel"/>
    <w:tmpl w:val="ED20A48A"/>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3DE2331"/>
    <w:multiLevelType w:val="hybridMultilevel"/>
    <w:tmpl w:val="7D5E165A"/>
    <w:lvl w:ilvl="0" w:tplc="E7924DD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60C4F2C"/>
    <w:multiLevelType w:val="hybridMultilevel"/>
    <w:tmpl w:val="39E807B0"/>
    <w:lvl w:ilvl="0" w:tplc="4FB2E37C">
      <w:start w:val="1"/>
      <w:numFmt w:val="bullet"/>
      <w:lvlText w:val="●"/>
      <w:lvlJc w:val="left"/>
      <w:pPr>
        <w:ind w:left="720" w:hanging="360"/>
      </w:pPr>
    </w:lvl>
    <w:lvl w:ilvl="1" w:tplc="C62067FA">
      <w:start w:val="1"/>
      <w:numFmt w:val="bullet"/>
      <w:lvlText w:val="○"/>
      <w:lvlJc w:val="left"/>
      <w:pPr>
        <w:ind w:left="1440" w:hanging="360"/>
      </w:pPr>
    </w:lvl>
    <w:lvl w:ilvl="2" w:tplc="5E6E387A">
      <w:start w:val="1"/>
      <w:numFmt w:val="bullet"/>
      <w:lvlText w:val="■"/>
      <w:lvlJc w:val="left"/>
      <w:pPr>
        <w:ind w:left="2160" w:hanging="360"/>
      </w:pPr>
    </w:lvl>
    <w:lvl w:ilvl="3" w:tplc="0CFC7296">
      <w:start w:val="1"/>
      <w:numFmt w:val="bullet"/>
      <w:lvlText w:val="●"/>
      <w:lvlJc w:val="left"/>
      <w:pPr>
        <w:ind w:left="2880" w:hanging="360"/>
      </w:pPr>
    </w:lvl>
    <w:lvl w:ilvl="4" w:tplc="53066A28">
      <w:start w:val="1"/>
      <w:numFmt w:val="bullet"/>
      <w:lvlText w:val="○"/>
      <w:lvlJc w:val="left"/>
      <w:pPr>
        <w:ind w:left="3600" w:hanging="360"/>
      </w:pPr>
    </w:lvl>
    <w:lvl w:ilvl="5" w:tplc="F0188668">
      <w:start w:val="1"/>
      <w:numFmt w:val="bullet"/>
      <w:lvlText w:val="■"/>
      <w:lvlJc w:val="left"/>
      <w:pPr>
        <w:ind w:left="4320" w:hanging="360"/>
      </w:pPr>
    </w:lvl>
    <w:lvl w:ilvl="6" w:tplc="EC5AC632">
      <w:start w:val="1"/>
      <w:numFmt w:val="bullet"/>
      <w:lvlText w:val="●"/>
      <w:lvlJc w:val="left"/>
      <w:pPr>
        <w:ind w:left="5040" w:hanging="360"/>
      </w:pPr>
    </w:lvl>
    <w:lvl w:ilvl="7" w:tplc="1E089B44">
      <w:start w:val="1"/>
      <w:numFmt w:val="bullet"/>
      <w:lvlText w:val="●"/>
      <w:lvlJc w:val="left"/>
      <w:pPr>
        <w:ind w:left="5760" w:hanging="360"/>
      </w:pPr>
    </w:lvl>
    <w:lvl w:ilvl="8" w:tplc="E9EE0238">
      <w:start w:val="1"/>
      <w:numFmt w:val="bullet"/>
      <w:lvlText w:val="●"/>
      <w:lvlJc w:val="left"/>
      <w:pPr>
        <w:ind w:left="6480" w:hanging="360"/>
      </w:pPr>
    </w:lvl>
  </w:abstractNum>
  <w:abstractNum w:abstractNumId="10" w15:restartNumberingAfterBreak="0">
    <w:nsid w:val="65385CF2"/>
    <w:multiLevelType w:val="hybridMultilevel"/>
    <w:tmpl w:val="CE96CBD4"/>
    <w:lvl w:ilvl="0" w:tplc="34B6A9D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0348800">
    <w:abstractNumId w:val="9"/>
    <w:lvlOverride w:ilvl="0">
      <w:startOverride w:val="1"/>
    </w:lvlOverride>
  </w:num>
  <w:num w:numId="2" w16cid:durableId="752319699">
    <w:abstractNumId w:val="10"/>
  </w:num>
  <w:num w:numId="3" w16cid:durableId="826171134">
    <w:abstractNumId w:val="0"/>
  </w:num>
  <w:num w:numId="4" w16cid:durableId="642463191">
    <w:abstractNumId w:val="6"/>
  </w:num>
  <w:num w:numId="5" w16cid:durableId="1052268336">
    <w:abstractNumId w:val="5"/>
  </w:num>
  <w:num w:numId="6" w16cid:durableId="1137181118">
    <w:abstractNumId w:val="7"/>
  </w:num>
  <w:num w:numId="7" w16cid:durableId="1096901090">
    <w:abstractNumId w:val="4"/>
  </w:num>
  <w:num w:numId="8" w16cid:durableId="872577863">
    <w:abstractNumId w:val="3"/>
  </w:num>
  <w:num w:numId="9" w16cid:durableId="1258103480">
    <w:abstractNumId w:val="2"/>
  </w:num>
  <w:num w:numId="10" w16cid:durableId="1952667117">
    <w:abstractNumId w:val="1"/>
  </w:num>
  <w:num w:numId="11" w16cid:durableId="11643934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872"/>
    <w:rsid w:val="0000235B"/>
    <w:rsid w:val="000F3976"/>
    <w:rsid w:val="001628D0"/>
    <w:rsid w:val="001A69B4"/>
    <w:rsid w:val="001B4399"/>
    <w:rsid w:val="001B5369"/>
    <w:rsid w:val="001C017C"/>
    <w:rsid w:val="0023399D"/>
    <w:rsid w:val="002B27C1"/>
    <w:rsid w:val="002C60B2"/>
    <w:rsid w:val="003013D9"/>
    <w:rsid w:val="003123CB"/>
    <w:rsid w:val="003374EA"/>
    <w:rsid w:val="00345714"/>
    <w:rsid w:val="00356B23"/>
    <w:rsid w:val="00415799"/>
    <w:rsid w:val="00453524"/>
    <w:rsid w:val="004816CA"/>
    <w:rsid w:val="004B4414"/>
    <w:rsid w:val="00572172"/>
    <w:rsid w:val="00596F32"/>
    <w:rsid w:val="005D1B44"/>
    <w:rsid w:val="00613FFA"/>
    <w:rsid w:val="006D0C69"/>
    <w:rsid w:val="0076188C"/>
    <w:rsid w:val="007F454E"/>
    <w:rsid w:val="008548A8"/>
    <w:rsid w:val="00884F72"/>
    <w:rsid w:val="00900879"/>
    <w:rsid w:val="00922D0C"/>
    <w:rsid w:val="00963356"/>
    <w:rsid w:val="009A1D0D"/>
    <w:rsid w:val="00A54845"/>
    <w:rsid w:val="00A83EDC"/>
    <w:rsid w:val="00AC01C2"/>
    <w:rsid w:val="00B05626"/>
    <w:rsid w:val="00B2285E"/>
    <w:rsid w:val="00BF7872"/>
    <w:rsid w:val="00C209EA"/>
    <w:rsid w:val="00D464A7"/>
    <w:rsid w:val="00D637FF"/>
    <w:rsid w:val="00DC682F"/>
    <w:rsid w:val="00EB460F"/>
    <w:rsid w:val="00F92790"/>
    <w:rsid w:val="00FE6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09DD9"/>
  <w15:docId w15:val="{ED90C6CE-7A4B-4145-94F2-3457A9C02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numbering" w:customStyle="1" w:styleId="CurrentList1">
    <w:name w:val="Current List1"/>
    <w:uiPriority w:val="99"/>
    <w:rsid w:val="00613FFA"/>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6801</Words>
  <Characters>38772</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Arkaprava Dass</cp:lastModifiedBy>
  <cp:revision>2</cp:revision>
  <dcterms:created xsi:type="dcterms:W3CDTF">2026-07-02T08:45:00Z</dcterms:created>
  <dcterms:modified xsi:type="dcterms:W3CDTF">2026-07-02T08:45:00Z</dcterms:modified>
</cp:coreProperties>
</file>