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B6C9" w14:textId="3D074F1B" w:rsidR="002E392C" w:rsidRDefault="0051406A">
      <w:pPr>
        <w:rPr>
          <w:b/>
          <w:bCs/>
          <w:sz w:val="28"/>
          <w:szCs w:val="28"/>
        </w:rPr>
      </w:pPr>
      <w:r w:rsidRPr="0051406A">
        <w:rPr>
          <w:b/>
          <w:bCs/>
          <w:sz w:val="28"/>
          <w:szCs w:val="28"/>
        </w:rPr>
        <w:t>Primeira Questao</w:t>
      </w:r>
    </w:p>
    <w:p w14:paraId="6D114FD9" w14:textId="3F20A2CF" w:rsidR="0051406A" w:rsidRDefault="0051406A" w:rsidP="005140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Há </w:t>
      </w:r>
      <w:r w:rsidRPr="0051406A">
        <w:rPr>
          <w:sz w:val="24"/>
          <w:szCs w:val="24"/>
        </w:rPr>
        <w:t xml:space="preserve">um fluxo de </w:t>
      </w:r>
      <w:r w:rsidR="00D9032A">
        <w:rPr>
          <w:sz w:val="24"/>
          <w:szCs w:val="24"/>
        </w:rPr>
        <w:t>informações</w:t>
      </w:r>
      <w:r w:rsidRPr="0051406A">
        <w:rPr>
          <w:sz w:val="24"/>
          <w:szCs w:val="24"/>
        </w:rPr>
        <w:t xml:space="preserve"> que acontece</w:t>
      </w:r>
      <w:r w:rsidR="00D9032A">
        <w:rPr>
          <w:sz w:val="24"/>
          <w:szCs w:val="24"/>
        </w:rPr>
        <w:t>m</w:t>
      </w:r>
      <w:r w:rsidRPr="0051406A">
        <w:rPr>
          <w:sz w:val="24"/>
          <w:szCs w:val="24"/>
        </w:rPr>
        <w:t xml:space="preserve"> na indústria de pagamento</w:t>
      </w:r>
      <w:r w:rsidR="00D9032A">
        <w:rPr>
          <w:sz w:val="24"/>
          <w:szCs w:val="24"/>
        </w:rPr>
        <w:t>s</w:t>
      </w:r>
      <w:r w:rsidRPr="0051406A">
        <w:rPr>
          <w:sz w:val="24"/>
          <w:szCs w:val="24"/>
        </w:rPr>
        <w:t>, que é a autorização e captura</w:t>
      </w:r>
      <w:r>
        <w:rPr>
          <w:sz w:val="24"/>
          <w:szCs w:val="24"/>
        </w:rPr>
        <w:t xml:space="preserve"> de informações. </w:t>
      </w:r>
      <w:r w:rsidRPr="0051406A">
        <w:rPr>
          <w:sz w:val="24"/>
          <w:szCs w:val="24"/>
        </w:rPr>
        <w:t xml:space="preserve">Então, quando você autoriza uma transação, ainda não aconteceu a </w:t>
      </w:r>
      <w:r w:rsidR="00D9032A">
        <w:rPr>
          <w:sz w:val="24"/>
          <w:szCs w:val="24"/>
        </w:rPr>
        <w:t xml:space="preserve">movimentação </w:t>
      </w:r>
      <w:r w:rsidRPr="0051406A">
        <w:rPr>
          <w:sz w:val="24"/>
          <w:szCs w:val="24"/>
        </w:rPr>
        <w:t>do dinheiro. A autorização e captura da transação é garantir que isso vai ser cobrado e que você de fato consolidou essa</w:t>
      </w:r>
      <w:r>
        <w:rPr>
          <w:sz w:val="24"/>
          <w:szCs w:val="24"/>
        </w:rPr>
        <w:t xml:space="preserve"> </w:t>
      </w:r>
      <w:r w:rsidR="00D9032A">
        <w:rPr>
          <w:sz w:val="24"/>
          <w:szCs w:val="24"/>
        </w:rPr>
        <w:t>compra</w:t>
      </w:r>
      <w:r w:rsidRPr="0051406A">
        <w:rPr>
          <w:sz w:val="24"/>
          <w:szCs w:val="24"/>
        </w:rPr>
        <w:t>.</w:t>
      </w:r>
      <w:r w:rsidR="00D9032A">
        <w:rPr>
          <w:sz w:val="24"/>
          <w:szCs w:val="24"/>
        </w:rPr>
        <w:t xml:space="preserve"> </w:t>
      </w:r>
      <w:r w:rsidRPr="0051406A">
        <w:rPr>
          <w:sz w:val="24"/>
          <w:szCs w:val="24"/>
        </w:rPr>
        <w:t>Há também a compensação, chamada em inglês de Clearing.</w:t>
      </w:r>
      <w:r>
        <w:rPr>
          <w:sz w:val="24"/>
          <w:szCs w:val="24"/>
        </w:rPr>
        <w:t xml:space="preserve"> Somente após a </w:t>
      </w:r>
      <w:r w:rsidRPr="0051406A">
        <w:rPr>
          <w:sz w:val="24"/>
          <w:szCs w:val="24"/>
        </w:rPr>
        <w:t xml:space="preserve">compensação da transação e </w:t>
      </w:r>
      <w:r>
        <w:rPr>
          <w:sz w:val="24"/>
          <w:szCs w:val="24"/>
        </w:rPr>
        <w:t>a</w:t>
      </w:r>
      <w:r w:rsidRPr="0051406A">
        <w:rPr>
          <w:sz w:val="24"/>
          <w:szCs w:val="24"/>
        </w:rPr>
        <w:t xml:space="preserve"> troca de </w:t>
      </w:r>
      <w:r w:rsidR="00D9032A">
        <w:rPr>
          <w:sz w:val="24"/>
          <w:szCs w:val="24"/>
        </w:rPr>
        <w:t>informações</w:t>
      </w:r>
      <w:r w:rsidRPr="0051406A">
        <w:rPr>
          <w:sz w:val="24"/>
          <w:szCs w:val="24"/>
        </w:rPr>
        <w:t xml:space="preserve"> é </w:t>
      </w:r>
      <w:r>
        <w:rPr>
          <w:sz w:val="24"/>
          <w:szCs w:val="24"/>
        </w:rPr>
        <w:t xml:space="preserve">inicia o </w:t>
      </w:r>
      <w:r w:rsidRPr="0051406A">
        <w:rPr>
          <w:sz w:val="24"/>
          <w:szCs w:val="24"/>
        </w:rPr>
        <w:t>fluxo financeiro</w:t>
      </w:r>
      <w:r>
        <w:rPr>
          <w:sz w:val="24"/>
          <w:szCs w:val="24"/>
        </w:rPr>
        <w:t>.</w:t>
      </w:r>
    </w:p>
    <w:p w14:paraId="03F27F11" w14:textId="6DFEEA73" w:rsidR="00D9032A" w:rsidRDefault="00D9032A" w:rsidP="005140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</w:t>
      </w:r>
      <w:r w:rsidRPr="00D9032A">
        <w:rPr>
          <w:sz w:val="24"/>
          <w:szCs w:val="24"/>
        </w:rPr>
        <w:t xml:space="preserve">acontece uma venda, </w:t>
      </w:r>
      <w:r>
        <w:rPr>
          <w:sz w:val="24"/>
          <w:szCs w:val="24"/>
        </w:rPr>
        <w:t>há o</w:t>
      </w:r>
      <w:r w:rsidRPr="00D9032A">
        <w:rPr>
          <w:sz w:val="24"/>
          <w:szCs w:val="24"/>
        </w:rPr>
        <w:t xml:space="preserve"> portador </w:t>
      </w:r>
      <w:r>
        <w:rPr>
          <w:sz w:val="24"/>
          <w:szCs w:val="24"/>
        </w:rPr>
        <w:t xml:space="preserve">do </w:t>
      </w:r>
      <w:r w:rsidRPr="00D9032A">
        <w:rPr>
          <w:sz w:val="24"/>
          <w:szCs w:val="24"/>
        </w:rPr>
        <w:t>cartão</w:t>
      </w:r>
      <w:r>
        <w:rPr>
          <w:sz w:val="24"/>
          <w:szCs w:val="24"/>
        </w:rPr>
        <w:t>, emitido por um banco,</w:t>
      </w:r>
      <w:r w:rsidRPr="00D9032A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Pr="00D9032A">
        <w:rPr>
          <w:sz w:val="24"/>
          <w:szCs w:val="24"/>
        </w:rPr>
        <w:t xml:space="preserve"> realiza uma </w:t>
      </w:r>
      <w:r>
        <w:rPr>
          <w:sz w:val="24"/>
          <w:szCs w:val="24"/>
        </w:rPr>
        <w:t xml:space="preserve">compra </w:t>
      </w:r>
      <w:r w:rsidRPr="00D9032A">
        <w:rPr>
          <w:sz w:val="24"/>
          <w:szCs w:val="24"/>
        </w:rPr>
        <w:t>em um estabelecimento comercial</w:t>
      </w:r>
      <w:r>
        <w:rPr>
          <w:sz w:val="24"/>
          <w:szCs w:val="24"/>
        </w:rPr>
        <w:t xml:space="preserve"> ou um e-commerce, por exemplo</w:t>
      </w:r>
      <w:r w:rsidRPr="00D9032A">
        <w:rPr>
          <w:sz w:val="24"/>
          <w:szCs w:val="24"/>
        </w:rPr>
        <w:t>.</w:t>
      </w:r>
      <w:r>
        <w:rPr>
          <w:sz w:val="24"/>
          <w:szCs w:val="24"/>
        </w:rPr>
        <w:t xml:space="preserve"> O banco em si é tratado como o emissor do cartão, uma vez que há emissores que não são bancos, como as Lojas Marisa.</w:t>
      </w:r>
    </w:p>
    <w:p w14:paraId="520DCAD9" w14:textId="7BEB84ED" w:rsidR="009F1DAA" w:rsidRDefault="00727516" w:rsidP="005140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727516">
        <w:rPr>
          <w:sz w:val="24"/>
          <w:szCs w:val="24"/>
        </w:rPr>
        <w:t xml:space="preserve">fluxo de </w:t>
      </w:r>
      <w:r>
        <w:rPr>
          <w:sz w:val="24"/>
          <w:szCs w:val="24"/>
        </w:rPr>
        <w:t>informações</w:t>
      </w:r>
      <w:r w:rsidRPr="00727516">
        <w:rPr>
          <w:sz w:val="24"/>
          <w:szCs w:val="24"/>
        </w:rPr>
        <w:t xml:space="preserve"> acontece quando </w:t>
      </w:r>
      <w:r>
        <w:rPr>
          <w:sz w:val="24"/>
          <w:szCs w:val="24"/>
        </w:rPr>
        <w:t xml:space="preserve">o </w:t>
      </w:r>
      <w:r w:rsidRPr="00727516">
        <w:rPr>
          <w:sz w:val="24"/>
          <w:szCs w:val="24"/>
        </w:rPr>
        <w:t>portador do cartão realiza uma transação com o estabelecimento comercial, utilizando uma adquirente para realizar o pagamento.</w:t>
      </w:r>
      <w:r>
        <w:rPr>
          <w:sz w:val="24"/>
          <w:szCs w:val="24"/>
        </w:rPr>
        <w:t xml:space="preserve"> </w:t>
      </w:r>
      <w:r w:rsidR="009F1DAA">
        <w:rPr>
          <w:sz w:val="24"/>
          <w:szCs w:val="24"/>
        </w:rPr>
        <w:t>Ao realizar a compra, seja inserindo os dados em um terminal como uma maquininha, seja digitando-os em um site</w:t>
      </w:r>
      <w:r>
        <w:rPr>
          <w:sz w:val="24"/>
          <w:szCs w:val="24"/>
        </w:rPr>
        <w:t xml:space="preserve">, </w:t>
      </w:r>
      <w:r w:rsidR="009F1DAA">
        <w:rPr>
          <w:sz w:val="24"/>
          <w:szCs w:val="24"/>
        </w:rPr>
        <w:t xml:space="preserve">as informações são </w:t>
      </w:r>
      <w:r w:rsidR="00DD7F35">
        <w:rPr>
          <w:sz w:val="24"/>
          <w:szCs w:val="24"/>
        </w:rPr>
        <w:t>envia</w:t>
      </w:r>
      <w:r w:rsidR="009F1DAA">
        <w:rPr>
          <w:sz w:val="24"/>
          <w:szCs w:val="24"/>
        </w:rPr>
        <w:t>das</w:t>
      </w:r>
      <w:r w:rsidR="00DD7F35">
        <w:rPr>
          <w:sz w:val="24"/>
          <w:szCs w:val="24"/>
        </w:rPr>
        <w:t xml:space="preserve"> à adquirente</w:t>
      </w:r>
      <w:r w:rsidR="009F1DAA">
        <w:rPr>
          <w:sz w:val="24"/>
          <w:szCs w:val="24"/>
        </w:rPr>
        <w:t>.</w:t>
      </w:r>
      <w:r w:rsidR="00DD7F35">
        <w:rPr>
          <w:sz w:val="24"/>
          <w:szCs w:val="24"/>
        </w:rPr>
        <w:t xml:space="preserve"> </w:t>
      </w:r>
      <w:r w:rsidR="009F1DAA">
        <w:rPr>
          <w:sz w:val="24"/>
          <w:szCs w:val="24"/>
        </w:rPr>
        <w:t>Ao receber os dados do cartão, a adquirente manda as informações ao banco emissor através da bandeira, como MasterCard, Visa ou Elo. O banco emissor é chamado de issuer e, a bandeira, de</w:t>
      </w:r>
      <w:r w:rsidR="00135AC2">
        <w:rPr>
          <w:sz w:val="24"/>
          <w:szCs w:val="24"/>
        </w:rPr>
        <w:t xml:space="preserve"> payment</w:t>
      </w:r>
      <w:r w:rsidR="009F1DAA">
        <w:rPr>
          <w:sz w:val="24"/>
          <w:szCs w:val="24"/>
        </w:rPr>
        <w:t xml:space="preserve"> scheme. </w:t>
      </w:r>
      <w:r w:rsidR="00135AC2">
        <w:rPr>
          <w:sz w:val="24"/>
          <w:szCs w:val="24"/>
        </w:rPr>
        <w:t xml:space="preserve"> </w:t>
      </w:r>
    </w:p>
    <w:p w14:paraId="584FEC7A" w14:textId="6E6E06A9" w:rsidR="00135AC2" w:rsidRDefault="00135AC2" w:rsidP="0051406A">
      <w:pPr>
        <w:jc w:val="both"/>
        <w:rPr>
          <w:sz w:val="24"/>
          <w:szCs w:val="24"/>
        </w:rPr>
      </w:pPr>
      <w:r>
        <w:rPr>
          <w:sz w:val="24"/>
          <w:szCs w:val="24"/>
        </w:rPr>
        <w:t>Sendo assim, a informação chega ao adquirente através do terminal no estabelecimento comercial, passa pela bandeira, vai até o banco emissor, que confere os dados, se a senha está correta, se correspondem àquele cartão, se o portador tem recursos para realizar o pagamento e então o banco retorna as informações pelo mesmo caminho. O terminal informa a transação autorizada e assim o fluxo de informações ocorre.</w:t>
      </w:r>
    </w:p>
    <w:p w14:paraId="74C7BC45" w14:textId="75C1405B" w:rsidR="00D5441E" w:rsidRDefault="00B427B4" w:rsidP="0051406A">
      <w:pPr>
        <w:jc w:val="both"/>
        <w:rPr>
          <w:sz w:val="24"/>
          <w:szCs w:val="24"/>
        </w:rPr>
      </w:pPr>
      <w:bookmarkStart w:id="0" w:name="_Hlk136126572"/>
      <w:r>
        <w:rPr>
          <w:sz w:val="24"/>
          <w:szCs w:val="24"/>
        </w:rPr>
        <w:t xml:space="preserve">Após </w:t>
      </w:r>
      <w:bookmarkEnd w:id="0"/>
      <w:r>
        <w:rPr>
          <w:sz w:val="24"/>
          <w:szCs w:val="24"/>
        </w:rPr>
        <w:t xml:space="preserve">esse processo, inicia-se o fluxo de Clearing, que ocorre de forma assíncrona. </w:t>
      </w:r>
      <w:r w:rsidRPr="00B427B4">
        <w:rPr>
          <w:sz w:val="24"/>
          <w:szCs w:val="24"/>
        </w:rPr>
        <w:t>A adquirente consolidar</w:t>
      </w:r>
      <w:r>
        <w:rPr>
          <w:sz w:val="24"/>
          <w:szCs w:val="24"/>
        </w:rPr>
        <w:t>á</w:t>
      </w:r>
      <w:r w:rsidRPr="00B427B4">
        <w:rPr>
          <w:sz w:val="24"/>
          <w:szCs w:val="24"/>
        </w:rPr>
        <w:t xml:space="preserve"> todas as transações que ela fez </w:t>
      </w:r>
      <w:r>
        <w:rPr>
          <w:sz w:val="24"/>
          <w:szCs w:val="24"/>
        </w:rPr>
        <w:t xml:space="preserve">durante um período, </w:t>
      </w:r>
      <w:r w:rsidRPr="00B427B4">
        <w:rPr>
          <w:sz w:val="24"/>
          <w:szCs w:val="24"/>
        </w:rPr>
        <w:t>separar e mandar para as bandeiras</w:t>
      </w:r>
      <w:r>
        <w:rPr>
          <w:sz w:val="24"/>
          <w:szCs w:val="24"/>
        </w:rPr>
        <w:t xml:space="preserve">, informando as </w:t>
      </w:r>
      <w:r w:rsidR="00AE7DD5">
        <w:rPr>
          <w:sz w:val="24"/>
          <w:szCs w:val="24"/>
        </w:rPr>
        <w:t>movimentações para receber o dinheiro</w:t>
      </w:r>
      <w:r>
        <w:rPr>
          <w:sz w:val="24"/>
          <w:szCs w:val="24"/>
        </w:rPr>
        <w:t xml:space="preserve">. </w:t>
      </w:r>
      <w:r w:rsidR="00AE7DD5">
        <w:rPr>
          <w:sz w:val="24"/>
          <w:szCs w:val="24"/>
        </w:rPr>
        <w:t xml:space="preserve">Após isso, a bandeira agrupa as informações e envia aos emissores. </w:t>
      </w:r>
      <w:r w:rsidR="00D5441E">
        <w:rPr>
          <w:sz w:val="24"/>
          <w:szCs w:val="24"/>
        </w:rPr>
        <w:t xml:space="preserve">Por fim, a bandeira </w:t>
      </w:r>
      <w:r w:rsidR="00D5441E" w:rsidRPr="00D5441E">
        <w:rPr>
          <w:sz w:val="24"/>
          <w:szCs w:val="24"/>
        </w:rPr>
        <w:t>cobra o emissor e paga o dinheiro da venda para adquirente</w:t>
      </w:r>
      <w:r w:rsidR="00D5441E">
        <w:rPr>
          <w:sz w:val="24"/>
          <w:szCs w:val="24"/>
        </w:rPr>
        <w:t>, e desta para o estabelecimento comercial,</w:t>
      </w:r>
      <w:r w:rsidR="00D5441E" w:rsidRPr="00D5441E">
        <w:rPr>
          <w:sz w:val="24"/>
          <w:szCs w:val="24"/>
        </w:rPr>
        <w:t xml:space="preserve"> e </w:t>
      </w:r>
      <w:r w:rsidR="00D5441E">
        <w:rPr>
          <w:sz w:val="24"/>
          <w:szCs w:val="24"/>
        </w:rPr>
        <w:t xml:space="preserve">então o </w:t>
      </w:r>
      <w:r w:rsidR="00D5441E" w:rsidRPr="00D5441E">
        <w:rPr>
          <w:sz w:val="24"/>
          <w:szCs w:val="24"/>
        </w:rPr>
        <w:t xml:space="preserve">emissor repassa essa cobrança </w:t>
      </w:r>
      <w:r w:rsidR="00D5441E">
        <w:rPr>
          <w:sz w:val="24"/>
          <w:szCs w:val="24"/>
        </w:rPr>
        <w:t>ao portador do cartão.</w:t>
      </w:r>
    </w:p>
    <w:p w14:paraId="361ABEC2" w14:textId="0B2CB9DE" w:rsidR="00D5441E" w:rsidRDefault="00D5441E" w:rsidP="00D5441E">
      <w:pPr>
        <w:rPr>
          <w:b/>
          <w:bCs/>
          <w:sz w:val="28"/>
          <w:szCs w:val="28"/>
        </w:rPr>
      </w:pPr>
      <w:r w:rsidRPr="00D5441E">
        <w:rPr>
          <w:b/>
          <w:bCs/>
          <w:sz w:val="28"/>
          <w:szCs w:val="28"/>
        </w:rPr>
        <w:t>Segunda Questao</w:t>
      </w:r>
    </w:p>
    <w:p w14:paraId="6F5F64AA" w14:textId="705C92A9" w:rsidR="00D5441E" w:rsidRDefault="00D5441E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Os a</w:t>
      </w:r>
      <w:r w:rsidRPr="00D5441E">
        <w:rPr>
          <w:sz w:val="24"/>
          <w:szCs w:val="24"/>
        </w:rPr>
        <w:t>dquirente</w:t>
      </w:r>
      <w:r>
        <w:rPr>
          <w:sz w:val="24"/>
          <w:szCs w:val="24"/>
        </w:rPr>
        <w:t>s</w:t>
      </w:r>
      <w:r w:rsidRPr="00D5441E">
        <w:rPr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  <w:r w:rsidRPr="00D544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empresas </w:t>
      </w:r>
      <w:r w:rsidRPr="00D5441E">
        <w:rPr>
          <w:sz w:val="24"/>
          <w:szCs w:val="24"/>
        </w:rPr>
        <w:t>credenciada</w:t>
      </w:r>
      <w:r>
        <w:rPr>
          <w:sz w:val="24"/>
          <w:szCs w:val="24"/>
        </w:rPr>
        <w:t>s</w:t>
      </w:r>
      <w:r w:rsidRPr="00D5441E">
        <w:rPr>
          <w:sz w:val="24"/>
          <w:szCs w:val="24"/>
        </w:rPr>
        <w:t xml:space="preserve"> com a</w:t>
      </w:r>
      <w:r w:rsidR="0000593C">
        <w:rPr>
          <w:sz w:val="24"/>
          <w:szCs w:val="24"/>
        </w:rPr>
        <w:t>s</w:t>
      </w:r>
      <w:r w:rsidRPr="00D5441E">
        <w:rPr>
          <w:sz w:val="24"/>
          <w:szCs w:val="24"/>
        </w:rPr>
        <w:t xml:space="preserve"> bandeira</w:t>
      </w:r>
      <w:r w:rsidR="0000593C">
        <w:rPr>
          <w:sz w:val="24"/>
          <w:szCs w:val="24"/>
        </w:rPr>
        <w:t>s</w:t>
      </w:r>
      <w:r w:rsidRPr="00D5441E">
        <w:rPr>
          <w:sz w:val="24"/>
          <w:szCs w:val="24"/>
        </w:rPr>
        <w:t xml:space="preserve"> e que realiza</w:t>
      </w:r>
      <w:r w:rsidR="0000593C">
        <w:rPr>
          <w:sz w:val="24"/>
          <w:szCs w:val="24"/>
        </w:rPr>
        <w:t>m</w:t>
      </w:r>
      <w:r w:rsidRPr="00D5441E">
        <w:rPr>
          <w:sz w:val="24"/>
          <w:szCs w:val="24"/>
        </w:rPr>
        <w:t xml:space="preserve"> </w:t>
      </w:r>
      <w:r w:rsidR="0000593C">
        <w:rPr>
          <w:sz w:val="24"/>
          <w:szCs w:val="24"/>
        </w:rPr>
        <w:t xml:space="preserve">o </w:t>
      </w:r>
      <w:r w:rsidRPr="00D5441E">
        <w:rPr>
          <w:sz w:val="24"/>
          <w:szCs w:val="24"/>
        </w:rPr>
        <w:t xml:space="preserve">fluxo de autorização e pagamento, </w:t>
      </w:r>
      <w:r w:rsidR="0000593C">
        <w:rPr>
          <w:sz w:val="24"/>
          <w:szCs w:val="24"/>
        </w:rPr>
        <w:t xml:space="preserve">ou seja, todo o </w:t>
      </w:r>
      <w:r w:rsidRPr="00D5441E">
        <w:rPr>
          <w:sz w:val="24"/>
          <w:szCs w:val="24"/>
        </w:rPr>
        <w:t>fluxo financeiro passa por ela</w:t>
      </w:r>
      <w:r w:rsidR="0000593C">
        <w:rPr>
          <w:sz w:val="24"/>
          <w:szCs w:val="24"/>
        </w:rPr>
        <w:t>s</w:t>
      </w:r>
      <w:r w:rsidRPr="00D5441E">
        <w:rPr>
          <w:sz w:val="24"/>
          <w:szCs w:val="24"/>
        </w:rPr>
        <w:t>.</w:t>
      </w:r>
      <w:r w:rsidR="0000593C">
        <w:rPr>
          <w:sz w:val="24"/>
          <w:szCs w:val="24"/>
        </w:rPr>
        <w:t xml:space="preserve"> </w:t>
      </w:r>
      <w:r w:rsidR="00A905EE">
        <w:rPr>
          <w:sz w:val="24"/>
          <w:szCs w:val="24"/>
        </w:rPr>
        <w:t xml:space="preserve">Como principais adquirentes do Brasil, podemos citar a InfinitePay, a Stone e a GetNet. </w:t>
      </w:r>
      <w:r w:rsidR="0000593C">
        <w:rPr>
          <w:sz w:val="24"/>
          <w:szCs w:val="24"/>
        </w:rPr>
        <w:t>As subadquirentes são clientes das adquirentes e não estão credenciadas com as bandeiras. Ou seja, o subadquirente fica entre o adquirente e o estabelecimento comercial.</w:t>
      </w:r>
      <w:r w:rsidR="00A905EE">
        <w:rPr>
          <w:sz w:val="24"/>
          <w:szCs w:val="24"/>
        </w:rPr>
        <w:t xml:space="preserve"> No mercado brasileiro, podemos citar o Mercado Pago e o PagSeguro como as principais subadquirentes.</w:t>
      </w:r>
    </w:p>
    <w:p w14:paraId="48413222" w14:textId="77777777" w:rsidR="008915E1" w:rsidRDefault="008915E1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estabelecimento comercial se cadastra com a subadquirente, que faz a operação para a adquirente, que realiza a transação. Na hora da compensação, a subadquirente vai </w:t>
      </w:r>
      <w:r>
        <w:rPr>
          <w:sz w:val="24"/>
          <w:szCs w:val="24"/>
        </w:rPr>
        <w:lastRenderedPageBreak/>
        <w:t>receber o dinheiro e encaminhar para a adquirente para realizar o fluxo explicado anteriormente.</w:t>
      </w:r>
    </w:p>
    <w:p w14:paraId="5C579441" w14:textId="38CE3714" w:rsidR="005B5AEA" w:rsidRDefault="008915E1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gateway de pagamentos, como o nome diz, é um portão, ou uma passagem. Se você tem uma loja física e contrata </w:t>
      </w:r>
      <w:r w:rsidR="00694F72">
        <w:rPr>
          <w:sz w:val="24"/>
          <w:szCs w:val="24"/>
        </w:rPr>
        <w:t>uma adquirente</w:t>
      </w:r>
      <w:r>
        <w:rPr>
          <w:sz w:val="24"/>
          <w:szCs w:val="24"/>
        </w:rPr>
        <w:t>, você ganha uma maquininha, que é um terminal físico que voc</w:t>
      </w:r>
      <w:r w:rsidRPr="008915E1">
        <w:rPr>
          <w:sz w:val="24"/>
          <w:szCs w:val="24"/>
        </w:rPr>
        <w:t>ê</w:t>
      </w:r>
      <w:r>
        <w:rPr>
          <w:sz w:val="24"/>
          <w:szCs w:val="24"/>
        </w:rPr>
        <w:t xml:space="preserve"> realiza as transações. Caso queira contratar </w:t>
      </w:r>
      <w:r w:rsidR="00694F72">
        <w:rPr>
          <w:sz w:val="24"/>
          <w:szCs w:val="24"/>
        </w:rPr>
        <w:t>uma adquirente</w:t>
      </w:r>
      <w:r>
        <w:rPr>
          <w:sz w:val="24"/>
          <w:szCs w:val="24"/>
        </w:rPr>
        <w:t>, mas quer fazer uma integração no seu site para pagamentos, voc</w:t>
      </w:r>
      <w:r w:rsidRPr="008915E1">
        <w:rPr>
          <w:sz w:val="24"/>
          <w:szCs w:val="24"/>
        </w:rPr>
        <w:t>ê</w:t>
      </w:r>
      <w:r>
        <w:rPr>
          <w:sz w:val="24"/>
          <w:szCs w:val="24"/>
        </w:rPr>
        <w:t xml:space="preserve"> precisará de um gateway de pagamento. </w:t>
      </w:r>
      <w:r w:rsidR="008E7128">
        <w:rPr>
          <w:sz w:val="24"/>
          <w:szCs w:val="24"/>
        </w:rPr>
        <w:t>Ou seja, os gateways só fazem essas conexões.</w:t>
      </w:r>
      <w:r w:rsidR="005B5AEA">
        <w:rPr>
          <w:sz w:val="24"/>
          <w:szCs w:val="24"/>
        </w:rPr>
        <w:t xml:space="preserve"> No caso do gateway, o mesmo só participa do fluxo de informação, enviando os dados inseridos pelo portador no site ao adquirente.</w:t>
      </w:r>
      <w:r w:rsidR="00A905EE">
        <w:rPr>
          <w:sz w:val="24"/>
          <w:szCs w:val="24"/>
        </w:rPr>
        <w:t xml:space="preserve"> Podemos citar como gateways de pagamento brasileiras as empresas a Vindi e o Paypal.</w:t>
      </w:r>
    </w:p>
    <w:p w14:paraId="391CEAA2" w14:textId="5C7C506B" w:rsidR="0029559C" w:rsidRDefault="00234F59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respeito das diferenças, como o gateway </w:t>
      </w:r>
      <w:r w:rsidRPr="00234F59">
        <w:rPr>
          <w:sz w:val="24"/>
          <w:szCs w:val="24"/>
        </w:rPr>
        <w:t>de pagamentos não participa d</w:t>
      </w:r>
      <w:r>
        <w:rPr>
          <w:sz w:val="24"/>
          <w:szCs w:val="24"/>
        </w:rPr>
        <w:t xml:space="preserve">o fluxo </w:t>
      </w:r>
      <w:r w:rsidRPr="00234F59">
        <w:rPr>
          <w:sz w:val="24"/>
          <w:szCs w:val="24"/>
        </w:rPr>
        <w:t>financeir</w:t>
      </w:r>
      <w:r>
        <w:rPr>
          <w:sz w:val="24"/>
          <w:szCs w:val="24"/>
        </w:rPr>
        <w:t>o</w:t>
      </w:r>
      <w:r w:rsidRPr="00234F59">
        <w:rPr>
          <w:sz w:val="24"/>
          <w:szCs w:val="24"/>
        </w:rPr>
        <w:t xml:space="preserve">, </w:t>
      </w:r>
      <w:r w:rsidR="0029559C">
        <w:rPr>
          <w:sz w:val="24"/>
          <w:szCs w:val="24"/>
        </w:rPr>
        <w:t xml:space="preserve">as </w:t>
      </w:r>
      <w:r w:rsidRPr="00234F59">
        <w:rPr>
          <w:sz w:val="24"/>
          <w:szCs w:val="24"/>
        </w:rPr>
        <w:t xml:space="preserve">taxas </w:t>
      </w:r>
      <w:r w:rsidR="0029559C">
        <w:rPr>
          <w:sz w:val="24"/>
          <w:szCs w:val="24"/>
        </w:rPr>
        <w:t xml:space="preserve">são mais </w:t>
      </w:r>
      <w:r w:rsidR="009D4827">
        <w:rPr>
          <w:sz w:val="24"/>
          <w:szCs w:val="24"/>
        </w:rPr>
        <w:t>flexíveis</w:t>
      </w:r>
      <w:r w:rsidRPr="00234F59">
        <w:rPr>
          <w:sz w:val="24"/>
          <w:szCs w:val="24"/>
        </w:rPr>
        <w:t>,</w:t>
      </w:r>
      <w:r w:rsidR="0029559C">
        <w:rPr>
          <w:sz w:val="24"/>
          <w:szCs w:val="24"/>
        </w:rPr>
        <w:t xml:space="preserve"> pois são negociadas</w:t>
      </w:r>
      <w:r w:rsidRPr="00234F59">
        <w:rPr>
          <w:sz w:val="24"/>
          <w:szCs w:val="24"/>
        </w:rPr>
        <w:t xml:space="preserve"> com a adquirente</w:t>
      </w:r>
      <w:r w:rsidR="0029559C">
        <w:rPr>
          <w:sz w:val="24"/>
          <w:szCs w:val="24"/>
        </w:rPr>
        <w:t xml:space="preserve">. O mesmo ocorre com as subadquirentes, pois tem taxas menores </w:t>
      </w:r>
      <w:r w:rsidR="00A905EE">
        <w:rPr>
          <w:sz w:val="24"/>
          <w:szCs w:val="24"/>
        </w:rPr>
        <w:t>em relação ao</w:t>
      </w:r>
      <w:r w:rsidR="0029559C">
        <w:rPr>
          <w:sz w:val="24"/>
          <w:szCs w:val="24"/>
        </w:rPr>
        <w:t xml:space="preserve"> adquirente. Além disso, há diferença no que diz sobre as regras de credenciamento às empresas.</w:t>
      </w:r>
    </w:p>
    <w:p w14:paraId="487CEAAD" w14:textId="77777777" w:rsidR="009D4827" w:rsidRDefault="0029559C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dos principais motivos que diferem as modalidades de pagamento é que, como a adquirente tem credenciamento com as bandeiras, </w:t>
      </w:r>
      <w:r w:rsidR="009D4827">
        <w:rPr>
          <w:sz w:val="24"/>
          <w:szCs w:val="24"/>
        </w:rPr>
        <w:t>ela</w:t>
      </w:r>
      <w:r>
        <w:rPr>
          <w:sz w:val="24"/>
          <w:szCs w:val="24"/>
        </w:rPr>
        <w:t xml:space="preserve"> segue uma série de normas que visam o impedimento no envolvimento de negócios ilícitos.</w:t>
      </w:r>
    </w:p>
    <w:p w14:paraId="3DE13AE5" w14:textId="3CD9FC21" w:rsidR="0029559C" w:rsidRDefault="0029559C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citar também que uma empresa </w:t>
      </w:r>
      <w:r w:rsidR="009D4827">
        <w:rPr>
          <w:sz w:val="24"/>
          <w:szCs w:val="24"/>
        </w:rPr>
        <w:t xml:space="preserve">que possui um site de vendas online e um time de tecnologia pode utilizar um gateway de pagamentos para realizar esta integração por um menor valor. Caso sua empresa não possua essa estrutura, é possível utilizar uma subadquirente que possibilita esta conexão. </w:t>
      </w:r>
    </w:p>
    <w:p w14:paraId="4D37C5DD" w14:textId="6748627F" w:rsidR="009D4827" w:rsidRDefault="009D4827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Sobre as transações do mundo físico, as subadquirentes possuem taxas mais baratas que o adquirente, por servir de intermédio.</w:t>
      </w:r>
      <w:r w:rsidR="00762BC0">
        <w:rPr>
          <w:sz w:val="24"/>
          <w:szCs w:val="24"/>
        </w:rPr>
        <w:t xml:space="preserve"> Além disso, as subadquirentes também possuem terminais, como as maquininhas. O que diferem as modalidades é a flexibilidade no credenciamento. Em um negócio pequeno, por exemplo, que não consegue atender os critérios das adquirentes, o estabelecimento comercial obtém seu credenciamento pelas subadquirentes para realizar seus comércios.</w:t>
      </w:r>
    </w:p>
    <w:p w14:paraId="3A0A7D5A" w14:textId="1592C2DC" w:rsidR="00762BC0" w:rsidRPr="00762BC0" w:rsidRDefault="00762BC0" w:rsidP="00762B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Terceira </w:t>
      </w:r>
      <w:r w:rsidRPr="00D5441E">
        <w:rPr>
          <w:b/>
          <w:bCs/>
          <w:sz w:val="28"/>
          <w:szCs w:val="28"/>
        </w:rPr>
        <w:t>Questao</w:t>
      </w:r>
    </w:p>
    <w:p w14:paraId="65259AA8" w14:textId="505FBDC1" w:rsidR="00E44A27" w:rsidRDefault="00762BC0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O Chargeback é uma contestação da operação da transação</w:t>
      </w:r>
      <w:r w:rsidR="00D6468C">
        <w:rPr>
          <w:sz w:val="24"/>
          <w:szCs w:val="24"/>
        </w:rPr>
        <w:t>. Por exemplo, quando o portador do cartão não reconhece uma compra efetuada em sua fatura, ou quando o portador faz uma compra e não recebe o produto, ou mesmo quando o portador tem seu cartão roubado ou clonado e ocorre diversas compras sem a ciência do portador.</w:t>
      </w:r>
    </w:p>
    <w:p w14:paraId="7CC2D09B" w14:textId="0CF0EA32" w:rsidR="00D6468C" w:rsidRDefault="00E356CA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A diferença entre um cancelamento e um Chargeback é que o cancelamento ocorre de forma amigável, quando o portador do cartão faz o contato com o estabelecimento comercial e o lojista realiza o cancelamento da compra sem nenhum transtorno adicional ao cliente. No caso do Chargeback, é quando o estabelecimento comercial se recusa a cancelar ou quando o portador não consegue contato com ele.</w:t>
      </w:r>
    </w:p>
    <w:p w14:paraId="0E995602" w14:textId="32E40C2F" w:rsidR="00E356CA" w:rsidRDefault="003A5D55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caso, o portador do cartão entra em contato com o emissor e informa que não reconhece a compra, ou foi clonado, por exemplo, e que deseja contestar a compra. A </w:t>
      </w:r>
      <w:r>
        <w:rPr>
          <w:sz w:val="24"/>
          <w:szCs w:val="24"/>
        </w:rPr>
        <w:lastRenderedPageBreak/>
        <w:t>partir disso que o emissor abre um Chargeback. Então o emissor pede algumas evidências para o portador para que seja aberta a contestação. Sendo assim, o emissor inicia o fluxo inverso de informações, enviando à bandeira a informação que o portador está contestando a compra. Após isso, a bandeira manda essa contestação ao adquirente, que realiza os primeiros questionamentos ao estabelecimento comercial.</w:t>
      </w:r>
    </w:p>
    <w:p w14:paraId="2A9E4905" w14:textId="4F808EEC" w:rsidR="003A5D55" w:rsidRDefault="00642727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bookmarkStart w:id="1" w:name="_Hlk136170059"/>
      <w:r>
        <w:rPr>
          <w:sz w:val="24"/>
          <w:szCs w:val="24"/>
        </w:rPr>
        <w:t xml:space="preserve">caso </w:t>
      </w:r>
      <w:bookmarkEnd w:id="1"/>
      <w:r>
        <w:rPr>
          <w:sz w:val="24"/>
          <w:szCs w:val="24"/>
        </w:rPr>
        <w:t>de uma fraude, o portador comunica ao emissor que seu cartão foi clonado e o emissor bloqueia o cartão e abre um Chargeback de fraude, alegando que a compra foi feita com um cartão fraudado e a cobrança ocorre ao adquirente. No Brasil, fraude é o maior motivo de Chargebacks.</w:t>
      </w:r>
    </w:p>
    <w:p w14:paraId="002860A4" w14:textId="2CC8559A" w:rsidR="00E356CA" w:rsidRDefault="00642727" w:rsidP="0000593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 Proposto</w:t>
      </w:r>
    </w:p>
    <w:p w14:paraId="76631BB0" w14:textId="74246D14" w:rsidR="00A247EF" w:rsidRDefault="00A247EF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Ao analisar as informações do caso proposto, o portador do cartão informa que não recebeu o produto e não conseguiu cancelar a compra e, por isso, decide abrir um Chargeback</w:t>
      </w:r>
      <w:r w:rsidR="00B754B1">
        <w:rPr>
          <w:sz w:val="24"/>
          <w:szCs w:val="24"/>
        </w:rPr>
        <w:t>. Ao receber a informação do emissor, nós enviamos a mensagem para o estabelecimento comercial. Porém, o lojista reafirma que o produto foi enviado e que o Chargeback não está correto.</w:t>
      </w:r>
    </w:p>
    <w:p w14:paraId="37AA279D" w14:textId="26484BE7" w:rsidR="00B754B1" w:rsidRDefault="00B754B1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Sendo assim, o primeiro passo seria contatar o emissor e pedir evidências e/ou mais informações a respeito do Chargeback. Ao receber estes dados, informaria ao estabelecimento comercial sobre os pontos levantados pelo emissor e as evidências entregues pelo portador do cartão. Então, verifico com o lojista se ele possui contra evidências, como um comprovante do serviço ou algum documento que possa afirmar que o produto foi entregue. Além disso, também entraria em contato com o banco para pedir informações do portador do cartão, como, por exemplo, se ele possui o comprovante de entrega assinado ou um recibo recebido pelo cliente do serviço contratado.</w:t>
      </w:r>
    </w:p>
    <w:p w14:paraId="2A9F8D5D" w14:textId="1C503480" w:rsidR="00E86A00" w:rsidRDefault="00B754B1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Caso o lojista tenha estas comprovações</w:t>
      </w:r>
      <w:r w:rsidR="00E86A00">
        <w:rPr>
          <w:sz w:val="24"/>
          <w:szCs w:val="24"/>
        </w:rPr>
        <w:t xml:space="preserve"> do produto enviado, inicia-se uma série de debates e argumentações entre o adquirente e o emissor, semelhante a um processo jurídico, onde o adquirente defende o lojista e o emissor defende o portador do cartão. Se não houver um acordo entre o adquirente e o emissor, ocorre um processo de arbitragem. Ocorre, pois, que a bandeira recebe os argumentos e as evidências de ambas as partes e tem de realizar uma decisão final seguindo regras e normas da instituição.</w:t>
      </w:r>
    </w:p>
    <w:p w14:paraId="1DD20C7D" w14:textId="77777777" w:rsidR="00E86A00" w:rsidRDefault="00E86A00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Por fim, após a consideração final da bandeira, a parte envolvida tem de realizar o processo de pagamento de uma multa devido à arbitragem e, se o adquirente for o vencedor, o portador do cartão tem de pagar a compra. Caso o vencedor da arbitragem for o emissor, o adquirente irá realizar a cobrança do estabelecimento comercial.</w:t>
      </w:r>
    </w:p>
    <w:p w14:paraId="65011E06" w14:textId="3948B6ED" w:rsidR="00B754B1" w:rsidRPr="00D5441E" w:rsidRDefault="00E86A00" w:rsidP="0000593C">
      <w:p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Entretanto, se o estabelecimento comercial não tiver como comprovar que o produto foi pago/o serviço não foi realizado, ou seja, se não houver argumentos e/ou evidências por parte do lojista, a cobrança será realizada. Neste caso, é possível também fazer recomendações para o estabelecimento para que não ocorra novamente um Chargeback, como assinar um recibo para o cliente ou ter algum documento certificando a entrega. </w:t>
      </w:r>
    </w:p>
    <w:sectPr w:rsidR="00B754B1" w:rsidRPr="00D54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2C"/>
    <w:rsid w:val="0000593C"/>
    <w:rsid w:val="00135AC2"/>
    <w:rsid w:val="00234F59"/>
    <w:rsid w:val="0029559C"/>
    <w:rsid w:val="002E392C"/>
    <w:rsid w:val="003A5D55"/>
    <w:rsid w:val="0051406A"/>
    <w:rsid w:val="005B5AEA"/>
    <w:rsid w:val="00642727"/>
    <w:rsid w:val="00694F72"/>
    <w:rsid w:val="00727516"/>
    <w:rsid w:val="00762BC0"/>
    <w:rsid w:val="008915E1"/>
    <w:rsid w:val="008E7128"/>
    <w:rsid w:val="009D4827"/>
    <w:rsid w:val="009F1DAA"/>
    <w:rsid w:val="00A247EF"/>
    <w:rsid w:val="00A905EE"/>
    <w:rsid w:val="00AE7DD5"/>
    <w:rsid w:val="00B427B4"/>
    <w:rsid w:val="00B754B1"/>
    <w:rsid w:val="00D5441E"/>
    <w:rsid w:val="00D6468C"/>
    <w:rsid w:val="00D9032A"/>
    <w:rsid w:val="00DD7F35"/>
    <w:rsid w:val="00E356CA"/>
    <w:rsid w:val="00E44A27"/>
    <w:rsid w:val="00E8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117C"/>
  <w15:chartTrackingRefBased/>
  <w15:docId w15:val="{CEEC2F89-F804-4297-80A5-83C35E29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Brandão</dc:creator>
  <cp:keywords/>
  <dc:description/>
  <cp:lastModifiedBy>Paulo Brandão</cp:lastModifiedBy>
  <cp:revision>9</cp:revision>
  <dcterms:created xsi:type="dcterms:W3CDTF">2023-05-28T02:04:00Z</dcterms:created>
  <dcterms:modified xsi:type="dcterms:W3CDTF">2023-06-01T02:02:00Z</dcterms:modified>
</cp:coreProperties>
</file>