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1714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rebuchet MS" w:cs="Trebuchet MS" w:eastAsia="Trebuchet MS" w:hAnsi="Trebuchet MS"/>
          <w:b/>
          <w:bCs/>
          <w:color w:val="0055B8"/>
          <w:spacing w:val="40"/>
          <w:sz w:val="20"/>
          <w:szCs w:val="20"/>
        </w:rPr>
        <w:t xml:space="preserve">PROPUESTA DE AGENDA</w:t>
      </w: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62851"/>
          <w:sz w:val="44"/>
          <w:szCs w:val="44"/>
        </w:rPr>
        <w:t xml:space="preserve">Jornada Gerencia de Personas</w:t>
      </w:r>
    </w:p>
    <w:p>
      <w:pPr>
        <w:spacing w:after="200"/>
      </w:pPr>
      <w:r>
        <w:rPr>
          <w:rFonts w:ascii="Trebuchet MS" w:cs="Trebuchet MS" w:eastAsia="Trebuchet MS" w:hAnsi="Trebuchet MS"/>
          <w:b/>
          <w:bCs/>
          <w:color w:val="410C5C"/>
          <w:sz w:val="30"/>
          <w:szCs w:val="30"/>
        </w:rPr>
        <w:t xml:space="preserve">“Del diagnóstico a la acción”</w:t>
      </w: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Fecha: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miércoles 7 de octubre</w:t>
      </w: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Lugar: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Olmué</w:t>
      </w: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Horario: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9:30 a 17:45 · salida desde Olmué a las 18:00</w:t>
      </w:r>
    </w:p>
    <w:p>
      <w:pPr>
        <w:pStyle w:val="Heading1"/>
        <w:pBdr>
          <w:bottom w:val="single" w:color="F9AB3A" w:sz="8" w:space="4"/>
        </w:pBdr>
        <w:spacing w:after="140" w:before="320"/>
      </w:pPr>
      <w:r>
        <w:rPr>
          <w:rFonts w:ascii="Trebuchet MS" w:cs="Trebuchet MS" w:eastAsia="Trebuchet MS" w:hAnsi="Trebuchet MS"/>
          <w:b/>
          <w:bCs/>
          <w:color w:val="0055B8"/>
          <w:sz w:val="28"/>
          <w:szCs w:val="28"/>
        </w:rPr>
        <w:t xml:space="preserve">Objetivo de la jornada</w:t>
      </w:r>
    </w:p>
    <w:p>
      <w:pPr>
        <w:spacing w:after="100" w:line="276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Conocer los resultados del diagnóstico realizado por CIS Consultores, revisar juntos el plan de trabajo que viene y entender cómo avanzaremos hacia una Gerencia de Personas con un rol más estratégico. También será un espacio para encontrarnos como equipo y compartir una jornada distinta, fuera de la oficina.</w:t>
      </w:r>
    </w:p>
    <w:p>
      <w:pPr>
        <w:spacing w:after="60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Queremos terminar el día con: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una mirada común,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prioridades claras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y una hoja de ruta compartida.</w:t>
      </w:r>
    </w:p>
    <w:p>
      <w:pPr>
        <w:pStyle w:val="Heading1"/>
        <w:pBdr>
          <w:bottom w:val="single" w:color="F9AB3A" w:sz="8" w:space="4"/>
        </w:pBdr>
        <w:spacing w:after="140" w:before="320"/>
      </w:pPr>
      <w:r>
        <w:rPr>
          <w:rFonts w:ascii="Trebuchet MS" w:cs="Trebuchet MS" w:eastAsia="Trebuchet MS" w:hAnsi="Trebuchet MS"/>
          <w:b/>
          <w:bCs/>
          <w:color w:val="0055B8"/>
          <w:sz w:val="28"/>
          <w:szCs w:val="28"/>
        </w:rPr>
        <w:t xml:space="preserve">Agenda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950"/>
        <w:gridCol w:w="1750"/>
        <w:gridCol w:w="2488"/>
      </w:tblGrid>
      <w:tr>
        <w:trPr>
          <w:tblHeader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0055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0055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0055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Conduce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0055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9:30 – 10:10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Bienvenida con desayuno en equipo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Todos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Encontrarnos como equipo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10:10 – 10:25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Video introductorio: ¿qué haremos durante la jornada? Encuadre del día y acuerdos de conversación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Gerente de Personas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Alinear expectativas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10:25 – 11:05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Resultados del diagnóstico CIS Consultores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Gerente de Personas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Conocer los resultados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11:05 – 11:30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Conversación en grupos pequeños y preguntas al plenario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Todos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Procesar los resultados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11:30 – 11:40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color w:val="162851"/>
                <w:sz w:val="19"/>
                <w:szCs w:val="19"/>
              </w:rPr>
              <w:t xml:space="preserve">Pausa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/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11:40 – 12:20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Plan de trabajo: mirada desde el diagnóstico CIS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Gerente de Personas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Revisar el plan y entender cómo avanzaremos hacia un rol más estratégico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12:20 – 12:40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Preguntas sobre el plan de trabajo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Todos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Aclarar dudas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12:40 – 13:10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color w:val="162851"/>
                <w:sz w:val="19"/>
                <w:szCs w:val="19"/>
              </w:rPr>
              <w:t xml:space="preserve">Comida rápida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/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Recargar energía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13:10 – 13:40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Actividad breve al aire libre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Facilitador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Encontrarnos como equipo, fuera de la oficina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13:40 – 15:00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Taller: de las prioridades a la hoja de ruta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Facilitador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Mirada común, prioridades claras y hoja de ruta compartida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15:00 – 15:25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Conclusiones y compromisos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Gerente de Personas y equipo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Cerrar con acuerdos explícitos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EF1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15:25 – 15:40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EF1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Cierre: «R35 necesita a personas» y foto grupal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EF1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Gerente de Personas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EF1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Mensaje final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15:40 – 17:45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i w:val="false"/>
                <w:iCs w:val="false"/>
                <w:color w:val="162851"/>
                <w:sz w:val="19"/>
                <w:szCs w:val="19"/>
              </w:rPr>
              <w:t xml:space="preserve">Asado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>Todos</w:t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EEF3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>Compartir una jornada distinta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055B8"/>
                <w:sz w:val="19"/>
                <w:szCs w:val="19"/>
              </w:rPr>
              <w:t xml:space="preserve">18:00</w:t>
            </w:r>
          </w:p>
        </w:tc>
        <w:tc>
          <w:tcPr>
            <w:tcW w:type="dxa" w:w="39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 w:val="false"/>
                <w:bCs w:val="false"/>
                <w:i/>
                <w:iCs/>
                <w:color w:val="162851"/>
                <w:sz w:val="19"/>
                <w:szCs w:val="19"/>
              </w:rPr>
              <w:t xml:space="preserve">Salida desde Olmué</w:t>
            </w:r>
          </w:p>
        </w:tc>
        <w:tc>
          <w:tcPr>
            <w:tcW w:type="dxa" w:w="1750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162851"/>
                <w:sz w:val="19"/>
                <w:szCs w:val="19"/>
              </w:rPr>
              <w:t xml:space="preserve"/>
            </w:r>
          </w:p>
        </w:tc>
        <w:tc>
          <w:tcPr>
            <w:tcW w:type="dxa" w:w="2488"/>
            <w:tcBorders>
              <w:top w:val="single" w:color="C6CAD3" w:sz="4"/>
              <w:left w:val="single" w:color="C6CAD3" w:sz="4"/>
              <w:bottom w:val="single" w:color="C6CAD3" w:sz="4"/>
              <w:right w:val="single" w:color="C6CAD3" w:sz="4"/>
            </w:tcBorders>
            <w:shd w:fill="F2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color w:val="4B5571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Trebuchet MS" w:cs="Trebuchet MS" w:eastAsia="Trebuchet MS" w:hAnsi="Trebuchet MS"/>
          <w:color w:val="B9CBA6"/>
          <w:sz w:val="21"/>
          <w:szCs w:val="21"/>
        </w:rPr>
        <w:t xml:space="preserve">■ </w:t>
      </w:r>
      <w:r>
        <w:rPr>
          <w:rFonts w:ascii="Trebuchet MS" w:cs="Trebuchet MS" w:eastAsia="Trebuchet MS" w:hAnsi="Trebuchet MS"/>
          <w:color w:val="162851"/>
          <w:sz w:val="18"/>
          <w:szCs w:val="18"/>
        </w:rPr>
        <w:t xml:space="preserve">Encuentro y comida    </w:t>
      </w:r>
      <w:r>
        <w:rPr>
          <w:rFonts w:ascii="Trebuchet MS" w:cs="Trebuchet MS" w:eastAsia="Trebuchet MS" w:hAnsi="Trebuchet MS"/>
          <w:color w:val="C9CCD4"/>
          <w:sz w:val="21"/>
          <w:szCs w:val="21"/>
        </w:rPr>
        <w:t xml:space="preserve">■ </w:t>
      </w:r>
      <w:r>
        <w:rPr>
          <w:rFonts w:ascii="Trebuchet MS" w:cs="Trebuchet MS" w:eastAsia="Trebuchet MS" w:hAnsi="Trebuchet MS"/>
          <w:color w:val="162851"/>
          <w:sz w:val="18"/>
          <w:szCs w:val="18"/>
        </w:rPr>
        <w:t xml:space="preserve">Pausa o traslado    </w:t>
      </w:r>
      <w:r>
        <w:rPr>
          <w:rFonts w:ascii="Trebuchet MS" w:cs="Trebuchet MS" w:eastAsia="Trebuchet MS" w:hAnsi="Trebuchet MS"/>
          <w:color w:val="F9AB3A"/>
          <w:sz w:val="21"/>
          <w:szCs w:val="21"/>
        </w:rPr>
        <w:t xml:space="preserve">■ </w:t>
      </w:r>
      <w:r>
        <w:rPr>
          <w:rFonts w:ascii="Trebuchet MS" w:cs="Trebuchet MS" w:eastAsia="Trebuchet MS" w:hAnsi="Trebuchet MS"/>
          <w:color w:val="162851"/>
          <w:sz w:val="18"/>
          <w:szCs w:val="18"/>
        </w:rPr>
        <w:t xml:space="preserve">Cierre    </w:t>
      </w:r>
      <w:r>
        <w:rPr>
          <w:rFonts w:ascii="Trebuchet MS" w:cs="Trebuchet MS" w:eastAsia="Trebuchet MS" w:hAnsi="Trebuchet MS"/>
          <w:color w:val="C6CAD3"/>
          <w:sz w:val="21"/>
          <w:szCs w:val="21"/>
        </w:rPr>
        <w:t xml:space="preserve">□ </w:t>
      </w:r>
      <w:r>
        <w:rPr>
          <w:rFonts w:ascii="Trebuchet MS" w:cs="Trebuchet MS" w:eastAsia="Trebuchet MS" w:hAnsi="Trebuchet MS"/>
          <w:color w:val="162851"/>
          <w:sz w:val="18"/>
          <w:szCs w:val="18"/>
        </w:rPr>
        <w:t xml:space="preserve">Trabajo</w:t>
      </w:r>
    </w:p>
    <w:p>
      <w:pPr>
        <w:pStyle w:val="Heading1"/>
        <w:pBdr>
          <w:bottom w:val="single" w:color="F9AB3A" w:sz="8" w:space="4"/>
        </w:pBdr>
        <w:spacing w:after="140" w:before="320"/>
      </w:pPr>
      <w:r>
        <w:rPr>
          <w:rFonts w:ascii="Trebuchet MS" w:cs="Trebuchet MS" w:eastAsia="Trebuchet MS" w:hAnsi="Trebuchet MS"/>
          <w:b/>
          <w:bCs/>
          <w:color w:val="0055B8"/>
          <w:sz w:val="28"/>
          <w:szCs w:val="28"/>
        </w:rPr>
        <w:t xml:space="preserve">Taller: de las prioridades a la hoja de ruta</w:t>
      </w:r>
    </w:p>
    <w:p>
      <w:pPr>
        <w:spacing w:after="100" w:line="276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El taller produce los tres resultados que promete la invitación. Las conclusiones del día son la lectura de lo que el grupo acordó aquí.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Mirada común (20 min).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Cada grupo completa la frase «En R35, la Gerencia de Personas será…». Luego se consolidan en una sola frase del equipo.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Prioridades claras (25 min).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Las iniciativas del plan de trabajo se ubican en tarjetas sobre una matriz de impacto y factibilidad. Cada persona vota con tres puntos adhesivos.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Hoja de ruta compartida (35 min).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Para las tres a cinco prioridades más votadas se define responsable, primer hito y fecha, en un muro visible para todos.</w:t>
      </w:r>
    </w:p>
    <w:p>
      <w:pPr>
        <w:pStyle w:val="Heading1"/>
        <w:pBdr>
          <w:bottom w:val="single" w:color="F9AB3A" w:sz="8" w:space="4"/>
        </w:pBdr>
        <w:spacing w:after="140" w:before="320"/>
      </w:pPr>
      <w:r>
        <w:rPr>
          <w:rFonts w:ascii="Trebuchet MS" w:cs="Trebuchet MS" w:eastAsia="Trebuchet MS" w:hAnsi="Trebuchet MS"/>
          <w:b/>
          <w:bCs/>
          <w:color w:val="0055B8"/>
          <w:sz w:val="28"/>
          <w:szCs w:val="28"/>
        </w:rPr>
        <w:t xml:space="preserve">Consideraciones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Preguntas después de cada presentación.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Antes del plenario, 10 a 15 minutos de conversación en grupos de 3 o 4 con dos preguntas guía: «¿qué nos sorprendió?» y «¿qué confirma lo que ya sabíamos?». También se pueden recibir preguntas anónimas en tarjetas.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Acuerdos de conversación.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Al inicio se explicita el objetivo del día y se acuerda la confidencialidad de los resultados del diagnóstico.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Comida rápida.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Debe ser sustanciosa y liviana (sándwiches, wraps o ensaladas): entre el desayuno y el asado hay cerca de cinco horas de trabajo.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Asado.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El parrillero o servicio externo debe comenzar durante el taller para tener todo listo a las 15:40, lejos de la sala por humo y ruido. Incluir opciones vegetarianas.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Traslado y alcohol.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Si en el asado hay alcohol, se recomienda traslado en bus contratado. Si cada persona maneja, asado sin alcohol.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b/>
          <w:bCs/>
          <w:color w:val="162851"/>
          <w:sz w:val="21"/>
          <w:szCs w:val="21"/>
        </w:rPr>
        <w:t xml:space="preserve">Registro. </w:t>
      </w: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Una persona documenta los acuerdos y fotografía el muro de la hoja de ruta. La Gerencia de Personas envía la hoja de ruta al equipo dentro de los cinco días hábiles siguientes.</w:t>
      </w:r>
    </w:p>
    <w:p>
      <w:pPr>
        <w:pStyle w:val="Heading1"/>
        <w:pBdr>
          <w:bottom w:val="single" w:color="F9AB3A" w:sz="8" w:space="4"/>
        </w:pBdr>
        <w:spacing w:after="140" w:before="320"/>
      </w:pPr>
      <w:r>
        <w:rPr>
          <w:rFonts w:ascii="Trebuchet MS" w:cs="Trebuchet MS" w:eastAsia="Trebuchet MS" w:hAnsi="Trebuchet MS"/>
          <w:b/>
          <w:bCs/>
          <w:color w:val="0055B8"/>
          <w:sz w:val="28"/>
          <w:szCs w:val="28"/>
        </w:rPr>
        <w:t xml:space="preserve">Por definir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Hora de salida hacia Olmué, según el tiempo de traslado desde el punto de encuentro.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Número de participantes. El taller funciona bien con 10 a 25 personas; con más se necesita un segundo facilitador.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Si CIS Consultores participa en la presentación del diagnóstico.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Trebuchet MS" w:cs="Trebuchet MS" w:eastAsia="Trebuchet MS" w:hAnsi="Trebuchet MS"/>
          <w:color w:val="162851"/>
          <w:sz w:val="21"/>
          <w:szCs w:val="21"/>
        </w:rPr>
        <w:t xml:space="preserve">Actividad al aire libre y facilitador del taller.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rebuchet MS" w:cs="Trebuchet MS" w:eastAsia="Trebuchet MS" w:hAnsi="Trebuchet MS"/>
        <w:color w:val="7A8199"/>
        <w:sz w:val="16"/>
        <w:szCs w:val="16"/>
      </w:rPr>
      <w:t xml:space="preserve">Propuesta de agenda · Jornada Gerencia de Personas · </w:t>
    </w:r>
    <w:r>
      <w:rPr>
        <w:rFonts w:ascii="Trebuchet MS" w:cs="Trebuchet MS" w:eastAsia="Trebuchet MS" w:hAnsi="Trebuchet MS"/>
        <w:color w:val="7A81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0055B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055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color w:val="1628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54fb2f4b85ec6f1b926a9725ead538319a732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Jornada Gerencia de Personas · Olmué</dc:title>
  <dc:creator>Gerencia de Personas · Oxiquim</dc:creator>
  <cp:lastModifiedBy>Un-named</cp:lastModifiedBy>
  <cp:revision>1</cp:revision>
  <dcterms:created xsi:type="dcterms:W3CDTF">2026-10-02T14:56:03.151Z</dcterms:created>
  <dcterms:modified xsi:type="dcterms:W3CDTF">2026-10-02T14:56:03.158Z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