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C6E6F" w:rsidRDefault="00F22ED7">
      <w:pPr>
        <w:pStyle w:val="Heading1"/>
      </w:pPr>
      <w:r>
        <w:t>Task 1</w:t>
      </w:r>
    </w:p>
    <w:p w:rsidR="003C6E6F" w:rsidRDefault="00F22ED7">
      <w:pPr>
        <w:spacing w:after="160"/>
      </w:pPr>
      <w:r>
        <w:t>A traditional reporting system is currently used to analyze electronic invoice (e-invoice) data.</w:t>
      </w:r>
    </w:p>
    <w:p w:rsidR="008816F8" w:rsidRDefault="00F22ED7" w:rsidP="008816F8">
      <w:pPr>
        <w:spacing w:after="160"/>
      </w:pPr>
      <w:r>
        <w:t xml:space="preserve">For this purpose, a solution must be developed that provides a metadata catalog for electronic invoice data and enables natural-language querying. </w:t>
      </w:r>
      <w:r w:rsidR="008816F8">
        <w:t>Metadata must be prepared (based on SQL scripts) so that the artificial intelligence can understand the structure of the data.</w:t>
      </w:r>
      <w:r w:rsidR="00290A1F" w:rsidRPr="00290A1F">
        <w:t xml:space="preserve"> </w:t>
      </w:r>
      <w:r w:rsidR="00290A1F">
        <w:t xml:space="preserve">The system must </w:t>
      </w:r>
      <w:bookmarkStart w:id="0" w:name="_GoBack"/>
      <w:r w:rsidR="00290A1F">
        <w:t>pars</w:t>
      </w:r>
      <w:bookmarkEnd w:id="0"/>
      <w:r w:rsidR="00290A1F">
        <w:t>e the submitted SQL scripts to extract table structures and build the metadata catalog.</w:t>
      </w:r>
    </w:p>
    <w:p w:rsidR="00A646B6" w:rsidRDefault="00A646B6" w:rsidP="00A646B6">
      <w:pPr>
        <w:spacing w:after="160"/>
      </w:pPr>
    </w:p>
    <w:p w:rsidR="003C6E6F" w:rsidRDefault="00F22ED7" w:rsidP="00A646B6">
      <w:pPr>
        <w:spacing w:after="160"/>
      </w:pPr>
      <w:r>
        <w:rPr>
          <w:b/>
          <w:bCs/>
        </w:rPr>
        <w:t>Examples of the metadata catalog: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C6E6F">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3C6E6F" w:rsidRDefault="00F22ED7">
            <w:r>
              <w:rPr>
                <w:b/>
                <w:bCs/>
              </w:rPr>
              <w:t>Business concept</w:t>
            </w:r>
          </w:p>
        </w:tc>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3C6E6F" w:rsidRDefault="00F22ED7">
            <w:r>
              <w:rPr>
                <w:b/>
                <w:bCs/>
              </w:rPr>
              <w:t>Data element</w:t>
            </w:r>
          </w:p>
        </w:tc>
      </w:tr>
      <w:tr w:rsidR="003C6E6F">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C6E6F" w:rsidRDefault="00E128C8">
            <w:r w:rsidRPr="008B2571">
              <w:rPr>
                <w:rFonts w:eastAsia="Times New Roman"/>
              </w:rPr>
              <w:t>Submi</w:t>
            </w:r>
            <w:r w:rsidR="00F22ED7">
              <w:rPr>
                <w:rFonts w:eastAsia="Times New Roman"/>
              </w:rPr>
              <w:t>t</w:t>
            </w:r>
            <w:r w:rsidRPr="008B2571">
              <w:rPr>
                <w:rFonts w:eastAsia="Times New Roman"/>
              </w:rPr>
              <w:t xml:space="preserve">ting </w:t>
            </w:r>
            <w:r w:rsidR="00F22ED7">
              <w:t>taxpayer</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C6E6F" w:rsidRDefault="00F22ED7">
            <w:r>
              <w:t>TIN of the e-invoice issuer</w:t>
            </w:r>
          </w:p>
        </w:tc>
      </w:tr>
      <w:tr w:rsidR="003C6E6F">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C6E6F" w:rsidRDefault="00E128C8">
            <w:r w:rsidRPr="008B2571">
              <w:rPr>
                <w:rFonts w:eastAsia="Times New Roman"/>
              </w:rPr>
              <w:t>Submit</w:t>
            </w:r>
            <w:r w:rsidR="00E26A24">
              <w:rPr>
                <w:rFonts w:eastAsia="Times New Roman"/>
              </w:rPr>
              <w:t>ter</w:t>
            </w:r>
            <w:r w:rsidRPr="008B2571">
              <w:rPr>
                <w:rFonts w:eastAsia="Times New Roman"/>
              </w:rPr>
              <w:t xml:space="preserve"> </w:t>
            </w:r>
            <w:r w:rsidR="00F22ED7">
              <w:t>name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C6E6F" w:rsidRDefault="00F22ED7">
            <w:r>
              <w:t>Name of the e-invoice issuer</w:t>
            </w:r>
          </w:p>
        </w:tc>
      </w:tr>
      <w:tr w:rsidR="003C6E6F">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C6E6F" w:rsidRDefault="00F22ED7">
            <w:r>
              <w:t>Receiving taxpayer</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C6E6F" w:rsidRDefault="00F22ED7">
            <w:r>
              <w:t>TIN of the e-invoice recipient</w:t>
            </w:r>
          </w:p>
        </w:tc>
      </w:tr>
      <w:tr w:rsidR="003C6E6F">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C6E6F" w:rsidRDefault="00F22ED7">
            <w:r>
              <w:t>Recipient’s name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C6E6F" w:rsidRDefault="00F22ED7">
            <w:r>
              <w:t>Name of the e-invoice recipient</w:t>
            </w:r>
          </w:p>
        </w:tc>
      </w:tr>
      <w:tr w:rsidR="003C6E6F">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C6E6F" w:rsidRDefault="00F22ED7">
            <w:r>
              <w:t>Invoice date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C6E6F" w:rsidRDefault="00F22ED7">
            <w:r>
              <w:t>Date of the e-invoices</w:t>
            </w:r>
          </w:p>
        </w:tc>
      </w:tr>
      <w:tr w:rsidR="003C6E6F">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C6E6F" w:rsidRDefault="00F22ED7">
            <w:r>
              <w:t>Approval date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C6E6F" w:rsidRDefault="00F22ED7">
            <w:r>
              <w:t>Approval date of the e-invoice</w:t>
            </w:r>
          </w:p>
        </w:tc>
      </w:tr>
      <w:tr w:rsidR="003C6E6F">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C6E6F" w:rsidRDefault="00F22ED7">
            <w:r>
              <w:t>Turnover</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C6E6F" w:rsidRDefault="00F22ED7">
            <w:r>
              <w:t>Total amount</w:t>
            </w:r>
          </w:p>
        </w:tc>
      </w:tr>
    </w:tbl>
    <w:p w:rsidR="00785C63" w:rsidRDefault="00785C63">
      <w:pPr>
        <w:spacing w:before="240" w:after="120"/>
        <w:rPr>
          <w:b/>
          <w:bCs/>
        </w:rPr>
      </w:pPr>
    </w:p>
    <w:p w:rsidR="003C6E6F" w:rsidRDefault="00F22ED7">
      <w:pPr>
        <w:spacing w:before="240" w:after="120"/>
      </w:pPr>
      <w:r>
        <w:rPr>
          <w:b/>
          <w:bCs/>
        </w:rPr>
        <w:t>Scenario 1:</w:t>
      </w:r>
    </w:p>
    <w:p w:rsidR="003C6E6F" w:rsidRDefault="00F22ED7">
      <w:pPr>
        <w:spacing w:after="160"/>
      </w:pPr>
      <w:r>
        <w:t>Show the turnover over the last 4 days for the taxpayer with TIN “1234567890”.</w:t>
      </w:r>
    </w:p>
    <w:p w:rsidR="00785C63" w:rsidRDefault="00785C63">
      <w:pPr>
        <w:spacing w:after="120"/>
        <w:rPr>
          <w:b/>
          <w:bCs/>
        </w:rPr>
      </w:pPr>
    </w:p>
    <w:p w:rsidR="003C6E6F" w:rsidRDefault="00F22ED7">
      <w:pPr>
        <w:spacing w:after="120"/>
      </w:pPr>
      <w:r>
        <w:rPr>
          <w:b/>
          <w:bCs/>
        </w:rPr>
        <w:t>Result:</w:t>
      </w:r>
    </w:p>
    <w:tbl>
      <w:tblPr>
        <w:tblW w:w="4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tblGrid>
      <w:tr w:rsidR="003C6E6F">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C6E6F" w:rsidRDefault="00F22ED7">
            <w:r>
              <w:t>01.06.2026</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C6E6F" w:rsidRDefault="00F22ED7">
            <w:r>
              <w:t>25 000</w:t>
            </w:r>
          </w:p>
        </w:tc>
      </w:tr>
      <w:tr w:rsidR="003C6E6F">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C6E6F" w:rsidRDefault="00F22ED7">
            <w:r>
              <w:t>02.06.2026</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C6E6F" w:rsidRDefault="00F22ED7">
            <w:r>
              <w:t>18 000</w:t>
            </w:r>
          </w:p>
        </w:tc>
      </w:tr>
      <w:tr w:rsidR="003C6E6F">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C6E6F" w:rsidRDefault="00F22ED7">
            <w:r>
              <w:t>03.06.2026</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C6E6F" w:rsidRDefault="00F22ED7">
            <w:r>
              <w:t>31 000</w:t>
            </w:r>
          </w:p>
        </w:tc>
      </w:tr>
      <w:tr w:rsidR="003C6E6F">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C6E6F" w:rsidRDefault="00F22ED7">
            <w:r>
              <w:t>04.06.2026</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C6E6F" w:rsidRDefault="00F22ED7">
            <w:r>
              <w:t>22 000</w:t>
            </w:r>
          </w:p>
        </w:tc>
      </w:tr>
    </w:tbl>
    <w:p w:rsidR="00785C63" w:rsidRDefault="00785C63">
      <w:pPr>
        <w:pStyle w:val="Heading1"/>
        <w:spacing w:before="360"/>
      </w:pPr>
    </w:p>
    <w:p w:rsidR="003C6E6F" w:rsidRDefault="00F22ED7">
      <w:pPr>
        <w:pStyle w:val="Heading1"/>
        <w:spacing w:before="360"/>
      </w:pPr>
      <w:r>
        <w:lastRenderedPageBreak/>
        <w:t>Task 2</w:t>
      </w:r>
    </w:p>
    <w:p w:rsidR="003C6E6F" w:rsidRDefault="00F22ED7">
      <w:pPr>
        <w:spacing w:after="160"/>
      </w:pPr>
      <w:r>
        <w:t>The system must first determine whether the submitted data refers to a good or a service.</w:t>
      </w:r>
    </w:p>
    <w:p w:rsidR="003C6E6F" w:rsidRDefault="00F22ED7">
      <w:pPr>
        <w:spacing w:after="160"/>
      </w:pPr>
      <w:r>
        <w:t>The solution must be built on a two-tier approach: to automatically classify goods and services, a local Large Language Model (LLM) is to be deployed within the organization’s internal infrastructure. The core processing operations are performed by the local model. When the local model’s computational resources are insufficient, queries must be redirected to an external language model, and those queries must be executed through a token-based processing mechanism.</w:t>
      </w:r>
    </w:p>
    <w:p w:rsidR="003C6E6F" w:rsidRDefault="00F22ED7">
      <w:pPr>
        <w:spacing w:after="160"/>
      </w:pPr>
      <w:r>
        <w:t>As a result, the system must automatically recognize the goods and services listed in electronic invoices, first classify each item as “Good” or “Service,” and then assign it to the appropriate goods and services category (a registry of goods and services groups will be provided).</w:t>
      </w:r>
    </w:p>
    <w:sectPr w:rsidR="003C6E6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800162B"/>
    <w:multiLevelType w:val="hybridMultilevel"/>
    <w:tmpl w:val="412A5276"/>
    <w:lvl w:ilvl="0" w:tplc="E5488F7A">
      <w:start w:val="1"/>
      <w:numFmt w:val="bullet"/>
      <w:lvlText w:val="●"/>
      <w:lvlJc w:val="left"/>
      <w:pPr>
        <w:ind w:left="720" w:hanging="360"/>
      </w:pPr>
    </w:lvl>
    <w:lvl w:ilvl="1" w:tplc="E466DB2C">
      <w:start w:val="1"/>
      <w:numFmt w:val="bullet"/>
      <w:lvlText w:val="○"/>
      <w:lvlJc w:val="left"/>
      <w:pPr>
        <w:ind w:left="1440" w:hanging="360"/>
      </w:pPr>
    </w:lvl>
    <w:lvl w:ilvl="2" w:tplc="E97836B2">
      <w:start w:val="1"/>
      <w:numFmt w:val="bullet"/>
      <w:lvlText w:val="■"/>
      <w:lvlJc w:val="left"/>
      <w:pPr>
        <w:ind w:left="2160" w:hanging="360"/>
      </w:pPr>
    </w:lvl>
    <w:lvl w:ilvl="3" w:tplc="AA7871DA">
      <w:start w:val="1"/>
      <w:numFmt w:val="bullet"/>
      <w:lvlText w:val="●"/>
      <w:lvlJc w:val="left"/>
      <w:pPr>
        <w:ind w:left="2880" w:hanging="360"/>
      </w:pPr>
    </w:lvl>
    <w:lvl w:ilvl="4" w:tplc="3440EE18">
      <w:start w:val="1"/>
      <w:numFmt w:val="bullet"/>
      <w:lvlText w:val="○"/>
      <w:lvlJc w:val="left"/>
      <w:pPr>
        <w:ind w:left="3600" w:hanging="360"/>
      </w:pPr>
    </w:lvl>
    <w:lvl w:ilvl="5" w:tplc="8C7E54AE">
      <w:start w:val="1"/>
      <w:numFmt w:val="bullet"/>
      <w:lvlText w:val="■"/>
      <w:lvlJc w:val="left"/>
      <w:pPr>
        <w:ind w:left="4320" w:hanging="360"/>
      </w:pPr>
    </w:lvl>
    <w:lvl w:ilvl="6" w:tplc="25E05076">
      <w:start w:val="1"/>
      <w:numFmt w:val="bullet"/>
      <w:lvlText w:val="●"/>
      <w:lvlJc w:val="left"/>
      <w:pPr>
        <w:ind w:left="5040" w:hanging="360"/>
      </w:pPr>
    </w:lvl>
    <w:lvl w:ilvl="7" w:tplc="0D2A61B4">
      <w:start w:val="1"/>
      <w:numFmt w:val="bullet"/>
      <w:lvlText w:val="●"/>
      <w:lvlJc w:val="left"/>
      <w:pPr>
        <w:ind w:left="5760" w:hanging="360"/>
      </w:pPr>
    </w:lvl>
    <w:lvl w:ilvl="8" w:tplc="C82E311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6E6F"/>
    <w:rsid w:val="001910B3"/>
    <w:rsid w:val="00290A1F"/>
    <w:rsid w:val="003C6E6F"/>
    <w:rsid w:val="00500794"/>
    <w:rsid w:val="00785C63"/>
    <w:rsid w:val="008816F8"/>
    <w:rsid w:val="00A646B6"/>
    <w:rsid w:val="00E128C8"/>
    <w:rsid w:val="00E26A24"/>
    <w:rsid w:val="00F22E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7A87A5"/>
  <w15:docId w15:val="{8D9F580F-EE67-48CD-A108-D575A7134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673854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280</Words>
  <Characters>1598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Nasib Ilqar oglu Yusifov</cp:lastModifiedBy>
  <cp:revision>7</cp:revision>
  <dcterms:created xsi:type="dcterms:W3CDTF">2026-06-12T15:48:00Z</dcterms:created>
  <dcterms:modified xsi:type="dcterms:W3CDTF">2026-06-12T16:01:00Z</dcterms:modified>
</cp:coreProperties>
</file>