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FD1" w:rsidRDefault="00867FD1" w:rsidP="00867FD1">
      <w:pPr>
        <w:autoSpaceDE w:val="0"/>
        <w:autoSpaceDN w:val="0"/>
        <w:adjustRightInd w:val="0"/>
        <w:rPr>
          <w:rFonts w:ascii="細明體" w:eastAsia="細明體" w:cs="細明體"/>
          <w:color w:val="000000"/>
          <w:kern w:val="0"/>
          <w:sz w:val="20"/>
          <w:szCs w:val="20"/>
        </w:rPr>
      </w:pPr>
      <w:r>
        <w:rPr>
          <w:rFonts w:ascii="細明體" w:eastAsia="細明體" w:cs="細明體"/>
          <w:b/>
          <w:bCs/>
          <w:color w:val="000000"/>
          <w:kern w:val="0"/>
          <w:sz w:val="20"/>
          <w:szCs w:val="20"/>
        </w:rPr>
        <w:t xml:space="preserve">IOT </w:t>
      </w:r>
      <w:r>
        <w:rPr>
          <w:rFonts w:ascii="細明體" w:eastAsia="細明體" w:cs="細明體"/>
          <w:color w:val="000000"/>
          <w:kern w:val="0"/>
          <w:sz w:val="20"/>
          <w:szCs w:val="20"/>
        </w:rPr>
        <w:br/>
      </w:r>
      <w:hyperlink r:id="rId6" w:history="1">
        <w:r>
          <w:rPr>
            <w:rFonts w:ascii="細明體" w:eastAsia="細明體" w:cs="細明體"/>
            <w:color w:val="0000FF"/>
            <w:kern w:val="0"/>
            <w:sz w:val="20"/>
            <w:szCs w:val="20"/>
          </w:rPr>
          <w:t>http://www.ibm.com/developerworks/mobile/library/mo-connectedcar-app/index.html</w:t>
        </w:r>
      </w:hyperlink>
    </w:p>
    <w:p w:rsidR="00867FD1" w:rsidRDefault="00867FD1" w:rsidP="00867FD1">
      <w:pPr>
        <w:autoSpaceDE w:val="0"/>
        <w:autoSpaceDN w:val="0"/>
        <w:adjustRightInd w:val="0"/>
        <w:rPr>
          <w:rFonts w:ascii="細明體" w:eastAsia="細明體" w:cs="細明體"/>
          <w:color w:val="000000"/>
          <w:kern w:val="0"/>
          <w:sz w:val="20"/>
          <w:szCs w:val="20"/>
        </w:rPr>
      </w:pPr>
      <w:r>
        <w:rPr>
          <w:rFonts w:ascii="細明體" w:eastAsia="細明體" w:cs="細明體"/>
          <w:color w:val="000000"/>
          <w:kern w:val="0"/>
          <w:sz w:val="20"/>
          <w:szCs w:val="20"/>
        </w:rPr>
        <w:t>This is an example of IOT. One car can send messages to others. Or by leveraging Bluemix Geospatial Analytics service, parents would know their children drove the cars to unapproved zone, or your house automation system starts to prepare your arriving when you're surround your house.</w:t>
      </w:r>
    </w:p>
    <w:p w:rsidR="00867FD1" w:rsidRDefault="00867FD1" w:rsidP="00867FD1">
      <w:pPr>
        <w:autoSpaceDE w:val="0"/>
        <w:autoSpaceDN w:val="0"/>
        <w:adjustRightInd w:val="0"/>
        <w:rPr>
          <w:rFonts w:ascii="細明體" w:eastAsia="細明體" w:cs="細明體"/>
          <w:color w:val="000000"/>
          <w:kern w:val="0"/>
          <w:sz w:val="20"/>
          <w:szCs w:val="20"/>
        </w:rPr>
      </w:pPr>
    </w:p>
    <w:p w:rsidR="00867FD1" w:rsidRDefault="00867FD1" w:rsidP="00867FD1">
      <w:pPr>
        <w:autoSpaceDE w:val="0"/>
        <w:autoSpaceDN w:val="0"/>
        <w:adjustRightInd w:val="0"/>
        <w:rPr>
          <w:rFonts w:ascii="細明體" w:eastAsia="細明體" w:cs="細明體"/>
          <w:b/>
          <w:bCs/>
          <w:color w:val="000000"/>
          <w:kern w:val="0"/>
          <w:sz w:val="20"/>
          <w:szCs w:val="20"/>
        </w:rPr>
      </w:pPr>
      <w:r>
        <w:rPr>
          <w:rFonts w:ascii="細明體" w:eastAsia="細明體" w:cs="細明體"/>
          <w:b/>
          <w:bCs/>
          <w:color w:val="000000"/>
          <w:kern w:val="0"/>
          <w:sz w:val="20"/>
          <w:szCs w:val="20"/>
        </w:rPr>
        <w:t>Mobile</w:t>
      </w:r>
    </w:p>
    <w:p w:rsidR="00867FD1" w:rsidRDefault="00867FD1" w:rsidP="00867FD1">
      <w:pPr>
        <w:tabs>
          <w:tab w:val="left" w:pos="-720"/>
          <w:tab w:val="left" w:pos="0"/>
          <w:tab w:val="left" w:pos="720"/>
          <w:tab w:val="left" w:pos="1440"/>
          <w:tab w:val="left" w:pos="2160"/>
          <w:tab w:val="left" w:pos="2880"/>
          <w:tab w:val="left" w:pos="3600"/>
          <w:tab w:val="left" w:pos="4320"/>
        </w:tabs>
        <w:autoSpaceDE w:val="0"/>
        <w:autoSpaceDN w:val="0"/>
        <w:adjustRightInd w:val="0"/>
        <w:rPr>
          <w:rFonts w:ascii="細明體" w:eastAsia="細明體" w:cs="細明體"/>
          <w:b/>
          <w:bCs/>
          <w:color w:val="000000"/>
          <w:kern w:val="0"/>
          <w:sz w:val="20"/>
          <w:szCs w:val="20"/>
        </w:rPr>
      </w:pPr>
      <w:hyperlink r:id="rId7" w:history="1">
        <w:r>
          <w:rPr>
            <w:rFonts w:ascii="細明體" w:eastAsia="細明體" w:cs="細明體"/>
            <w:color w:val="0000FF"/>
            <w:kern w:val="0"/>
            <w:sz w:val="20"/>
            <w:szCs w:val="20"/>
          </w:rPr>
          <w:t>http://www.ibm.com/developerworks/library/mo-android-push-app/</w:t>
        </w:r>
      </w:hyperlink>
    </w:p>
    <w:p w:rsidR="00867FD1" w:rsidRDefault="00867FD1" w:rsidP="00867FD1">
      <w:pPr>
        <w:autoSpaceDE w:val="0"/>
        <w:autoSpaceDN w:val="0"/>
        <w:adjustRightInd w:val="0"/>
        <w:rPr>
          <w:rFonts w:ascii="細明體" w:eastAsia="細明體" w:cs="細明體"/>
          <w:color w:val="000000"/>
          <w:kern w:val="0"/>
          <w:sz w:val="20"/>
          <w:szCs w:val="20"/>
        </w:rPr>
      </w:pPr>
      <w:r>
        <w:rPr>
          <w:rFonts w:ascii="細明體" w:eastAsia="細明體" w:cs="細明體"/>
          <w:color w:val="000000"/>
          <w:kern w:val="0"/>
          <w:sz w:val="20"/>
          <w:szCs w:val="20"/>
        </w:rPr>
        <w:t>This example shows how it is easy to add mobile push function to your existing application by Bluemix</w:t>
      </w:r>
    </w:p>
    <w:p w:rsidR="00867FD1" w:rsidRDefault="00867FD1" w:rsidP="00867FD1">
      <w:pPr>
        <w:autoSpaceDE w:val="0"/>
        <w:autoSpaceDN w:val="0"/>
        <w:adjustRightInd w:val="0"/>
        <w:rPr>
          <w:rFonts w:ascii="細明體" w:eastAsia="細明體" w:cs="細明體"/>
          <w:color w:val="000000"/>
          <w:kern w:val="0"/>
          <w:sz w:val="20"/>
          <w:szCs w:val="20"/>
        </w:rPr>
      </w:pPr>
    </w:p>
    <w:p w:rsidR="00867FD1" w:rsidRDefault="00867FD1" w:rsidP="00867FD1">
      <w:pPr>
        <w:autoSpaceDE w:val="0"/>
        <w:autoSpaceDN w:val="0"/>
        <w:adjustRightInd w:val="0"/>
        <w:rPr>
          <w:rFonts w:ascii="細明體" w:eastAsia="細明體" w:cs="細明體"/>
          <w:b/>
          <w:bCs/>
          <w:color w:val="000000"/>
          <w:kern w:val="0"/>
          <w:sz w:val="20"/>
          <w:szCs w:val="20"/>
        </w:rPr>
      </w:pPr>
      <w:r>
        <w:rPr>
          <w:rFonts w:ascii="細明體" w:eastAsia="細明體" w:cs="細明體"/>
          <w:b/>
          <w:bCs/>
          <w:color w:val="000000"/>
          <w:kern w:val="0"/>
          <w:sz w:val="20"/>
          <w:szCs w:val="20"/>
        </w:rPr>
        <w:t>python</w:t>
      </w:r>
    </w:p>
    <w:p w:rsidR="00867FD1" w:rsidRDefault="00867FD1" w:rsidP="00867FD1">
      <w:pPr>
        <w:autoSpaceDE w:val="0"/>
        <w:autoSpaceDN w:val="0"/>
        <w:adjustRightInd w:val="0"/>
        <w:rPr>
          <w:rFonts w:ascii="細明體" w:eastAsia="細明體" w:cs="細明體"/>
          <w:b/>
          <w:bCs/>
          <w:color w:val="000000"/>
          <w:kern w:val="0"/>
          <w:sz w:val="20"/>
          <w:szCs w:val="20"/>
        </w:rPr>
      </w:pPr>
      <w:hyperlink r:id="rId8" w:history="1">
        <w:r>
          <w:rPr>
            <w:rFonts w:ascii="細明體" w:eastAsia="細明體" w:cs="細明體"/>
            <w:color w:val="0000FF"/>
            <w:kern w:val="0"/>
            <w:sz w:val="20"/>
            <w:szCs w:val="20"/>
          </w:rPr>
          <w:t>http://www.ibm.com/developerworks/cn/cloud/library/cl-worldbank-charting-app/index.html</w:t>
        </w:r>
      </w:hyperlink>
    </w:p>
    <w:p w:rsidR="00867FD1" w:rsidRDefault="00867FD1" w:rsidP="00867FD1">
      <w:pPr>
        <w:autoSpaceDE w:val="0"/>
        <w:autoSpaceDN w:val="0"/>
        <w:adjustRightInd w:val="0"/>
        <w:rPr>
          <w:rFonts w:ascii="細明體" w:eastAsia="細明體" w:cs="細明體"/>
          <w:color w:val="000000"/>
          <w:kern w:val="0"/>
          <w:sz w:val="20"/>
          <w:szCs w:val="20"/>
        </w:rPr>
      </w:pPr>
      <w:r>
        <w:rPr>
          <w:rFonts w:ascii="細明體" w:eastAsia="細明體" w:cs="細明體"/>
          <w:color w:val="000000"/>
          <w:kern w:val="0"/>
          <w:sz w:val="20"/>
          <w:szCs w:val="20"/>
        </w:rPr>
        <w:t>It shows how to use python, Django and MogoDB to draw charts for data from World Bank. It could be an example for composable business.</w:t>
      </w:r>
    </w:p>
    <w:p w:rsidR="00867FD1" w:rsidRDefault="00867FD1" w:rsidP="00867FD1">
      <w:pPr>
        <w:autoSpaceDE w:val="0"/>
        <w:autoSpaceDN w:val="0"/>
        <w:adjustRightInd w:val="0"/>
        <w:rPr>
          <w:rFonts w:ascii="細明體" w:eastAsia="細明體" w:cs="細明體"/>
          <w:b/>
          <w:bCs/>
          <w:color w:val="000000"/>
          <w:kern w:val="0"/>
          <w:sz w:val="20"/>
          <w:szCs w:val="20"/>
        </w:rPr>
      </w:pPr>
      <w:r>
        <w:rPr>
          <w:rFonts w:ascii="細明體" w:eastAsia="細明體" w:cs="細明體"/>
          <w:color w:val="000000"/>
          <w:kern w:val="0"/>
          <w:sz w:val="20"/>
          <w:szCs w:val="20"/>
        </w:rPr>
        <w:br/>
      </w:r>
      <w:r>
        <w:rPr>
          <w:rFonts w:ascii="細明體" w:eastAsia="細明體" w:cs="細明體"/>
          <w:b/>
          <w:bCs/>
          <w:color w:val="000000"/>
          <w:kern w:val="0"/>
          <w:sz w:val="20"/>
          <w:szCs w:val="20"/>
        </w:rPr>
        <w:t>Hybrid Cloud</w:t>
      </w:r>
    </w:p>
    <w:p w:rsidR="00867FD1" w:rsidRDefault="00867FD1" w:rsidP="00867FD1">
      <w:pPr>
        <w:tabs>
          <w:tab w:val="left" w:pos="-720"/>
          <w:tab w:val="left" w:pos="0"/>
          <w:tab w:val="left" w:pos="720"/>
          <w:tab w:val="left" w:pos="1440"/>
          <w:tab w:val="left" w:pos="2160"/>
          <w:tab w:val="left" w:pos="2880"/>
          <w:tab w:val="left" w:pos="3600"/>
          <w:tab w:val="left" w:pos="4320"/>
        </w:tabs>
        <w:autoSpaceDE w:val="0"/>
        <w:autoSpaceDN w:val="0"/>
        <w:adjustRightInd w:val="0"/>
        <w:rPr>
          <w:rFonts w:ascii="細明體" w:eastAsia="細明體" w:cs="細明體"/>
          <w:b/>
          <w:bCs/>
          <w:color w:val="000000"/>
          <w:kern w:val="0"/>
          <w:sz w:val="20"/>
          <w:szCs w:val="20"/>
        </w:rPr>
      </w:pPr>
      <w:hyperlink r:id="rId9" w:history="1">
        <w:r>
          <w:rPr>
            <w:rFonts w:ascii="細明體" w:eastAsia="細明體" w:cs="細明體"/>
            <w:color w:val="0000FF"/>
            <w:kern w:val="0"/>
            <w:sz w:val="20"/>
            <w:szCs w:val="20"/>
          </w:rPr>
          <w:t>http://www.ibm.com/developerworks/cloud/library/cl-bluemix-reinvent/index.html</w:t>
        </w:r>
      </w:hyperlink>
    </w:p>
    <w:p w:rsidR="0074512B" w:rsidRDefault="00867FD1" w:rsidP="00867FD1">
      <w:pPr>
        <w:rPr>
          <w:rFonts w:ascii="細明體" w:eastAsia="細明體" w:cs="細明體"/>
          <w:color w:val="000000"/>
          <w:kern w:val="0"/>
          <w:sz w:val="20"/>
          <w:szCs w:val="20"/>
        </w:rPr>
      </w:pPr>
      <w:r>
        <w:rPr>
          <w:rFonts w:ascii="細明體" w:eastAsia="細明體" w:cs="細明體"/>
          <w:color w:val="000000"/>
          <w:kern w:val="0"/>
          <w:sz w:val="20"/>
          <w:szCs w:val="20"/>
        </w:rPr>
        <w:t>Bluemix Dedicated provides additional isolation for your sensitive data while leveraging public Bluemix services.</w:t>
      </w:r>
    </w:p>
    <w:p w:rsidR="00757C73" w:rsidRDefault="00757C73" w:rsidP="00867FD1">
      <w:pPr>
        <w:rPr>
          <w:rFonts w:ascii="細明體" w:eastAsia="細明體" w:cs="細明體"/>
          <w:color w:val="000000"/>
          <w:kern w:val="0"/>
          <w:sz w:val="20"/>
          <w:szCs w:val="20"/>
        </w:rPr>
      </w:pPr>
    </w:p>
    <w:p w:rsidR="00757C73" w:rsidRPr="00757C73" w:rsidRDefault="00757C73" w:rsidP="00757C73">
      <w:pPr>
        <w:pStyle w:val="a7"/>
      </w:pPr>
      <w:r w:rsidRPr="00757C73">
        <w:t>使用</w:t>
      </w:r>
      <w:r w:rsidRPr="00757C73">
        <w:t xml:space="preserve"> Node.js </w:t>
      </w:r>
      <w:r w:rsidRPr="00757C73">
        <w:t>和</w:t>
      </w:r>
      <w:r w:rsidRPr="00757C73">
        <w:t xml:space="preserve"> MongoDB </w:t>
      </w:r>
      <w:r w:rsidRPr="00757C73">
        <w:t>构建一个简单的通知服务</w:t>
      </w:r>
    </w:p>
    <w:p w:rsidR="00757C73" w:rsidRPr="00757C73" w:rsidRDefault="00757C73" w:rsidP="00867FD1">
      <w:r w:rsidRPr="00757C73">
        <w:t>http://www.ibm.com/developerworks/cn/web/wa-notify-app/index.html</w:t>
      </w:r>
      <w:bookmarkStart w:id="0" w:name="_GoBack"/>
      <w:bookmarkEnd w:id="0"/>
    </w:p>
    <w:sectPr w:rsidR="00757C73" w:rsidRPr="00757C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D9C" w:rsidRDefault="00FB1D9C" w:rsidP="00867FD1">
      <w:r>
        <w:separator/>
      </w:r>
    </w:p>
  </w:endnote>
  <w:endnote w:type="continuationSeparator" w:id="0">
    <w:p w:rsidR="00FB1D9C" w:rsidRDefault="00FB1D9C" w:rsidP="008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D9C" w:rsidRDefault="00FB1D9C" w:rsidP="00867FD1">
      <w:r>
        <w:separator/>
      </w:r>
    </w:p>
  </w:footnote>
  <w:footnote w:type="continuationSeparator" w:id="0">
    <w:p w:rsidR="00FB1D9C" w:rsidRDefault="00FB1D9C" w:rsidP="00867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80"/>
    <w:rsid w:val="00600880"/>
    <w:rsid w:val="0074512B"/>
    <w:rsid w:val="00757C73"/>
    <w:rsid w:val="00867FD1"/>
    <w:rsid w:val="00FB1D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7BCE6B-F801-4912-930A-6FDBF08A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57C7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FD1"/>
    <w:pPr>
      <w:tabs>
        <w:tab w:val="center" w:pos="4153"/>
        <w:tab w:val="right" w:pos="8306"/>
      </w:tabs>
      <w:snapToGrid w:val="0"/>
    </w:pPr>
    <w:rPr>
      <w:sz w:val="20"/>
      <w:szCs w:val="20"/>
    </w:rPr>
  </w:style>
  <w:style w:type="character" w:customStyle="1" w:styleId="a4">
    <w:name w:val="頁首 字元"/>
    <w:basedOn w:val="a0"/>
    <w:link w:val="a3"/>
    <w:uiPriority w:val="99"/>
    <w:rsid w:val="00867FD1"/>
    <w:rPr>
      <w:sz w:val="20"/>
      <w:szCs w:val="20"/>
    </w:rPr>
  </w:style>
  <w:style w:type="paragraph" w:styleId="a5">
    <w:name w:val="footer"/>
    <w:basedOn w:val="a"/>
    <w:link w:val="a6"/>
    <w:uiPriority w:val="99"/>
    <w:unhideWhenUsed/>
    <w:rsid w:val="00867FD1"/>
    <w:pPr>
      <w:tabs>
        <w:tab w:val="center" w:pos="4153"/>
        <w:tab w:val="right" w:pos="8306"/>
      </w:tabs>
      <w:snapToGrid w:val="0"/>
    </w:pPr>
    <w:rPr>
      <w:sz w:val="20"/>
      <w:szCs w:val="20"/>
    </w:rPr>
  </w:style>
  <w:style w:type="character" w:customStyle="1" w:styleId="a6">
    <w:name w:val="頁尾 字元"/>
    <w:basedOn w:val="a0"/>
    <w:link w:val="a5"/>
    <w:uiPriority w:val="99"/>
    <w:rsid w:val="00867FD1"/>
    <w:rPr>
      <w:sz w:val="20"/>
      <w:szCs w:val="20"/>
    </w:rPr>
  </w:style>
  <w:style w:type="character" w:customStyle="1" w:styleId="10">
    <w:name w:val="標題 1 字元"/>
    <w:basedOn w:val="a0"/>
    <w:link w:val="1"/>
    <w:uiPriority w:val="9"/>
    <w:rsid w:val="00757C73"/>
    <w:rPr>
      <w:rFonts w:ascii="新細明體" w:eastAsia="新細明體" w:hAnsi="新細明體" w:cs="新細明體"/>
      <w:b/>
      <w:bCs/>
      <w:kern w:val="36"/>
      <w:sz w:val="48"/>
      <w:szCs w:val="48"/>
    </w:rPr>
  </w:style>
  <w:style w:type="paragraph" w:styleId="a7">
    <w:name w:val="No Spacing"/>
    <w:uiPriority w:val="1"/>
    <w:qFormat/>
    <w:rsid w:val="00757C73"/>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cloud/library/cl-worldbank-charting-app/index.html" TargetMode="External"/><Relationship Id="rId3" Type="http://schemas.openxmlformats.org/officeDocument/2006/relationships/webSettings" Target="webSettings.xml"/><Relationship Id="rId7" Type="http://schemas.openxmlformats.org/officeDocument/2006/relationships/hyperlink" Target="http://www.ibm.com/developerworks/library/mo-android-push-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mobile/library/mo-connectedcar-app/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bm.com/developerworks/cloud/library/cl-bluemix-reinvent/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217</Words>
  <Characters>1242</Characters>
  <Application>Microsoft Office Word</Application>
  <DocSecurity>0</DocSecurity>
  <Lines>10</Lines>
  <Paragraphs>2</Paragraphs>
  <ScaleCrop>false</ScaleCrop>
  <Company>IBM</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7</cp:revision>
  <dcterms:created xsi:type="dcterms:W3CDTF">2015-04-13T09:34:00Z</dcterms:created>
  <dcterms:modified xsi:type="dcterms:W3CDTF">2015-04-13T10:00:00Z</dcterms:modified>
</cp:coreProperties>
</file>