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>
        <w:rPr>
          <w:rFonts w:eastAsia="Times New Roman" w:cstheme="minorHAnsi"/>
          <w:b/>
          <w:bCs/>
          <w:sz w:val="36"/>
          <w:szCs w:val="36"/>
          <w:lang w:eastAsia="es-ES"/>
        </w:rPr>
        <w:t>1</w:t>
      </w:r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</w:t>
      </w:r>
      <w:proofErr w:type="gramStart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>Manual</w:t>
      </w:r>
      <w:proofErr w:type="gramEnd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de Usuario – </w:t>
      </w:r>
      <w:proofErr w:type="spellStart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>Thebauthi</w:t>
      </w:r>
      <w:proofErr w:type="spellEnd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</w:t>
      </w:r>
      <w:proofErr w:type="spellStart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>Productions</w:t>
      </w:r>
      <w:proofErr w:type="spellEnd"/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Propósito del manual:</w:t>
      </w:r>
      <w:r w:rsidRPr="00AC531E">
        <w:rPr>
          <w:rFonts w:eastAsia="Times New Roman" w:cstheme="minorHAnsi"/>
          <w:sz w:val="24"/>
          <w:szCs w:val="24"/>
          <w:lang w:eastAsia="es-ES"/>
        </w:rPr>
        <w:br/>
        <w:t xml:space="preserve">Este manual está diseñado para guiar a los usuarios finales en la correcta utilización de la plataforma web </w:t>
      </w:r>
      <w:proofErr w:type="spellStart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Thebauthi</w:t>
      </w:r>
      <w:proofErr w:type="spellEnd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Productions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, que permite explorar, escuchar y adquirir </w:t>
      </w:r>
      <w:bookmarkStart w:id="0" w:name="_GoBack"/>
      <w:bookmarkEnd w:id="0"/>
      <w:r w:rsidRPr="00AC531E">
        <w:rPr>
          <w:rFonts w:eastAsia="Times New Roman" w:cstheme="minorHAnsi"/>
          <w:sz w:val="24"/>
          <w:szCs w:val="24"/>
          <w:lang w:eastAsia="es-ES"/>
        </w:rPr>
        <w:t>ritmos y estilos musicales para teclados. La intención es que cualquier usuario, sin conocimientos técnicos previos, pueda navegar, interactuar y realizar compras de manera eficiente y segura.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1.1 Requisitos del usuario</w:t>
      </w:r>
    </w:p>
    <w:p w:rsidR="00AC531E" w:rsidRPr="00AC531E" w:rsidRDefault="00AC531E" w:rsidP="00AC531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Navegador moderno compatible con HTML5, CSS3 y JavaScript (Chrome, Firefox, Edge o Safari).</w:t>
      </w:r>
    </w:p>
    <w:p w:rsidR="00AC531E" w:rsidRPr="00AC531E" w:rsidRDefault="00AC531E" w:rsidP="00AC531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Conexión estable a Internet.</w:t>
      </w:r>
    </w:p>
    <w:p w:rsidR="00AC531E" w:rsidRPr="00AC531E" w:rsidRDefault="00AC531E" w:rsidP="00AC531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Dispositivo con resolución mínima de 1024x768 para escritorio o móvil actualizado.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Estos requisitos garantizan la correcta visualización de la web, la reproducción de audio y la experiencia de navegación sin errores.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1.2 Acceso y navegación</w:t>
      </w:r>
    </w:p>
    <w:p w:rsidR="00AC531E" w:rsidRPr="00AC531E" w:rsidRDefault="00AC531E" w:rsidP="00AC531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Ingresar la URL de la plataforma en el navegador.</w:t>
      </w:r>
    </w:p>
    <w:p w:rsidR="00AC531E" w:rsidRPr="00AC531E" w:rsidRDefault="00AC531E" w:rsidP="00AC531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El sitio abre la página principal con una presentación visual y botones de acceso rápido.</w:t>
      </w:r>
    </w:p>
    <w:p w:rsidR="00AC531E" w:rsidRPr="00AC531E" w:rsidRDefault="00AC531E" w:rsidP="00AC531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Menú superior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(desktop) o </w:t>
      </w: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botón “Hamburguesa”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(móvil): permite moverse entre secciones: Yamaha,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Korg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>, Casio.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La navegación intuitiva reduce la curva de aprendizaje y asegura que el usuario pueda acceder rápidamente a los contenidos de interés, aumentando la satisfacción y la permanencia en el sitio.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1.3 Secciones principales</w:t>
      </w:r>
    </w:p>
    <w:p w:rsidR="00AC531E" w:rsidRPr="00AC531E" w:rsidRDefault="00AC531E" w:rsidP="00AC531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Ventana principal (Hero)</w:t>
      </w:r>
    </w:p>
    <w:p w:rsidR="00AC531E" w:rsidRPr="00AC531E" w:rsidRDefault="00AC531E" w:rsidP="00AC531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Presenta la identidad de la marca y acceso al catálogo.</w:t>
      </w:r>
    </w:p>
    <w:p w:rsidR="00AC531E" w:rsidRPr="00AC531E" w:rsidRDefault="00AC531E" w:rsidP="00AC531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Botón “Ingresar Ahora” dirige al usuario a la sección de ritmos.</w:t>
      </w:r>
    </w:p>
    <w:p w:rsidR="00AC531E" w:rsidRPr="00AC531E" w:rsidRDefault="00AC531E" w:rsidP="00AC531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 xml:space="preserve">Sección Ritmos y </w:t>
      </w:r>
      <w:proofErr w:type="spellStart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Styles</w:t>
      </w:r>
      <w:proofErr w:type="spellEnd"/>
    </w:p>
    <w:p w:rsidR="00AC531E" w:rsidRPr="00AC531E" w:rsidRDefault="00AC531E" w:rsidP="00AC531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Visualización de tarjetas con imagen, descripción, audio y precio.</w:t>
      </w:r>
    </w:p>
    <w:p w:rsidR="00AC531E" w:rsidRPr="00AC531E" w:rsidRDefault="00AC531E" w:rsidP="00AC531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Botón de compra permite agregar al carrito.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La segmentación por géneros musicales y la presentación visual clara permiten al usuario encontrar rápidamente el estilo deseado, lo que facilita la toma de decisiones y mejora la experiencia de compra.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1.4 Carrito de Compras y Pago</w:t>
      </w:r>
    </w:p>
    <w:p w:rsidR="00AC531E" w:rsidRPr="00AC531E" w:rsidRDefault="00AC531E" w:rsidP="00AC531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lastRenderedPageBreak/>
        <w:t>El carrito muestra todos los productos seleccionados con sus precios y total.</w:t>
      </w:r>
    </w:p>
    <w:p w:rsidR="00AC531E" w:rsidRPr="00AC531E" w:rsidRDefault="00AC531E" w:rsidP="00AC531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Botón “Proceder al Pago” lleva a un formulario para completar datos de envío y facturación.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La sección de carrito y pago simula un flujo de compra real, preparando a los usuarios para procesos de e-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commerce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y fomentando la confianza en la plataforma.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1.5 Gestión de cuenta</w:t>
      </w:r>
    </w:p>
    <w:p w:rsidR="00AC531E" w:rsidRPr="00AC531E" w:rsidRDefault="00AC531E" w:rsidP="00AC531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Login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>: ingreso de correo y contraseña.</w:t>
      </w:r>
    </w:p>
    <w:p w:rsidR="00AC531E" w:rsidRPr="00AC531E" w:rsidRDefault="00AC531E" w:rsidP="00AC531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Signup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>: creación de nueva cuenta para personalización futura.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La posibilidad de tener cuentas de usuario permite guardar preferencias, historial de compras y facilita futuras interacciones, dando al usuario una sensación de personalización y seguridad.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1.6 Consideraciones finales</w:t>
      </w:r>
    </w:p>
    <w:p w:rsidR="00AC531E" w:rsidRPr="00AC531E" w:rsidRDefault="00AC531E" w:rsidP="00AC531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Todos los audios se reproducen directamente desde el navegador.</w:t>
      </w:r>
    </w:p>
    <w:p w:rsidR="00AC531E" w:rsidRPr="00AC531E" w:rsidRDefault="00AC531E" w:rsidP="00AC531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Recomendación de actualizar la página si algún contenido no carga.</w:t>
      </w:r>
    </w:p>
    <w:p w:rsidR="00AC531E" w:rsidRPr="00AC531E" w:rsidRDefault="00AC531E" w:rsidP="00AC531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 xml:space="preserve">Plataforma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responsive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>: accesible desde móviles y computadoras.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Instrucciones claras de uso y advertencias sobre posibles problemas técnicos previenen errores y frustraciones del usuario, mejorando la satisfacción general.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 xml:space="preserve">2️ Manual Tecnológico – </w:t>
      </w:r>
      <w:proofErr w:type="spellStart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>Thebauthi</w:t>
      </w:r>
      <w:proofErr w:type="spellEnd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</w:t>
      </w:r>
      <w:proofErr w:type="spellStart"/>
      <w:r w:rsidRPr="00AC531E">
        <w:rPr>
          <w:rFonts w:eastAsia="Times New Roman" w:cstheme="minorHAnsi"/>
          <w:b/>
          <w:bCs/>
          <w:sz w:val="36"/>
          <w:szCs w:val="36"/>
          <w:lang w:eastAsia="es-ES"/>
        </w:rPr>
        <w:t>Productions</w:t>
      </w:r>
      <w:proofErr w:type="spellEnd"/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Propósito del manual:</w:t>
      </w:r>
      <w:r w:rsidRPr="00AC531E">
        <w:rPr>
          <w:rFonts w:eastAsia="Times New Roman" w:cstheme="minorHAnsi"/>
          <w:sz w:val="24"/>
          <w:szCs w:val="24"/>
          <w:lang w:eastAsia="es-ES"/>
        </w:rPr>
        <w:br/>
        <w:t>Este manual está destinado a desarrolladores y administradores del sistema, describiendo la arquitectura, tecnologías empleadas y procedimientos de mantenimiento de la plataforma. Su objetivo es garantizar que cualquier técnico pueda comprender, modificar y ampliar la web sin comprometer la funcionalidad existente.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2.1 Tecnologías utilizadas</w:t>
      </w:r>
    </w:p>
    <w:p w:rsidR="00AC531E" w:rsidRPr="00AC531E" w:rsidRDefault="00AC531E" w:rsidP="00AC531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Frontend</w:t>
      </w:r>
      <w:proofErr w:type="spellEnd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HTML5, CSS3, JavaScript ES6 para interacción dinámica.</w:t>
      </w:r>
    </w:p>
    <w:p w:rsidR="00AC531E" w:rsidRPr="00AC531E" w:rsidRDefault="00AC531E" w:rsidP="00AC531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Fuentes e íconos: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Google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Fonts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y Remix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Icon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>, para estética y consistencia visual.</w:t>
      </w:r>
    </w:p>
    <w:p w:rsidR="00AC531E" w:rsidRPr="00AC531E" w:rsidRDefault="00AC531E" w:rsidP="00AC531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Multimedia: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Imágenes y audios locales, organizados en carpetas </w:t>
      </w:r>
      <w:r w:rsidRPr="00AC531E">
        <w:rPr>
          <w:rFonts w:eastAsia="Times New Roman" w:cstheme="minorHAnsi"/>
          <w:sz w:val="20"/>
          <w:szCs w:val="20"/>
          <w:lang w:eastAsia="es-ES"/>
        </w:rPr>
        <w:t>/</w:t>
      </w:r>
      <w:proofErr w:type="spellStart"/>
      <w:r w:rsidRPr="00AC531E">
        <w:rPr>
          <w:rFonts w:eastAsia="Times New Roman" w:cstheme="minorHAnsi"/>
          <w:sz w:val="20"/>
          <w:szCs w:val="20"/>
          <w:lang w:eastAsia="es-ES"/>
        </w:rPr>
        <w:t>img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y </w:t>
      </w:r>
      <w:r w:rsidRPr="00AC531E">
        <w:rPr>
          <w:rFonts w:eastAsia="Times New Roman" w:cstheme="minorHAnsi"/>
          <w:sz w:val="20"/>
          <w:szCs w:val="20"/>
          <w:lang w:eastAsia="es-ES"/>
        </w:rPr>
        <w:t>/audios</w:t>
      </w:r>
      <w:r w:rsidRPr="00AC531E">
        <w:rPr>
          <w:rFonts w:eastAsia="Times New Roman" w:cstheme="minorHAnsi"/>
          <w:sz w:val="24"/>
          <w:szCs w:val="24"/>
          <w:lang w:eastAsia="es-ES"/>
        </w:rPr>
        <w:t>.</w:t>
      </w:r>
    </w:p>
    <w:p w:rsidR="00AC531E" w:rsidRPr="00AC531E" w:rsidRDefault="00AC531E" w:rsidP="00AC531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Responsive</w:t>
      </w:r>
      <w:proofErr w:type="spellEnd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</w:t>
      </w:r>
      <w:proofErr w:type="spellStart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Design</w:t>
      </w:r>
      <w:proofErr w:type="spellEnd"/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Media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queries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y </w:t>
      </w:r>
      <w:proofErr w:type="gramStart"/>
      <w:r w:rsidRPr="00AC531E">
        <w:rPr>
          <w:rFonts w:eastAsia="Times New Roman" w:cstheme="minorHAnsi"/>
          <w:sz w:val="24"/>
          <w:szCs w:val="24"/>
          <w:lang w:eastAsia="es-ES"/>
        </w:rPr>
        <w:t>menú hamburguesa</w:t>
      </w:r>
      <w:proofErr w:type="gram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para accesibilidad móvil.</w:t>
      </w:r>
    </w:p>
    <w:p w:rsidR="00AC531E" w:rsidRPr="00AC531E" w:rsidRDefault="00AC531E" w:rsidP="00AC531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Animaciones: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CSS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keyframes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para mejorar experiencia visual (pulsos, transiciones, aparición).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La selección de tecnologías modernas garantiza compatibilidad, rendimiento y facilidad de mantenimiento. </w:t>
      </w:r>
      <w:proofErr w:type="gramStart"/>
      <w:r w:rsidRPr="00AC531E">
        <w:rPr>
          <w:rFonts w:eastAsia="Times New Roman" w:cstheme="minorHAnsi"/>
          <w:sz w:val="24"/>
          <w:szCs w:val="24"/>
          <w:lang w:eastAsia="es-ES"/>
        </w:rPr>
        <w:t>La modularidad</w:t>
      </w:r>
      <w:proofErr w:type="gram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de HTML/CSS/JS permite futuras actualizaciones sin rehacer toda la plataforma.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lastRenderedPageBreak/>
        <w:t>2.2 Estructura de archivos</w:t>
      </w:r>
    </w:p>
    <w:p w:rsidR="00AC531E" w:rsidRPr="00AC531E" w:rsidRDefault="00AC531E" w:rsidP="00AC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 w:rsidRPr="00AC531E">
        <w:rPr>
          <w:rFonts w:eastAsia="Times New Roman" w:cstheme="minorHAnsi"/>
          <w:sz w:val="20"/>
          <w:szCs w:val="20"/>
          <w:lang w:eastAsia="es-ES"/>
        </w:rPr>
        <w:t>/proyecto</w:t>
      </w:r>
    </w:p>
    <w:p w:rsidR="00AC531E" w:rsidRPr="00AC531E" w:rsidRDefault="00AC531E" w:rsidP="00AC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 w:rsidRPr="00AC531E">
        <w:rPr>
          <w:rFonts w:eastAsia="Times New Roman" w:cstheme="minorHAnsi"/>
          <w:sz w:val="20"/>
          <w:szCs w:val="20"/>
          <w:lang w:eastAsia="es-ES"/>
        </w:rPr>
        <w:t>│-- index.html</w:t>
      </w:r>
    </w:p>
    <w:p w:rsidR="00AC531E" w:rsidRPr="00AC531E" w:rsidRDefault="00AC531E" w:rsidP="00AC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 w:rsidRPr="00AC531E">
        <w:rPr>
          <w:rFonts w:eastAsia="Times New Roman" w:cstheme="minorHAnsi"/>
          <w:sz w:val="20"/>
          <w:szCs w:val="20"/>
          <w:lang w:eastAsia="es-ES"/>
        </w:rPr>
        <w:t>│-- estilos.css</w:t>
      </w:r>
    </w:p>
    <w:p w:rsidR="00AC531E" w:rsidRPr="00AC531E" w:rsidRDefault="00AC531E" w:rsidP="00AC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 w:rsidRPr="00AC531E">
        <w:rPr>
          <w:rFonts w:eastAsia="Times New Roman" w:cstheme="minorHAnsi"/>
          <w:sz w:val="20"/>
          <w:szCs w:val="20"/>
          <w:lang w:eastAsia="es-ES"/>
        </w:rPr>
        <w:t>│-- script.js</w:t>
      </w:r>
    </w:p>
    <w:p w:rsidR="00AC531E" w:rsidRPr="00AC531E" w:rsidRDefault="00AC531E" w:rsidP="00AC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 w:rsidRPr="00AC531E">
        <w:rPr>
          <w:rFonts w:eastAsia="Times New Roman" w:cstheme="minorHAnsi"/>
          <w:sz w:val="20"/>
          <w:szCs w:val="20"/>
          <w:lang w:eastAsia="es-ES"/>
        </w:rPr>
        <w:t>│-- /</w:t>
      </w:r>
      <w:proofErr w:type="spellStart"/>
      <w:r w:rsidRPr="00AC531E">
        <w:rPr>
          <w:rFonts w:eastAsia="Times New Roman" w:cstheme="minorHAnsi"/>
          <w:sz w:val="20"/>
          <w:szCs w:val="20"/>
          <w:lang w:eastAsia="es-ES"/>
        </w:rPr>
        <w:t>img</w:t>
      </w:r>
      <w:proofErr w:type="spellEnd"/>
    </w:p>
    <w:p w:rsidR="00AC531E" w:rsidRPr="00AC531E" w:rsidRDefault="00AC531E" w:rsidP="00AC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 w:rsidRPr="00AC531E">
        <w:rPr>
          <w:rFonts w:eastAsia="Times New Roman" w:cstheme="minorHAnsi"/>
          <w:sz w:val="20"/>
          <w:szCs w:val="20"/>
          <w:lang w:eastAsia="es-ES"/>
        </w:rPr>
        <w:t>│-- /audios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La organización clara y jerárquica de archivos reduce errores, facilita actualizaciones y permite escalar el proyecto con nuevas secciones o contenidos.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2.3 Funcionalidades principales</w:t>
      </w:r>
    </w:p>
    <w:p w:rsidR="00AC531E" w:rsidRPr="00AC531E" w:rsidRDefault="00AC531E" w:rsidP="00AC531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Menú Hamburguesa</w:t>
      </w:r>
    </w:p>
    <w:p w:rsidR="00AC531E" w:rsidRPr="00AC531E" w:rsidRDefault="00AC531E" w:rsidP="00AC531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Oculta o muestra el menú en dispositivos móviles.</w:t>
      </w:r>
    </w:p>
    <w:p w:rsidR="00AC531E" w:rsidRPr="00AC531E" w:rsidRDefault="00AC531E" w:rsidP="00AC531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Cambio de secciones</w:t>
      </w:r>
    </w:p>
    <w:p w:rsidR="00AC531E" w:rsidRPr="00AC531E" w:rsidRDefault="00AC531E" w:rsidP="00AC531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Permite mostrar/ocultar ventanas según la interacción del usuario.</w:t>
      </w:r>
    </w:p>
    <w:p w:rsidR="00AC531E" w:rsidRPr="00AC531E" w:rsidRDefault="00AC531E" w:rsidP="00AC531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Mejora la experiencia sin recargar la página.</w:t>
      </w:r>
    </w:p>
    <w:p w:rsidR="00AC531E" w:rsidRPr="00AC531E" w:rsidRDefault="00AC531E" w:rsidP="00AC531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Carrito de compras</w:t>
      </w:r>
    </w:p>
    <w:p w:rsidR="00AC531E" w:rsidRPr="00AC531E" w:rsidRDefault="00AC531E" w:rsidP="00AC531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Añade productos dinámicamente, calcula totales y muestra modal.</w:t>
      </w:r>
    </w:p>
    <w:p w:rsidR="00AC531E" w:rsidRPr="00AC531E" w:rsidRDefault="00AC531E" w:rsidP="00AC531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Reproducción de audio</w:t>
      </w:r>
    </w:p>
    <w:p w:rsidR="00AC531E" w:rsidRPr="00AC531E" w:rsidRDefault="00AC531E" w:rsidP="00AC531E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 xml:space="preserve">Botón </w:t>
      </w:r>
      <w:r w:rsidRPr="00AC531E">
        <w:rPr>
          <w:rFonts w:ascii="Segoe UI Emoji" w:eastAsia="Times New Roman" w:hAnsi="Segoe UI Emoji" w:cs="Segoe UI Emoji"/>
          <w:sz w:val="24"/>
          <w:szCs w:val="24"/>
          <w:lang w:eastAsia="es-ES"/>
        </w:rPr>
        <w:t>▶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carga y reproduce el archivo de audio asociado.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La interactividad basada en JavaScript aumenta la dinámica de la plataforma, simulando un flujo de compra real y mejorando la experiencia de usuario.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2.4 Mantenimiento y ampliaciones</w:t>
      </w:r>
    </w:p>
    <w:p w:rsidR="00AC531E" w:rsidRPr="00AC531E" w:rsidRDefault="00AC531E" w:rsidP="00AC531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 xml:space="preserve">Para agregar nuevos ritmos: añadir tarjeta en HTML y archivo de audio en </w:t>
      </w:r>
      <w:r w:rsidRPr="00AC531E">
        <w:rPr>
          <w:rFonts w:eastAsia="Times New Roman" w:cstheme="minorHAnsi"/>
          <w:sz w:val="20"/>
          <w:szCs w:val="20"/>
          <w:lang w:eastAsia="es-ES"/>
        </w:rPr>
        <w:t>/audios</w:t>
      </w:r>
      <w:r w:rsidRPr="00AC531E">
        <w:rPr>
          <w:rFonts w:eastAsia="Times New Roman" w:cstheme="minorHAnsi"/>
          <w:sz w:val="24"/>
          <w:szCs w:val="24"/>
          <w:lang w:eastAsia="es-ES"/>
        </w:rPr>
        <w:t>.</w:t>
      </w:r>
    </w:p>
    <w:p w:rsidR="00AC531E" w:rsidRPr="00AC531E" w:rsidRDefault="00AC531E" w:rsidP="00AC531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 xml:space="preserve">Para usuarios reales: integrar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Firebase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>/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Auth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 xml:space="preserve"> o base de datos MySQL.</w:t>
      </w:r>
    </w:p>
    <w:p w:rsidR="00AC531E" w:rsidRPr="00AC531E" w:rsidRDefault="00AC531E" w:rsidP="00AC531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 xml:space="preserve">Para pagos reales: integrar servicios como PayPal o </w:t>
      </w:r>
      <w:proofErr w:type="spellStart"/>
      <w:r w:rsidRPr="00AC531E">
        <w:rPr>
          <w:rFonts w:eastAsia="Times New Roman" w:cstheme="minorHAnsi"/>
          <w:sz w:val="24"/>
          <w:szCs w:val="24"/>
          <w:lang w:eastAsia="es-ES"/>
        </w:rPr>
        <w:t>Stripe</w:t>
      </w:r>
      <w:proofErr w:type="spellEnd"/>
      <w:r w:rsidRPr="00AC531E">
        <w:rPr>
          <w:rFonts w:eastAsia="Times New Roman" w:cstheme="minorHAnsi"/>
          <w:sz w:val="24"/>
          <w:szCs w:val="24"/>
          <w:lang w:eastAsia="es-ES"/>
        </w:rPr>
        <w:t>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Documentar claramente los pasos de mantenimiento permite que cualquier desarrollador pueda actualizar el sistema sin afectar la funcionalidad, asegurando la continuidad operativa.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AC531E">
        <w:rPr>
          <w:rFonts w:eastAsia="Times New Roman" w:cstheme="minorHAnsi"/>
          <w:b/>
          <w:bCs/>
          <w:sz w:val="27"/>
          <w:szCs w:val="27"/>
          <w:lang w:eastAsia="es-ES"/>
        </w:rPr>
        <w:t>2.5 Buenas prácticas</w:t>
      </w:r>
    </w:p>
    <w:p w:rsidR="00AC531E" w:rsidRPr="00AC531E" w:rsidRDefault="00AC531E" w:rsidP="00AC531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Mantener nombres claros de archivos y carpetas.</w:t>
      </w:r>
    </w:p>
    <w:p w:rsidR="00AC531E" w:rsidRPr="00AC531E" w:rsidRDefault="00AC531E" w:rsidP="00AC531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>Comprimir imágenes y audios para optimizar carga.</w:t>
      </w:r>
    </w:p>
    <w:p w:rsidR="00AC531E" w:rsidRPr="00AC531E" w:rsidRDefault="00AC531E" w:rsidP="00AC531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sz w:val="24"/>
          <w:szCs w:val="24"/>
          <w:lang w:eastAsia="es-ES"/>
        </w:rPr>
        <w:t xml:space="preserve">Revisar siempre que los enlaces y </w:t>
      </w:r>
      <w:r w:rsidRPr="00AC531E">
        <w:rPr>
          <w:rFonts w:eastAsia="Times New Roman" w:cstheme="minorHAnsi"/>
          <w:sz w:val="20"/>
          <w:szCs w:val="20"/>
          <w:lang w:eastAsia="es-ES"/>
        </w:rPr>
        <w:t>data-audio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estén correctos.</w:t>
      </w:r>
    </w:p>
    <w:p w:rsidR="00AC531E" w:rsidRPr="00AC531E" w:rsidRDefault="00AC531E" w:rsidP="00AC531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AC531E">
        <w:rPr>
          <w:rFonts w:eastAsia="Times New Roman" w:cstheme="minorHAnsi"/>
          <w:b/>
          <w:bCs/>
          <w:sz w:val="24"/>
          <w:szCs w:val="24"/>
          <w:lang w:eastAsia="es-ES"/>
        </w:rPr>
        <w:t>Argumento:</w:t>
      </w:r>
      <w:r w:rsidRPr="00AC531E">
        <w:rPr>
          <w:rFonts w:eastAsia="Times New Roman" w:cstheme="minorHAnsi"/>
          <w:sz w:val="24"/>
          <w:szCs w:val="24"/>
          <w:lang w:eastAsia="es-ES"/>
        </w:rPr>
        <w:t xml:space="preserve"> Estas prácticas reducen errores, mejoran la performance y aseguran que el sitio sea eficiente, rápido y confiable.</w:t>
      </w:r>
    </w:p>
    <w:p w:rsidR="00DE3DC6" w:rsidRPr="00AC531E" w:rsidRDefault="00801CE0" w:rsidP="00AC531E">
      <w:pPr>
        <w:jc w:val="both"/>
        <w:rPr>
          <w:rFonts w:cstheme="minorHAnsi"/>
        </w:rPr>
      </w:pPr>
    </w:p>
    <w:sectPr w:rsidR="00DE3DC6" w:rsidRPr="00AC531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1CE0" w:rsidRDefault="00801CE0" w:rsidP="00AC531E">
      <w:pPr>
        <w:spacing w:after="0" w:line="240" w:lineRule="auto"/>
      </w:pPr>
      <w:r>
        <w:separator/>
      </w:r>
    </w:p>
  </w:endnote>
  <w:endnote w:type="continuationSeparator" w:id="0">
    <w:p w:rsidR="00801CE0" w:rsidRDefault="00801CE0" w:rsidP="00AC5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1CE0" w:rsidRDefault="00801CE0" w:rsidP="00AC531E">
      <w:pPr>
        <w:spacing w:after="0" w:line="240" w:lineRule="auto"/>
      </w:pPr>
      <w:r>
        <w:separator/>
      </w:r>
    </w:p>
  </w:footnote>
  <w:footnote w:type="continuationSeparator" w:id="0">
    <w:p w:rsidR="00801CE0" w:rsidRDefault="00801CE0" w:rsidP="00AC5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40BD" w:rsidRDefault="00AC531E">
    <w:pPr>
      <w:pStyle w:val="Encabezado"/>
    </w:pPr>
    <w:r>
      <w:t xml:space="preserve">NOMBRE: JUAN GABRIEL QUISPE </w:t>
    </w:r>
    <w:proofErr w:type="gramStart"/>
    <w:r>
      <w:t>BAUTISTA  GRUPO</w:t>
    </w:r>
    <w:proofErr w:type="gramEnd"/>
    <w:r>
      <w:t xml:space="preserve">:”D” SEMESTRE:2DO </w:t>
    </w:r>
  </w:p>
  <w:p w:rsidR="00AC531E" w:rsidRDefault="00AC531E">
    <w:pPr>
      <w:pStyle w:val="Encabezado"/>
    </w:pPr>
    <w:r>
      <w:t>MATERIA: PROGRAMACION 2</w:t>
    </w:r>
    <w:r w:rsidR="00B540BD">
      <w:t xml:space="preserve"> CARRERA: ISI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E5260"/>
    <w:multiLevelType w:val="multilevel"/>
    <w:tmpl w:val="F9F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73546"/>
    <w:multiLevelType w:val="multilevel"/>
    <w:tmpl w:val="089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B2C8A"/>
    <w:multiLevelType w:val="multilevel"/>
    <w:tmpl w:val="DAE4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01289"/>
    <w:multiLevelType w:val="multilevel"/>
    <w:tmpl w:val="8F2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76B5A"/>
    <w:multiLevelType w:val="multilevel"/>
    <w:tmpl w:val="651A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842C7"/>
    <w:multiLevelType w:val="multilevel"/>
    <w:tmpl w:val="33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D1413"/>
    <w:multiLevelType w:val="multilevel"/>
    <w:tmpl w:val="C34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919C1"/>
    <w:multiLevelType w:val="multilevel"/>
    <w:tmpl w:val="596A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2290B"/>
    <w:multiLevelType w:val="multilevel"/>
    <w:tmpl w:val="766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A6F05"/>
    <w:multiLevelType w:val="multilevel"/>
    <w:tmpl w:val="B726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8"/>
  </w:num>
  <w:num w:numId="8">
    <w:abstractNumId w:val="4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1E"/>
    <w:rsid w:val="00532C21"/>
    <w:rsid w:val="00801CE0"/>
    <w:rsid w:val="00AC531E"/>
    <w:rsid w:val="00B015EC"/>
    <w:rsid w:val="00B5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0863A"/>
  <w15:chartTrackingRefBased/>
  <w15:docId w15:val="{BC0FA269-02A4-4572-B347-D0218471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C53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C53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C531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C531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AC53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5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C531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5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531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AC531E"/>
  </w:style>
  <w:style w:type="paragraph" w:styleId="Encabezado">
    <w:name w:val="header"/>
    <w:basedOn w:val="Normal"/>
    <w:link w:val="EncabezadoCar"/>
    <w:uiPriority w:val="99"/>
    <w:unhideWhenUsed/>
    <w:rsid w:val="00AC5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531E"/>
  </w:style>
  <w:style w:type="paragraph" w:styleId="Piedepgina">
    <w:name w:val="footer"/>
    <w:basedOn w:val="Normal"/>
    <w:link w:val="PiedepginaCar"/>
    <w:uiPriority w:val="99"/>
    <w:unhideWhenUsed/>
    <w:rsid w:val="00AC5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5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2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4FE21-105D-4EF5-8B18-2F700220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842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Gabriel Quispe Bautista</dc:creator>
  <cp:keywords/>
  <dc:description/>
  <cp:lastModifiedBy>Juan Gabriel Quispe Bautista</cp:lastModifiedBy>
  <cp:revision>1</cp:revision>
  <dcterms:created xsi:type="dcterms:W3CDTF">2025-12-10T17:49:00Z</dcterms:created>
  <dcterms:modified xsi:type="dcterms:W3CDTF">2025-12-10T18:01:00Z</dcterms:modified>
</cp:coreProperties>
</file>