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F9701" w14:textId="77777777" w:rsidR="00EC4ADC" w:rsidRDefault="002D4B94" w:rsidP="002D4B94">
      <w:pPr>
        <w:pStyle w:val="1"/>
        <w:ind w:firstLine="881"/>
        <w:jc w:val="center"/>
      </w:pPr>
      <w:r>
        <w:rPr>
          <w:rFonts w:hint="eastAsia"/>
        </w:rPr>
        <w:t>深度学习模型在人体行为识别领域方法综述</w:t>
      </w:r>
    </w:p>
    <w:p w14:paraId="2160EB3D" w14:textId="77777777" w:rsidR="002D4B94" w:rsidRPr="002D4B94" w:rsidRDefault="002D4B94" w:rsidP="002D4B94">
      <w:pPr>
        <w:ind w:firstLine="420"/>
        <w:jc w:val="center"/>
        <w:rPr>
          <w:rFonts w:hint="eastAsia"/>
        </w:rPr>
      </w:pPr>
      <w:r>
        <w:rPr>
          <w:rFonts w:hint="eastAsia"/>
        </w:rPr>
        <w:t>王艺博</w:t>
      </w:r>
      <w:r>
        <w:rPr>
          <w:rFonts w:hint="eastAsia"/>
        </w:rPr>
        <w:t xml:space="preserve"> 201714403</w:t>
      </w:r>
    </w:p>
    <w:p w14:paraId="1E2D4FF7" w14:textId="77777777" w:rsidR="00EC4ADC" w:rsidRDefault="00EC4ADC" w:rsidP="0057610D">
      <w:pPr>
        <w:ind w:firstLineChars="0" w:firstLine="0"/>
      </w:pPr>
      <w:r w:rsidRPr="002D4B94">
        <w:rPr>
          <w:rStyle w:val="20"/>
        </w:rPr>
        <w:t>摘要</w:t>
      </w:r>
      <w:r>
        <w:rPr>
          <w:rFonts w:hint="eastAsia"/>
        </w:rPr>
        <w:t>：</w:t>
      </w:r>
      <w:r w:rsidRPr="00EC4ADC">
        <w:rPr>
          <w:rFonts w:hint="eastAsia"/>
        </w:rPr>
        <w:t>理解视觉数据中的人为行为与互补研究领域的进展密切相关，包括对象识别，人体动力学，领域适应和语义分割。在过去的十年中，人类行为分析从早期的计划发展而来，这些计划通常仅限于受控环境，现在可以从数百万视频中学习并应用于几乎所有日常活动的高级解决方案。从视频监控到人机交互，计算机互动，动作识别中的科学里程碑得以更快速地实现，</w:t>
      </w:r>
      <w:r>
        <w:rPr>
          <w:rFonts w:hint="eastAsia"/>
        </w:rPr>
        <w:t>近年来，随着深度学习领域的飞速发展，图片中物品的识别得到了长足的发展，因此，深度学习是否能够应用到人体行为识别领域还有待研究。本文着重总结了目前在视频中的人体行为领域取得不错效果的深度学习模型，希望能够为未来的研究打下坚实的基础。</w:t>
      </w:r>
    </w:p>
    <w:p w14:paraId="4B61712D" w14:textId="77777777" w:rsidR="00EC4ADC" w:rsidRDefault="00533F92" w:rsidP="0057610D">
      <w:pPr>
        <w:pStyle w:val="1"/>
        <w:ind w:firstLineChars="0" w:firstLine="0"/>
      </w:pPr>
      <w:r>
        <w:rPr>
          <w:rFonts w:hint="eastAsia"/>
        </w:rPr>
        <w:t>0</w:t>
      </w:r>
      <w:r w:rsidR="00EC4ADC">
        <w:rPr>
          <w:rFonts w:hint="eastAsia"/>
        </w:rPr>
        <w:t>介绍</w:t>
      </w:r>
    </w:p>
    <w:p w14:paraId="743F98E5" w14:textId="77777777" w:rsidR="00EC4ADC" w:rsidRDefault="00EC4ADC" w:rsidP="00EC4ADC">
      <w:pPr>
        <w:ind w:firstLine="420"/>
        <w:rPr>
          <w:rFonts w:hint="eastAsia"/>
        </w:rPr>
      </w:pPr>
      <w:r>
        <w:rPr>
          <w:rFonts w:hint="eastAsia"/>
        </w:rPr>
        <w:t>由于深度和数据驱动架构，我们目睹了无</w:t>
      </w:r>
      <w:proofErr w:type="gramStart"/>
      <w:r>
        <w:rPr>
          <w:rFonts w:hint="eastAsia"/>
        </w:rPr>
        <w:t>数任务</w:t>
      </w:r>
      <w:proofErr w:type="gramEnd"/>
      <w:r>
        <w:rPr>
          <w:rFonts w:hint="eastAsia"/>
        </w:rPr>
        <w:t>的重大进步。深度神经网络如卷积神经网络（</w:t>
      </w:r>
      <w:r>
        <w:t>CNN</w:t>
      </w:r>
      <w:r>
        <w:t>）</w:t>
      </w:r>
      <w:r>
        <w:t>[</w:t>
      </w:r>
      <w:r w:rsidR="008E23C7">
        <w:t>1</w:t>
      </w:r>
      <w:r>
        <w:t>]</w:t>
      </w:r>
      <w:r>
        <w:t>已经成为学习图像内容的首选方法</w:t>
      </w:r>
      <w:r>
        <w:t>[</w:t>
      </w:r>
      <w:r w:rsidR="008E23C7">
        <w:t>2</w:t>
      </w:r>
      <w:r>
        <w:t>,</w:t>
      </w:r>
      <w:r w:rsidR="008E23C7">
        <w:t>3</w:t>
      </w:r>
      <w:r>
        <w:t>,</w:t>
      </w:r>
      <w:r w:rsidR="008E23C7">
        <w:t>4</w:t>
      </w:r>
      <w:r>
        <w:t>,</w:t>
      </w:r>
      <w:r w:rsidR="008E23C7">
        <w:t>5</w:t>
      </w:r>
      <w:r>
        <w:t>]</w:t>
      </w:r>
      <w:r>
        <w:t>。一般来说，学习的问题是从可用数据中确定一个复杂的决策函数。</w:t>
      </w:r>
    </w:p>
    <w:p w14:paraId="46D98952" w14:textId="77777777" w:rsidR="00EC4ADC" w:rsidRDefault="00EC4ADC" w:rsidP="00EC4ADC">
      <w:pPr>
        <w:ind w:firstLine="420"/>
      </w:pPr>
      <w:r>
        <w:rPr>
          <w:rFonts w:hint="eastAsia"/>
        </w:rPr>
        <w:t>在深层架构中，这是通过组合多层次的非线性操作来实现的。考虑到决策表面的非凸性，搜索深层架构的参数空间并不容易。基于梯度下降方法的学习算法具有新硬件的计算能力当大量的注释数据可用时，已证明它是成功的</w:t>
      </w:r>
      <w:r>
        <w:t>[</w:t>
      </w:r>
      <w:r w:rsidR="008E23C7">
        <w:t>6</w:t>
      </w:r>
      <w:r>
        <w:t>,</w:t>
      </w:r>
      <w:r w:rsidR="008E23C7">
        <w:t>7</w:t>
      </w:r>
      <w:r>
        <w:t>,</w:t>
      </w:r>
      <w:r w:rsidR="008E23C7">
        <w:t>8</w:t>
      </w:r>
      <w:r>
        <w:t>]</w:t>
      </w:r>
      <w:r>
        <w:t>。本节我们的目的是讨论已经使用（或可能用于）解决视频学习行为问题的深层模型。从分类学的角度来看，我们可以确定四类适用于行为识别的架构</w:t>
      </w:r>
    </w:p>
    <w:p w14:paraId="2275D9A5" w14:textId="77777777" w:rsidR="00EC4ADC" w:rsidRDefault="00EC4ADC" w:rsidP="00EC4ADC">
      <w:pPr>
        <w:ind w:firstLine="420"/>
      </w:pPr>
      <w:r>
        <w:rPr>
          <w:rFonts w:hint="eastAsia"/>
        </w:rPr>
        <w:t>下面，我们详细讨论每个类别，并介绍开放问题和可能改进。</w:t>
      </w:r>
    </w:p>
    <w:p w14:paraId="1E2B5407" w14:textId="77777777" w:rsidR="00533F92" w:rsidRDefault="00533F92" w:rsidP="0057610D">
      <w:pPr>
        <w:pStyle w:val="1"/>
        <w:ind w:firstLineChars="0" w:firstLine="0"/>
        <w:rPr>
          <w:rFonts w:hint="eastAsia"/>
        </w:rPr>
      </w:pPr>
      <w:r>
        <w:rPr>
          <w:rFonts w:hint="eastAsia"/>
        </w:rPr>
        <w:t>1</w:t>
      </w:r>
      <w:r>
        <w:t xml:space="preserve"> </w:t>
      </w:r>
      <w:r>
        <w:rPr>
          <w:rFonts w:hint="eastAsia"/>
        </w:rPr>
        <w:t>人体行为识别领域深度网络模型</w:t>
      </w:r>
    </w:p>
    <w:p w14:paraId="7F435626" w14:textId="77777777" w:rsidR="00EC4ADC" w:rsidRDefault="00533F92" w:rsidP="0057610D">
      <w:pPr>
        <w:pStyle w:val="2"/>
        <w:rPr>
          <w:rFonts w:hint="eastAsia"/>
        </w:rPr>
      </w:pPr>
      <w:r>
        <w:rPr>
          <w:rFonts w:hint="eastAsia"/>
        </w:rPr>
        <w:t>1.1</w:t>
      </w:r>
      <w:r>
        <w:t xml:space="preserve"> </w:t>
      </w:r>
      <w:r w:rsidR="00EC4ADC">
        <w:rPr>
          <w:rFonts w:hint="eastAsia"/>
        </w:rPr>
        <w:t>时空神经网络</w:t>
      </w:r>
    </w:p>
    <w:p w14:paraId="554CE631" w14:textId="77777777" w:rsidR="00EC4ADC" w:rsidRDefault="00EC4ADC" w:rsidP="00EC4ADC">
      <w:pPr>
        <w:ind w:firstLine="420"/>
      </w:pPr>
      <w:r>
        <w:rPr>
          <w:rFonts w:hint="eastAsia"/>
        </w:rPr>
        <w:t>卷积体系结构有效地利用图像结构通过“池化”和“权重共享”来减少网络的搜索空间（见图</w:t>
      </w:r>
      <w:r>
        <w:t>1</w:t>
      </w:r>
      <w:r w:rsidR="00533F92">
        <w:rPr>
          <w:rFonts w:hint="eastAsia"/>
        </w:rPr>
        <w:t>.1</w:t>
      </w:r>
      <w:r>
        <w:t>（左）为概念图）。</w:t>
      </w:r>
      <w:proofErr w:type="gramStart"/>
      <w:r>
        <w:t>池化和</w:t>
      </w:r>
      <w:proofErr w:type="gramEnd"/>
      <w:r>
        <w:t>权值共享也有助于实现模型对尺度和空间变化的鲁棒性。</w:t>
      </w:r>
      <w:r>
        <w:t xml:space="preserve"> </w:t>
      </w:r>
      <w:r>
        <w:t>分析由</w:t>
      </w:r>
      <w:r>
        <w:t>CNN</w:t>
      </w:r>
      <w:r>
        <w:t>架构学习的卷积核表明，第一层学习低级特征（例如，类似</w:t>
      </w:r>
      <w:r>
        <w:t>Gabor</w:t>
      </w:r>
      <w:r>
        <w:t>的卷积核），而顶层学习高级语义</w:t>
      </w:r>
      <w:r>
        <w:t>[</w:t>
      </w:r>
      <w:r w:rsidR="008E23C7">
        <w:t>9</w:t>
      </w:r>
      <w:r>
        <w:t>]</w:t>
      </w:r>
      <w:r>
        <w:t>。</w:t>
      </w:r>
      <w:r>
        <w:t xml:space="preserve"> </w:t>
      </w:r>
      <w:r>
        <w:t>这进一步扩展了卷积网络作为通用特征提取器的用途。</w:t>
      </w:r>
    </w:p>
    <w:p w14:paraId="0227BF58" w14:textId="77777777" w:rsidR="00533F92" w:rsidRDefault="00533F92" w:rsidP="00EC4ADC">
      <w:pPr>
        <w:ind w:firstLine="420"/>
        <w:rPr>
          <w:rFonts w:hint="eastAsia"/>
        </w:rPr>
      </w:pPr>
      <w:r w:rsidRPr="00533F92">
        <w:rPr>
          <w:rFonts w:hint="eastAsia"/>
          <w:noProof/>
        </w:rPr>
        <w:lastRenderedPageBreak/>
        <w:drawing>
          <wp:inline distT="0" distB="0" distL="0" distR="0" wp14:anchorId="46537329" wp14:editId="0A75D805">
            <wp:extent cx="5274310" cy="2110677"/>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110677"/>
                    </a:xfrm>
                    <a:prstGeom prst="rect">
                      <a:avLst/>
                    </a:prstGeom>
                    <a:noFill/>
                    <a:ln>
                      <a:noFill/>
                    </a:ln>
                  </pic:spPr>
                </pic:pic>
              </a:graphicData>
            </a:graphic>
          </wp:inline>
        </w:drawing>
      </w:r>
    </w:p>
    <w:p w14:paraId="49E448C4" w14:textId="77777777" w:rsidR="00EC4ADC" w:rsidRDefault="00533F92" w:rsidP="00533F92">
      <w:pPr>
        <w:ind w:firstLine="420"/>
      </w:pPr>
      <w:r>
        <w:rPr>
          <w:rFonts w:hint="eastAsia"/>
        </w:rPr>
        <w:t>图</w:t>
      </w:r>
      <w:r>
        <w:rPr>
          <w:rFonts w:hint="eastAsia"/>
        </w:rPr>
        <w:t xml:space="preserve"> 1.1</w:t>
      </w:r>
      <w:r>
        <w:t xml:space="preserve"> </w:t>
      </w:r>
      <w:r>
        <w:rPr>
          <w:rFonts w:hint="eastAsia"/>
        </w:rPr>
        <w:t>时空操作：</w:t>
      </w:r>
      <w:r>
        <w:t>2D</w:t>
      </w:r>
      <w:r>
        <w:t>卷积（蓝色），</w:t>
      </w:r>
      <w:r>
        <w:t>3D</w:t>
      </w:r>
      <w:r>
        <w:t>帧卷积（红色），如</w:t>
      </w:r>
      <w:r>
        <w:t>Ji</w:t>
      </w:r>
      <w:r>
        <w:t>等人</w:t>
      </w:r>
      <w:r>
        <w:t>[</w:t>
      </w:r>
      <w:r w:rsidR="008E23C7">
        <w:t>11</w:t>
      </w:r>
      <w:r>
        <w:t>]</w:t>
      </w:r>
      <w:r>
        <w:t>，传统的空间最大</w:t>
      </w:r>
      <w:r>
        <w:rPr>
          <w:rFonts w:hint="eastAsia"/>
        </w:rPr>
        <w:t>池化</w:t>
      </w:r>
      <w:r>
        <w:t>（棕色）和时间</w:t>
      </w:r>
      <w:r>
        <w:rPr>
          <w:rFonts w:hint="eastAsia"/>
        </w:rPr>
        <w:t>最大</w:t>
      </w:r>
      <w:r>
        <w:rPr>
          <w:rFonts w:hint="eastAsia"/>
        </w:rPr>
        <w:t>池化</w:t>
      </w:r>
      <w:r>
        <w:rPr>
          <w:rFonts w:hint="eastAsia"/>
        </w:rPr>
        <w:t>（黄色），如</w:t>
      </w:r>
      <w:r>
        <w:t>Ng</w:t>
      </w:r>
      <w:r>
        <w:t>等人</w:t>
      </w:r>
      <w:r>
        <w:t>[</w:t>
      </w:r>
      <w:r w:rsidR="008E23C7">
        <w:t>10</w:t>
      </w:r>
      <w:r>
        <w:t>]</w:t>
      </w:r>
      <w:r>
        <w:t>。</w:t>
      </w:r>
    </w:p>
    <w:p w14:paraId="55C87114" w14:textId="77777777" w:rsidR="00EC4ADC" w:rsidRDefault="00EC4ADC" w:rsidP="0057610D">
      <w:pPr>
        <w:ind w:firstLine="420"/>
        <w:rPr>
          <w:rFonts w:hint="eastAsia"/>
        </w:rPr>
      </w:pPr>
      <w:r>
        <w:rPr>
          <w:rFonts w:hint="eastAsia"/>
        </w:rPr>
        <w:t>一种直接采用深度网络进行行为识别方法是利用时间信息优化卷积运算。为实现这一点，在</w:t>
      </w:r>
      <w:r>
        <w:t>Ji</w:t>
      </w:r>
      <w:r>
        <w:t>等人的文章中引入了</w:t>
      </w:r>
      <w:r>
        <w:t>3D</w:t>
      </w:r>
      <w:r>
        <w:t>卷积网络</w:t>
      </w:r>
      <w:r>
        <w:t>[</w:t>
      </w:r>
      <w:r w:rsidR="008E23C7">
        <w:t>11</w:t>
      </w:r>
      <w:r>
        <w:t>]</w:t>
      </w:r>
      <w:r>
        <w:t>。</w:t>
      </w:r>
      <w:r>
        <w:t xml:space="preserve"> </w:t>
      </w:r>
      <w:r>
        <w:t>顾名思义，</w:t>
      </w:r>
      <w:r>
        <w:t>3D</w:t>
      </w:r>
      <w:r>
        <w:t>卷积网络使用</w:t>
      </w:r>
      <w:r>
        <w:t>3D</w:t>
      </w:r>
      <w:r>
        <w:t>内核（</w:t>
      </w:r>
      <w:proofErr w:type="gramStart"/>
      <w:r>
        <w:t>沿时间</w:t>
      </w:r>
      <w:proofErr w:type="gramEnd"/>
      <w:r>
        <w:t>轴延伸的卷积核）从中提取特征</w:t>
      </w:r>
      <w:r>
        <w:t>.</w:t>
      </w:r>
      <w:r>
        <w:t>因此预计将捕获在</w:t>
      </w:r>
      <w:proofErr w:type="gramStart"/>
      <w:r>
        <w:t>相邻帧中编码</w:t>
      </w:r>
      <w:proofErr w:type="gramEnd"/>
      <w:r>
        <w:t>的时空信息和运动（对于概念图参见图</w:t>
      </w:r>
      <w:r>
        <w:t>1</w:t>
      </w:r>
      <w:r w:rsidR="00533F92">
        <w:t>.1</w:t>
      </w:r>
      <w:r>
        <w:t>）。</w:t>
      </w:r>
      <w:r>
        <w:t xml:space="preserve"> </w:t>
      </w:r>
      <w:r>
        <w:t>实际上，向网络提供补充信息（例如光流）以促进训练是重要的。</w:t>
      </w:r>
      <w:r>
        <w:t xml:space="preserve"> </w:t>
      </w:r>
      <w:r>
        <w:t>经验上，</w:t>
      </w:r>
      <w:r>
        <w:t xml:space="preserve">Ji </w:t>
      </w:r>
      <w:r>
        <w:t>等人</w:t>
      </w:r>
      <w:r>
        <w:t>[</w:t>
      </w:r>
      <w:r w:rsidR="008E23C7">
        <w:t>11</w:t>
      </w:r>
      <w:r>
        <w:t>]</w:t>
      </w:r>
      <w:r>
        <w:t>表明，</w:t>
      </w:r>
      <w:r>
        <w:t>3D</w:t>
      </w:r>
      <w:r>
        <w:t>卷积网络优于基于二维框架的相应结构，并具有明显的差距。</w:t>
      </w:r>
    </w:p>
    <w:p w14:paraId="05A6F000" w14:textId="77777777" w:rsidR="00EC4ADC" w:rsidRDefault="00EC4ADC" w:rsidP="0057610D">
      <w:pPr>
        <w:ind w:firstLine="420"/>
        <w:rPr>
          <w:rFonts w:hint="eastAsia"/>
        </w:rPr>
      </w:pPr>
      <w:r>
        <w:rPr>
          <w:rFonts w:hint="eastAsia"/>
        </w:rPr>
        <w:t>一般来说，三维卷积网络具有非常严格的时间结构。</w:t>
      </w:r>
      <w:r>
        <w:t xml:space="preserve"> </w:t>
      </w:r>
      <w:r>
        <w:t>网络接受预定数量的</w:t>
      </w:r>
      <w:proofErr w:type="gramStart"/>
      <w:r>
        <w:t>帧作为</w:t>
      </w:r>
      <w:proofErr w:type="gramEnd"/>
      <w:r>
        <w:t>输入（例如，在</w:t>
      </w:r>
      <w:r>
        <w:t>Ji</w:t>
      </w:r>
      <w:r>
        <w:t>等人</w:t>
      </w:r>
      <w:r>
        <w:t>[</w:t>
      </w:r>
      <w:r w:rsidR="008E23C7">
        <w:t>11</w:t>
      </w:r>
      <w:r>
        <w:t>]</w:t>
      </w:r>
      <w:r>
        <w:t>中，输入仅由</w:t>
      </w:r>
      <w:r>
        <w:t>7</w:t>
      </w:r>
      <w:r>
        <w:t>个</w:t>
      </w:r>
      <w:proofErr w:type="gramStart"/>
      <w:r>
        <w:t>帧</w:t>
      </w:r>
      <w:proofErr w:type="gramEnd"/>
      <w:r>
        <w:t>组成）。</w:t>
      </w:r>
      <w:r>
        <w:t xml:space="preserve"> </w:t>
      </w:r>
      <w:r>
        <w:t>尽管具有固定的空间维度在某种程度上是可以提高繁华能力的（</w:t>
      </w:r>
      <w:proofErr w:type="gramStart"/>
      <w:r>
        <w:t>池化往往</w:t>
      </w:r>
      <w:proofErr w:type="gramEnd"/>
      <w:r>
        <w:t>会提供不同规模的健壮性），但是为什么在时间域上应该进行类似的假设还不清楚。</w:t>
      </w:r>
      <w:r>
        <w:t xml:space="preserve"> </w:t>
      </w:r>
      <w:r>
        <w:t>更不明确的是时间跨度的正确选择，因为不同动作中的</w:t>
      </w:r>
      <w:proofErr w:type="gramStart"/>
      <w:r>
        <w:t>宏运动</w:t>
      </w:r>
      <w:proofErr w:type="gramEnd"/>
      <w:r>
        <w:t>具有不同的速度，因此具有不同的跨度。</w:t>
      </w:r>
    </w:p>
    <w:p w14:paraId="7051DA68" w14:textId="77777777" w:rsidR="00EC4ADC" w:rsidRDefault="00EC4ADC" w:rsidP="00EC4ADC">
      <w:pPr>
        <w:ind w:firstLine="420"/>
      </w:pPr>
      <w:r>
        <w:rPr>
          <w:rFonts w:hint="eastAsia"/>
        </w:rPr>
        <w:t>为了回答如何将时间信息馈送到卷积网络，研究了各种融合方案。</w:t>
      </w:r>
      <w:r>
        <w:t xml:space="preserve"> Ng</w:t>
      </w:r>
      <w:r>
        <w:t>等人</w:t>
      </w:r>
      <w:r>
        <w:t xml:space="preserve"> [</w:t>
      </w:r>
      <w:r w:rsidR="008E23C7">
        <w:t>10</w:t>
      </w:r>
      <w:r>
        <w:t>]</w:t>
      </w:r>
      <w:r>
        <w:t>探讨了时域池化，并得出结论认为，时间域中的</w:t>
      </w:r>
      <w:proofErr w:type="gramStart"/>
      <w:r>
        <w:t>最大池化是</w:t>
      </w:r>
      <w:proofErr w:type="gramEnd"/>
      <w:r>
        <w:t>最优的。</w:t>
      </w:r>
      <w:r>
        <w:t xml:space="preserve"> </w:t>
      </w:r>
      <w:proofErr w:type="spellStart"/>
      <w:r>
        <w:t>Karpathy</w:t>
      </w:r>
      <w:proofErr w:type="spellEnd"/>
      <w:r>
        <w:t>等人</w:t>
      </w:r>
      <w:r>
        <w:t xml:space="preserve"> [</w:t>
      </w:r>
      <w:r w:rsidR="008E23C7">
        <w:t>12</w:t>
      </w:r>
      <w:r>
        <w:t>]</w:t>
      </w:r>
      <w:r>
        <w:t>提出了慢融合的概念来增加卷积网络的时间意识。</w:t>
      </w:r>
      <w:r>
        <w:t xml:space="preserve"> </w:t>
      </w:r>
      <w:r>
        <w:t>在缓慢融合中，卷积网络接受视频中的</w:t>
      </w:r>
      <w:proofErr w:type="gramStart"/>
      <w:r>
        <w:t>几个但是</w:t>
      </w:r>
      <w:proofErr w:type="gramEnd"/>
      <w:r>
        <w:t>连续的部分，并通过同一组层来处理它们以在时域上产生响应。</w:t>
      </w:r>
      <w:r>
        <w:t xml:space="preserve"> </w:t>
      </w:r>
      <w:r>
        <w:t>然后通过完全连接的层来处理这些响应以产生视频描述符（详情参见图</w:t>
      </w:r>
      <w:r w:rsidR="00533F92">
        <w:t>1.2</w:t>
      </w:r>
      <w:r>
        <w:t>）。</w:t>
      </w:r>
    </w:p>
    <w:p w14:paraId="0F34C0A5" w14:textId="77777777" w:rsidR="00EC4ADC" w:rsidRDefault="00533F92" w:rsidP="00EC4ADC">
      <w:pPr>
        <w:ind w:firstLine="420"/>
      </w:pPr>
      <w:r w:rsidRPr="00533F92">
        <w:rPr>
          <w:noProof/>
        </w:rPr>
        <w:drawing>
          <wp:inline distT="0" distB="0" distL="0" distR="0" wp14:anchorId="71D87D83" wp14:editId="19540FA8">
            <wp:extent cx="5274310" cy="2987346"/>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987346"/>
                    </a:xfrm>
                    <a:prstGeom prst="rect">
                      <a:avLst/>
                    </a:prstGeom>
                    <a:noFill/>
                    <a:ln>
                      <a:noFill/>
                    </a:ln>
                  </pic:spPr>
                </pic:pic>
              </a:graphicData>
            </a:graphic>
          </wp:inline>
        </w:drawing>
      </w:r>
    </w:p>
    <w:p w14:paraId="75CF2CF7" w14:textId="77777777" w:rsidR="00533F92" w:rsidRPr="00533F92" w:rsidRDefault="00533F92" w:rsidP="00E060DC">
      <w:pPr>
        <w:ind w:firstLine="420"/>
        <w:jc w:val="left"/>
        <w:rPr>
          <w:rFonts w:hint="eastAsia"/>
        </w:rPr>
      </w:pPr>
      <w:r>
        <w:rPr>
          <w:rFonts w:hint="eastAsia"/>
        </w:rPr>
        <w:lastRenderedPageBreak/>
        <w:t>图</w:t>
      </w:r>
      <w:r>
        <w:rPr>
          <w:rFonts w:hint="eastAsia"/>
        </w:rPr>
        <w:t>1</w:t>
      </w:r>
      <w:r>
        <w:t xml:space="preserve">.2 </w:t>
      </w:r>
      <w:proofErr w:type="spellStart"/>
      <w:r w:rsidRPr="00533F92">
        <w:t>Karpathy</w:t>
      </w:r>
      <w:proofErr w:type="spellEnd"/>
      <w:r w:rsidRPr="00533F92">
        <w:t>等人的</w:t>
      </w:r>
      <w:r>
        <w:rPr>
          <w:rFonts w:hint="eastAsia"/>
        </w:rPr>
        <w:t>网络结构</w:t>
      </w:r>
      <w:r w:rsidRPr="00533F92">
        <w:t>[</w:t>
      </w:r>
      <w:r w:rsidR="008E23C7">
        <w:t>12</w:t>
      </w:r>
      <w:r w:rsidRPr="00533F92">
        <w:t>]</w:t>
      </w:r>
      <w:r w:rsidRPr="00533F92">
        <w:t>。</w:t>
      </w:r>
      <w:r w:rsidRPr="00533F92">
        <w:t xml:space="preserve"> </w:t>
      </w:r>
      <w:r w:rsidRPr="00533F92">
        <w:t>用绿色表示，红色和蓝色分别表示归一化，</w:t>
      </w:r>
      <w:proofErr w:type="gramStart"/>
      <w:r w:rsidRPr="00533F92">
        <w:t>空间池</w:t>
      </w:r>
      <w:r>
        <w:rPr>
          <w:rFonts w:hint="eastAsia"/>
        </w:rPr>
        <w:t>化</w:t>
      </w:r>
      <w:r w:rsidRPr="00533F92">
        <w:t>和</w:t>
      </w:r>
      <w:proofErr w:type="gramEnd"/>
      <w:r w:rsidRPr="00533F92">
        <w:t>卷积层</w:t>
      </w:r>
      <w:r>
        <w:rPr>
          <w:rFonts w:hint="eastAsia"/>
        </w:rPr>
        <w:t>。</w:t>
      </w:r>
    </w:p>
    <w:p w14:paraId="27FCF452" w14:textId="77777777" w:rsidR="00EC4ADC" w:rsidRDefault="00EC4ADC" w:rsidP="0057610D">
      <w:pPr>
        <w:ind w:firstLine="420"/>
        <w:rPr>
          <w:rFonts w:hint="eastAsia"/>
        </w:rPr>
      </w:pPr>
      <w:r>
        <w:rPr>
          <w:rFonts w:hint="eastAsia"/>
        </w:rPr>
        <w:t>其他形式的融合包括早期融合（例如</w:t>
      </w:r>
      <w:r>
        <w:t>3D</w:t>
      </w:r>
      <w:r>
        <w:t>卷积网络</w:t>
      </w:r>
      <w:r>
        <w:t>[</w:t>
      </w:r>
      <w:r w:rsidR="008E23C7">
        <w:t>11</w:t>
      </w:r>
      <w:r>
        <w:t>]</w:t>
      </w:r>
      <w:r>
        <w:t>），其中网络被馈送一组相邻帧和后期融合，其中</w:t>
      </w:r>
      <w:proofErr w:type="gramStart"/>
      <w:r>
        <w:t>逐帧特征</w:t>
      </w:r>
      <w:proofErr w:type="gramEnd"/>
      <w:r>
        <w:t>融合在最后一层</w:t>
      </w:r>
      <w:r>
        <w:t>[</w:t>
      </w:r>
      <w:r w:rsidR="008E23C7">
        <w:t>12</w:t>
      </w:r>
      <w:r>
        <w:t>]</w:t>
      </w:r>
      <w:r>
        <w:t>。</w:t>
      </w:r>
      <w:r>
        <w:t xml:space="preserve"> </w:t>
      </w:r>
      <w:proofErr w:type="spellStart"/>
      <w:r>
        <w:t>Karpathy</w:t>
      </w:r>
      <w:proofErr w:type="spellEnd"/>
      <w:r>
        <w:t>等人</w:t>
      </w:r>
      <w:r>
        <w:t xml:space="preserve"> [</w:t>
      </w:r>
      <w:r w:rsidR="008E23C7">
        <w:t>12</w:t>
      </w:r>
      <w:r>
        <w:t>]</w:t>
      </w:r>
      <w:r>
        <w:t>也表明，使用两个独立网络的多分辨率方法不仅提高了准确性，而且减少了学习参数的数量。</w:t>
      </w:r>
      <w:r>
        <w:t xml:space="preserve"> </w:t>
      </w:r>
      <w:r>
        <w:t>这是由于网络的每个支路（即图</w:t>
      </w:r>
      <w:r>
        <w:t>1</w:t>
      </w:r>
      <w:r w:rsidR="00533F92">
        <w:t>.</w:t>
      </w:r>
      <w:r w:rsidR="00533F92">
        <w:rPr>
          <w:rFonts w:hint="eastAsia"/>
        </w:rPr>
        <w:t>2</w:t>
      </w:r>
      <w:r>
        <w:t>中的中央区域和上下文流）接受较小的输入的事实。</w:t>
      </w:r>
      <w:r>
        <w:t xml:space="preserve"> </w:t>
      </w:r>
      <w:r>
        <w:t>我们注意到，中央接收帧的中心区域以利用许多视频中存在的照相机偏差，因为感兴趣的对象经常占据中心区域。</w:t>
      </w:r>
    </w:p>
    <w:p w14:paraId="2E35B98B" w14:textId="77777777" w:rsidR="00EC4ADC" w:rsidRDefault="00EC4ADC" w:rsidP="0057610D">
      <w:pPr>
        <w:ind w:firstLine="420"/>
        <w:rPr>
          <w:rFonts w:hint="eastAsia"/>
        </w:rPr>
      </w:pPr>
      <w:r>
        <w:rPr>
          <w:rFonts w:hint="eastAsia"/>
        </w:rPr>
        <w:t>与使用</w:t>
      </w:r>
      <w:r>
        <w:t>VGG [</w:t>
      </w:r>
      <w:r w:rsidR="008E23C7">
        <w:t>2</w:t>
      </w:r>
      <w:r>
        <w:t>]</w:t>
      </w:r>
      <w:r>
        <w:t>和</w:t>
      </w:r>
      <w:r>
        <w:t>Decaf [</w:t>
      </w:r>
      <w:r w:rsidR="008E23C7">
        <w:t>13</w:t>
      </w:r>
      <w:r>
        <w:t>]</w:t>
      </w:r>
      <w:r>
        <w:t>网络作为图像的一般描述符相似，</w:t>
      </w:r>
      <w:r>
        <w:t xml:space="preserve">Tran </w:t>
      </w:r>
      <w:r>
        <w:t>等人</w:t>
      </w:r>
      <w:r>
        <w:t>[</w:t>
      </w:r>
      <w:r w:rsidR="008E23C7">
        <w:t>14</w:t>
      </w:r>
      <w:r>
        <w:t>]</w:t>
      </w:r>
      <w:r>
        <w:t>试图找到基于</w:t>
      </w:r>
      <w:r>
        <w:t>3D</w:t>
      </w:r>
      <w:r>
        <w:t>卷积网络的通用视频描述符。</w:t>
      </w:r>
      <w:r>
        <w:t xml:space="preserve"> </w:t>
      </w:r>
      <w:r>
        <w:t>特征提取网络在</w:t>
      </w:r>
      <w:r>
        <w:t>Sports-1 M [</w:t>
      </w:r>
      <w:r w:rsidR="008E23C7">
        <w:t>12</w:t>
      </w:r>
      <w:r>
        <w:t>]</w:t>
      </w:r>
      <w:r>
        <w:t>数据集上进行训练。</w:t>
      </w:r>
      <w:r>
        <w:t xml:space="preserve"> </w:t>
      </w:r>
      <w:r>
        <w:t>经验上，作者表明，具有</w:t>
      </w:r>
      <w:r>
        <w:t>3×3×3</w:t>
      </w:r>
      <w:r>
        <w:t>均匀卷积核（每层恒定深度）的网络比改变卷积核上的时间深度更好。</w:t>
      </w:r>
      <w:r>
        <w:t xml:space="preserve"> </w:t>
      </w:r>
      <w:r>
        <w:t>包含</w:t>
      </w:r>
      <w:r>
        <w:t>3D</w:t>
      </w:r>
      <w:proofErr w:type="gramStart"/>
      <w:r>
        <w:t>池化层</w:t>
      </w:r>
      <w:proofErr w:type="gramEnd"/>
      <w:r>
        <w:t>可以获得时间范围的灵活性。</w:t>
      </w:r>
      <w:r>
        <w:t xml:space="preserve"> </w:t>
      </w:r>
      <w:r>
        <w:t>然后通过平均</w:t>
      </w:r>
      <w:r>
        <w:t>C3D</w:t>
      </w:r>
      <w:r>
        <w:t>网络的第一个全连接层的输出来获得名为</w:t>
      </w:r>
      <w:r>
        <w:t>C3D</w:t>
      </w:r>
      <w:r>
        <w:t>的通用描述符。</w:t>
      </w:r>
    </w:p>
    <w:p w14:paraId="5E1BD579" w14:textId="77777777" w:rsidR="00EC4ADC" w:rsidRDefault="00EC4ADC" w:rsidP="0057610D">
      <w:pPr>
        <w:ind w:firstLine="420"/>
        <w:rPr>
          <w:rFonts w:hint="eastAsia"/>
        </w:rPr>
      </w:pPr>
      <w:proofErr w:type="spellStart"/>
      <w:r>
        <w:t>Varol</w:t>
      </w:r>
      <w:proofErr w:type="spellEnd"/>
      <w:r>
        <w:t>等人</w:t>
      </w:r>
      <w:r>
        <w:t xml:space="preserve"> [</w:t>
      </w:r>
      <w:r w:rsidR="008E23C7">
        <w:t>15</w:t>
      </w:r>
      <w:r>
        <w:t>]</w:t>
      </w:r>
      <w:r>
        <w:t>探索在输入层的更长时间持续时间上执行</w:t>
      </w:r>
      <w:r>
        <w:t>3D</w:t>
      </w:r>
      <w:r>
        <w:t>卷积的效果。</w:t>
      </w:r>
      <w:r>
        <w:t xml:space="preserve"> </w:t>
      </w:r>
      <w:r>
        <w:t>通过扩展输入的时间深度以及在输入处结合具有不同时间注意力的网络的决定来观察改进。</w:t>
      </w:r>
    </w:p>
    <w:p w14:paraId="6CD963D6" w14:textId="77777777" w:rsidR="00EC4ADC" w:rsidRDefault="00EC4ADC" w:rsidP="0057610D">
      <w:pPr>
        <w:ind w:firstLine="420"/>
        <w:rPr>
          <w:rFonts w:hint="eastAsia"/>
        </w:rPr>
      </w:pPr>
      <w:r>
        <w:rPr>
          <w:rFonts w:hint="eastAsia"/>
        </w:rPr>
        <w:t>将空间卷积核扩展到</w:t>
      </w:r>
      <w:r>
        <w:t>3D</w:t>
      </w:r>
      <w:r>
        <w:t>卷积</w:t>
      </w:r>
      <w:proofErr w:type="gramStart"/>
      <w:r>
        <w:t>核虽然</w:t>
      </w:r>
      <w:proofErr w:type="gramEnd"/>
      <w:r>
        <w:t>被主流化，但不可避免地会增加网络参数的数量。</w:t>
      </w:r>
      <w:r>
        <w:t xml:space="preserve"> </w:t>
      </w:r>
      <w:r>
        <w:t>在改善</w:t>
      </w:r>
      <w:r>
        <w:t>3D</w:t>
      </w:r>
      <w:r>
        <w:t>卷积核的不利影响方面，</w:t>
      </w:r>
      <w:r>
        <w:t>Sun</w:t>
      </w:r>
      <w:r>
        <w:t>等人</w:t>
      </w:r>
      <w:r>
        <w:t xml:space="preserve"> [</w:t>
      </w:r>
      <w:r w:rsidR="008E23C7">
        <w:t>16</w:t>
      </w:r>
      <w:r>
        <w:t>]</w:t>
      </w:r>
      <w:r>
        <w:t>建议将</w:t>
      </w:r>
      <w:r>
        <w:t>3D</w:t>
      </w:r>
      <w:r>
        <w:t>卷积核分解成</w:t>
      </w:r>
      <w:r>
        <w:t>2D</w:t>
      </w:r>
      <w:r>
        <w:t>和</w:t>
      </w:r>
      <w:r>
        <w:t>1D</w:t>
      </w:r>
      <w:r>
        <w:t>卷积核的组合。随着参数的减少，他们获得与</w:t>
      </w:r>
      <w:proofErr w:type="spellStart"/>
      <w:r>
        <w:t>Simonyan</w:t>
      </w:r>
      <w:proofErr w:type="spellEnd"/>
      <w:r>
        <w:t>和</w:t>
      </w:r>
      <w:r>
        <w:t>Zisserman [</w:t>
      </w:r>
      <w:r w:rsidR="008E23C7">
        <w:t>17</w:t>
      </w:r>
      <w:r>
        <w:t>]</w:t>
      </w:r>
      <w:r>
        <w:t>相当的性能，而在训练时几个视频数据</w:t>
      </w:r>
      <w:proofErr w:type="gramStart"/>
      <w:r>
        <w:t>集之间</w:t>
      </w:r>
      <w:proofErr w:type="gramEnd"/>
      <w:r>
        <w:t>没有任何知识转移。</w:t>
      </w:r>
    </w:p>
    <w:p w14:paraId="6AD8039F" w14:textId="77777777" w:rsidR="00EC4ADC" w:rsidRPr="007D3302" w:rsidRDefault="00EC4ADC" w:rsidP="00EC4ADC">
      <w:pPr>
        <w:ind w:firstLine="420"/>
        <w:rPr>
          <w:rFonts w:hint="eastAsia"/>
        </w:rPr>
      </w:pPr>
      <w:r>
        <w:rPr>
          <w:rFonts w:hint="eastAsia"/>
        </w:rPr>
        <w:t>为了利用时间信息，一些研究诉诸于反馈结构的使用。</w:t>
      </w:r>
      <w:r>
        <w:t xml:space="preserve"> </w:t>
      </w:r>
      <w:proofErr w:type="spellStart"/>
      <w:r>
        <w:t>Baccouche</w:t>
      </w:r>
      <w:proofErr w:type="spellEnd"/>
      <w:r>
        <w:t>等人的作品</w:t>
      </w:r>
      <w:r>
        <w:t xml:space="preserve"> [4]</w:t>
      </w:r>
      <w:r>
        <w:t>和</w:t>
      </w:r>
      <w:r>
        <w:t>Donahue</w:t>
      </w:r>
      <w:r>
        <w:t>等人。</w:t>
      </w:r>
      <w:r>
        <w:t xml:space="preserve"> [</w:t>
      </w:r>
      <w:r w:rsidR="008E23C7">
        <w:t>18</w:t>
      </w:r>
      <w:r>
        <w:t>]</w:t>
      </w:r>
      <w:r>
        <w:t>通过级联的卷积网络和一类递归神经网络（</w:t>
      </w:r>
      <w:r>
        <w:t>RNN</w:t>
      </w:r>
      <w:r>
        <w:t>）称为长期短期记忆（</w:t>
      </w:r>
      <w:r>
        <w:t>LSTM</w:t>
      </w:r>
      <w:r>
        <w:t>）</w:t>
      </w:r>
      <w:r>
        <w:t>[</w:t>
      </w:r>
      <w:r w:rsidR="008E23C7">
        <w:t>19</w:t>
      </w:r>
      <w:r>
        <w:t>]</w:t>
      </w:r>
      <w:r>
        <w:t>网络来解决动作识别问题</w:t>
      </w:r>
      <w:r>
        <w:t>[</w:t>
      </w:r>
      <w:r w:rsidR="008E23C7">
        <w:t>20</w:t>
      </w:r>
      <w:r>
        <w:t>]</w:t>
      </w:r>
      <w:r>
        <w:t>。</w:t>
      </w:r>
      <w:r>
        <w:t xml:space="preserve"> </w:t>
      </w:r>
      <w:r>
        <w:t>正如</w:t>
      </w:r>
      <w:r>
        <w:t>“</w:t>
      </w:r>
      <w:r>
        <w:t>循环</w:t>
      </w:r>
      <w:r>
        <w:t>”</w:t>
      </w:r>
      <w:r>
        <w:t>这个词所表明的那样，一个</w:t>
      </w:r>
      <w:r>
        <w:t>RNN</w:t>
      </w:r>
      <w:r>
        <w:t>（见图</w:t>
      </w:r>
      <w:r>
        <w:t>1</w:t>
      </w:r>
      <w:r w:rsidR="007D3302">
        <w:rPr>
          <w:rFonts w:hint="eastAsia"/>
        </w:rPr>
        <w:t>.3</w:t>
      </w:r>
      <w:r>
        <w:t>）使用反馈回路对动力学进行建模。</w:t>
      </w:r>
      <w:r>
        <w:t xml:space="preserve"> RNN</w:t>
      </w:r>
      <w:r>
        <w:t>块的典型形式接受外部信号</w:t>
      </w:r>
      <w:r>
        <w:t>x</w:t>
      </w:r>
      <w:r w:rsidR="007D3302" w:rsidRPr="007D3302">
        <w:rPr>
          <w:rFonts w:hint="eastAsia"/>
          <w:vertAlign w:val="superscript"/>
        </w:rPr>
        <w:t>(</w:t>
      </w:r>
      <w:r w:rsidRPr="007D3302">
        <w:rPr>
          <w:vertAlign w:val="superscript"/>
        </w:rPr>
        <w:t>t</w:t>
      </w:r>
      <w:r w:rsidR="007D3302" w:rsidRPr="007D3302">
        <w:rPr>
          <w:rFonts w:hint="eastAsia"/>
          <w:vertAlign w:val="superscript"/>
        </w:rPr>
        <w:t>)</w:t>
      </w:r>
      <w:r>
        <w:t>∈R</w:t>
      </w:r>
      <w:r w:rsidRPr="007D3302">
        <w:rPr>
          <w:vertAlign w:val="subscript"/>
        </w:rPr>
        <w:t>d</w:t>
      </w:r>
      <w:r>
        <w:t>，并基于其隐藏状态</w:t>
      </w:r>
      <w:r>
        <w:t>h</w:t>
      </w:r>
      <w:r w:rsidR="007D3302" w:rsidRPr="007D3302">
        <w:rPr>
          <w:rFonts w:hint="eastAsia"/>
          <w:vertAlign w:val="superscript"/>
        </w:rPr>
        <w:t>(</w:t>
      </w:r>
      <w:r w:rsidRPr="007D3302">
        <w:rPr>
          <w:vertAlign w:val="superscript"/>
        </w:rPr>
        <w:t>t</w:t>
      </w:r>
      <w:r w:rsidR="007D3302" w:rsidRPr="007D3302">
        <w:rPr>
          <w:vertAlign w:val="superscript"/>
        </w:rPr>
        <w:t>)</w:t>
      </w:r>
      <w:r>
        <w:t>∈R</w:t>
      </w:r>
      <w:r w:rsidRPr="007D3302">
        <w:rPr>
          <w:vertAlign w:val="subscript"/>
        </w:rPr>
        <w:t>r</w:t>
      </w:r>
      <w:r>
        <w:t>产生输出</w:t>
      </w:r>
      <w:r>
        <w:t>z</w:t>
      </w:r>
      <w:r w:rsidR="007D3302" w:rsidRPr="007D3302">
        <w:rPr>
          <w:rFonts w:hint="eastAsia"/>
          <w:vertAlign w:val="superscript"/>
        </w:rPr>
        <w:t>(</w:t>
      </w:r>
      <w:r w:rsidRPr="007D3302">
        <w:rPr>
          <w:vertAlign w:val="superscript"/>
        </w:rPr>
        <w:t>t</w:t>
      </w:r>
      <w:r w:rsidR="007D3302" w:rsidRPr="007D3302">
        <w:rPr>
          <w:rFonts w:hint="eastAsia"/>
          <w:vertAlign w:val="superscript"/>
        </w:rPr>
        <w:t>)</w:t>
      </w:r>
      <w:r>
        <w:t>∈R</w:t>
      </w:r>
      <w:r w:rsidRPr="007D3302">
        <w:rPr>
          <w:vertAlign w:val="subscript"/>
        </w:rPr>
        <w:t>m</w:t>
      </w:r>
      <w:r w:rsidR="007D3302">
        <w:rPr>
          <w:vertAlign w:val="subscript"/>
        </w:rPr>
        <w:t xml:space="preserve"> </w:t>
      </w:r>
      <w:r w:rsidR="007D3302">
        <w:rPr>
          <w:rFonts w:hint="eastAsia"/>
        </w:rPr>
        <w:t>。</w:t>
      </w:r>
    </w:p>
    <w:p w14:paraId="7C0FE6C4" w14:textId="77777777" w:rsidR="007D3302" w:rsidRDefault="007D3302" w:rsidP="00EC4ADC">
      <w:pPr>
        <w:ind w:firstLine="420"/>
        <w:rPr>
          <w:rFonts w:hint="eastAsia"/>
        </w:rPr>
      </w:pPr>
      <w:r w:rsidRPr="007D3302">
        <w:rPr>
          <w:rFonts w:hint="eastAsia"/>
          <w:noProof/>
        </w:rPr>
        <w:drawing>
          <wp:inline distT="0" distB="0" distL="0" distR="0" wp14:anchorId="76146C5E" wp14:editId="088E5640">
            <wp:extent cx="5274310" cy="343478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434789"/>
                    </a:xfrm>
                    <a:prstGeom prst="rect">
                      <a:avLst/>
                    </a:prstGeom>
                    <a:noFill/>
                    <a:ln>
                      <a:noFill/>
                    </a:ln>
                  </pic:spPr>
                </pic:pic>
              </a:graphicData>
            </a:graphic>
          </wp:inline>
        </w:drawing>
      </w:r>
    </w:p>
    <w:p w14:paraId="0914DEB9" w14:textId="77777777" w:rsidR="00EC4ADC" w:rsidRDefault="007D3302" w:rsidP="00E060DC">
      <w:pPr>
        <w:ind w:firstLine="420"/>
        <w:jc w:val="left"/>
      </w:pPr>
      <w:r>
        <w:rPr>
          <w:rFonts w:hint="eastAsia"/>
        </w:rPr>
        <w:t>图</w:t>
      </w:r>
      <w:r>
        <w:rPr>
          <w:rFonts w:hint="eastAsia"/>
        </w:rPr>
        <w:t xml:space="preserve"> </w:t>
      </w:r>
      <w:r>
        <w:t xml:space="preserve">1.3 </w:t>
      </w:r>
      <w:r w:rsidRPr="007D3302">
        <w:rPr>
          <w:rFonts w:hint="eastAsia"/>
        </w:rPr>
        <w:t>左图：</w:t>
      </w:r>
      <w:r w:rsidRPr="007D3302">
        <w:t>2</w:t>
      </w:r>
      <w:r w:rsidRPr="007D3302">
        <w:t>层</w:t>
      </w:r>
      <w:r w:rsidRPr="007D3302">
        <w:t>RNN / LSTM</w:t>
      </w:r>
      <w:r w:rsidRPr="007D3302">
        <w:t>网络的循环结构。</w:t>
      </w:r>
      <w:r w:rsidRPr="007D3302">
        <w:t xml:space="preserve"> </w:t>
      </w:r>
      <w:r w:rsidRPr="007D3302">
        <w:t>中心：复制线性动力系统的</w:t>
      </w:r>
      <w:r w:rsidRPr="007D3302">
        <w:t>RNN</w:t>
      </w:r>
      <w:r w:rsidRPr="007D3302">
        <w:t>单元结构。</w:t>
      </w:r>
      <w:r w:rsidRPr="007D3302">
        <w:t xml:space="preserve"> </w:t>
      </w:r>
      <w:r w:rsidRPr="007D3302">
        <w:t>右图：包含附加门控的</w:t>
      </w:r>
      <w:r w:rsidRPr="007D3302">
        <w:t>LSTM</w:t>
      </w:r>
      <w:r w:rsidRPr="007D3302">
        <w:t>单元。</w:t>
      </w:r>
      <w:r w:rsidRPr="007D3302">
        <w:t xml:space="preserve"> </w:t>
      </w:r>
      <w:r w:rsidRPr="007D3302">
        <w:t>时间延迟以黑色方块表示</w:t>
      </w:r>
      <w:r>
        <w:rPr>
          <w:rFonts w:hint="eastAsia"/>
        </w:rPr>
        <w:t>。</w:t>
      </w:r>
    </w:p>
    <w:p w14:paraId="00B119E1" w14:textId="77777777" w:rsidR="00EC4ADC" w:rsidRDefault="00EC4ADC" w:rsidP="0057610D">
      <w:pPr>
        <w:ind w:firstLine="420"/>
        <w:rPr>
          <w:rFonts w:hint="eastAsia"/>
        </w:rPr>
      </w:pPr>
      <w:r>
        <w:rPr>
          <w:rFonts w:hint="eastAsia"/>
        </w:rPr>
        <w:lastRenderedPageBreak/>
        <w:t>一般来说，由于梯度消失（或爆炸）的问题，对</w:t>
      </w:r>
      <w:r>
        <w:t>RNN</w:t>
      </w:r>
      <w:r>
        <w:t>进行训练并不容易</w:t>
      </w:r>
      <w:r>
        <w:t>[5]</w:t>
      </w:r>
      <w:r>
        <w:t>。</w:t>
      </w:r>
      <w:r>
        <w:t xml:space="preserve"> </w:t>
      </w:r>
      <w:r>
        <w:t>为了讨论，假设</w:t>
      </w:r>
      <w:r>
        <w:t>RNN</w:t>
      </w:r>
      <w:r>
        <w:t>小区的递归表达式具有</w:t>
      </w:r>
      <w:r>
        <w:t>h</w:t>
      </w:r>
      <w:r w:rsidRPr="007D3302">
        <w:rPr>
          <w:vertAlign w:val="superscript"/>
        </w:rPr>
        <w:t>（</w:t>
      </w:r>
      <w:r w:rsidRPr="007D3302">
        <w:rPr>
          <w:vertAlign w:val="superscript"/>
        </w:rPr>
        <w:t>t</w:t>
      </w:r>
      <w:r w:rsidRPr="007D3302">
        <w:rPr>
          <w:vertAlign w:val="superscript"/>
        </w:rPr>
        <w:t>）</w:t>
      </w:r>
      <w:r>
        <w:t xml:space="preserve">= </w:t>
      </w:r>
      <w:proofErr w:type="spellStart"/>
      <w:r>
        <w:t>w</w:t>
      </w:r>
      <w:r w:rsidRPr="007D3302">
        <w:rPr>
          <w:vertAlign w:val="subscript"/>
        </w:rPr>
        <w:t>h</w:t>
      </w:r>
      <w:r>
        <w:t>h</w:t>
      </w:r>
      <w:proofErr w:type="spellEnd"/>
      <w:r w:rsidRPr="007D3302">
        <w:rPr>
          <w:vertAlign w:val="superscript"/>
        </w:rPr>
        <w:t>（</w:t>
      </w:r>
      <w:r w:rsidRPr="007D3302">
        <w:rPr>
          <w:vertAlign w:val="superscript"/>
        </w:rPr>
        <w:t>t-1</w:t>
      </w:r>
      <w:r w:rsidRPr="007D3302">
        <w:rPr>
          <w:vertAlign w:val="superscript"/>
        </w:rPr>
        <w:t>）</w:t>
      </w:r>
      <w:r>
        <w:t>的形式，其中</w:t>
      </w:r>
      <w:r>
        <w:t>x</w:t>
      </w:r>
      <w:r>
        <w:t>，</w:t>
      </w:r>
      <w:r>
        <w:t>h</w:t>
      </w:r>
      <w:r>
        <w:t>，</w:t>
      </w:r>
      <w:proofErr w:type="spellStart"/>
      <w:r>
        <w:t>z∈R</w:t>
      </w:r>
      <w:proofErr w:type="spellEnd"/>
      <w:r>
        <w:t>。这个递归形式可以展开为</w:t>
      </w:r>
      <w:r>
        <w:t>h</w:t>
      </w:r>
      <w:r w:rsidR="007D3302" w:rsidRPr="007D3302">
        <w:rPr>
          <w:rFonts w:hint="eastAsia"/>
          <w:vertAlign w:val="superscript"/>
        </w:rPr>
        <w:t>(</w:t>
      </w:r>
      <w:r w:rsidRPr="007D3302">
        <w:rPr>
          <w:vertAlign w:val="superscript"/>
        </w:rPr>
        <w:t>t</w:t>
      </w:r>
      <w:r w:rsidR="007D3302" w:rsidRPr="007D3302">
        <w:rPr>
          <w:vertAlign w:val="superscript"/>
        </w:rPr>
        <w:t>)</w:t>
      </w:r>
      <w:r>
        <w:t xml:space="preserve">= </w:t>
      </w:r>
      <w:proofErr w:type="spellStart"/>
      <w:r>
        <w:t>w</w:t>
      </w:r>
      <w:r w:rsidRPr="007D3302">
        <w:rPr>
          <w:vertAlign w:val="subscript"/>
        </w:rPr>
        <w:t>h</w:t>
      </w:r>
      <w:proofErr w:type="spellEnd"/>
      <w:r>
        <w:t xml:space="preserve"> h</w:t>
      </w:r>
      <w:r w:rsidRPr="007D3302">
        <w:rPr>
          <w:vertAlign w:val="superscript"/>
        </w:rPr>
        <w:t>（</w:t>
      </w:r>
      <w:r w:rsidRPr="007D3302">
        <w:rPr>
          <w:vertAlign w:val="superscript"/>
        </w:rPr>
        <w:t>t-1</w:t>
      </w:r>
      <w:r w:rsidRPr="007D3302">
        <w:rPr>
          <w:vertAlign w:val="superscript"/>
        </w:rPr>
        <w:t>）</w:t>
      </w:r>
      <w:r>
        <w:t xml:space="preserve">= </w:t>
      </w:r>
      <w:proofErr w:type="spellStart"/>
      <w:r>
        <w:t>w</w:t>
      </w:r>
      <w:r w:rsidRPr="007D3302">
        <w:rPr>
          <w:vertAlign w:val="subscript"/>
        </w:rPr>
        <w:t>h</w:t>
      </w:r>
      <w:proofErr w:type="spellEnd"/>
      <w:r>
        <w:t xml:space="preserve"> </w:t>
      </w:r>
      <w:proofErr w:type="spellStart"/>
      <w:r>
        <w:t>w</w:t>
      </w:r>
      <w:r w:rsidRPr="007D3302">
        <w:rPr>
          <w:vertAlign w:val="subscript"/>
        </w:rPr>
        <w:t>h</w:t>
      </w:r>
      <w:r>
        <w:t>h</w:t>
      </w:r>
      <w:proofErr w:type="spellEnd"/>
      <w:r w:rsidRPr="007D3302">
        <w:rPr>
          <w:vertAlign w:val="superscript"/>
        </w:rPr>
        <w:t>（</w:t>
      </w:r>
      <w:r w:rsidRPr="007D3302">
        <w:rPr>
          <w:vertAlign w:val="superscript"/>
        </w:rPr>
        <w:t>t-2</w:t>
      </w:r>
      <w:r w:rsidRPr="007D3302">
        <w:rPr>
          <w:vertAlign w:val="superscript"/>
        </w:rPr>
        <w:t>）</w:t>
      </w:r>
      <w:r>
        <w:t xml:space="preserve">=···= </w:t>
      </w:r>
      <w:proofErr w:type="spellStart"/>
      <w:r>
        <w:t>w</w:t>
      </w:r>
      <w:r w:rsidRPr="007D3302">
        <w:rPr>
          <w:vertAlign w:val="superscript"/>
        </w:rPr>
        <w:t>t</w:t>
      </w:r>
      <w:r w:rsidRPr="007D3302">
        <w:rPr>
          <w:vertAlign w:val="subscript"/>
        </w:rPr>
        <w:t>h</w:t>
      </w:r>
      <w:proofErr w:type="spellEnd"/>
      <w:r>
        <w:t xml:space="preserve"> h</w:t>
      </w:r>
      <w:r w:rsidRPr="007D3302">
        <w:rPr>
          <w:vertAlign w:val="superscript"/>
        </w:rPr>
        <w:t>（</w:t>
      </w:r>
      <w:r w:rsidRPr="007D3302">
        <w:rPr>
          <w:vertAlign w:val="superscript"/>
        </w:rPr>
        <w:t>0</w:t>
      </w:r>
      <w:r w:rsidRPr="007D3302">
        <w:rPr>
          <w:vertAlign w:val="superscript"/>
        </w:rPr>
        <w:t>）</w:t>
      </w:r>
      <w:r>
        <w:t>。</w:t>
      </w:r>
      <w:r>
        <w:t xml:space="preserve"> </w:t>
      </w:r>
      <w:r>
        <w:t>因此，网络要么学习短期依赖关系（如果</w:t>
      </w:r>
      <w:proofErr w:type="spellStart"/>
      <w:r>
        <w:t>w</w:t>
      </w:r>
      <w:r w:rsidRPr="007D3302">
        <w:rPr>
          <w:vertAlign w:val="subscript"/>
        </w:rPr>
        <w:t>h</w:t>
      </w:r>
      <w:proofErr w:type="spellEnd"/>
      <w:r>
        <w:t xml:space="preserve"> &lt;1</w:t>
      </w:r>
      <w:r>
        <w:t>）或</w:t>
      </w:r>
      <w:proofErr w:type="gramStart"/>
      <w:r>
        <w:t>非常</w:t>
      </w:r>
      <w:proofErr w:type="gramEnd"/>
      <w:r>
        <w:t>长期依赖关系（如果</w:t>
      </w:r>
      <w:proofErr w:type="spellStart"/>
      <w:r>
        <w:t>w</w:t>
      </w:r>
      <w:r w:rsidRPr="007D3302">
        <w:rPr>
          <w:vertAlign w:val="subscript"/>
        </w:rPr>
        <w:t>h</w:t>
      </w:r>
      <w:proofErr w:type="spellEnd"/>
      <w:r>
        <w:t>&gt; 1</w:t>
      </w:r>
      <w:r>
        <w:t>），这是不可取的</w:t>
      </w:r>
      <w:r>
        <w:t>[5]</w:t>
      </w:r>
      <w:r>
        <w:t>。</w:t>
      </w:r>
      <w:r>
        <w:t xml:space="preserve"> LSTM</w:t>
      </w:r>
      <w:r>
        <w:t>单元（如图</w:t>
      </w:r>
      <w:r>
        <w:t>1</w:t>
      </w:r>
      <w:r w:rsidR="007D3302">
        <w:rPr>
          <w:rFonts w:hint="eastAsia"/>
        </w:rPr>
        <w:t>.3</w:t>
      </w:r>
      <w:r>
        <w:t>所示）通过控制门限制</w:t>
      </w:r>
      <w:r>
        <w:t>RNN</w:t>
      </w:r>
      <w:r>
        <w:t>单元的状态和输出来解决这个问题。</w:t>
      </w:r>
    </w:p>
    <w:p w14:paraId="253A88D5" w14:textId="77777777" w:rsidR="00EC4ADC" w:rsidRDefault="00EC4ADC" w:rsidP="00EC4ADC">
      <w:pPr>
        <w:ind w:firstLine="420"/>
      </w:pPr>
      <w:r>
        <w:rPr>
          <w:rFonts w:hint="eastAsia"/>
        </w:rPr>
        <w:t>为了对行为进行分类，</w:t>
      </w:r>
      <w:proofErr w:type="spellStart"/>
      <w:r>
        <w:t>Baccouche</w:t>
      </w:r>
      <w:proofErr w:type="spellEnd"/>
      <w:r>
        <w:t>等人</w:t>
      </w:r>
      <w:r>
        <w:t xml:space="preserve"> [4]</w:t>
      </w:r>
      <w:r>
        <w:t>建议给</w:t>
      </w:r>
      <w:r>
        <w:t>LSTM</w:t>
      </w:r>
      <w:r>
        <w:t>网络提供从三维卷积网络提取的特征。两个网络，即三维卷积网络和</w:t>
      </w:r>
      <w:r>
        <w:t>LSTM</w:t>
      </w:r>
      <w:r>
        <w:t>网络分别进行训练。</w:t>
      </w:r>
      <w:r>
        <w:t xml:space="preserve"> </w:t>
      </w:r>
      <w:r>
        <w:t>也就是说，首先使用注释的动作数据来训练</w:t>
      </w:r>
      <w:r>
        <w:t>3D</w:t>
      </w:r>
      <w:r>
        <w:t>卷积网络。</w:t>
      </w:r>
      <w:r>
        <w:t xml:space="preserve"> </w:t>
      </w:r>
      <w:r>
        <w:t>一旦获得了三维卷积网络，卷积特征就被用来训练</w:t>
      </w:r>
      <w:r>
        <w:t>LSTM</w:t>
      </w:r>
      <w:r>
        <w:t>网络（网络结构见图</w:t>
      </w:r>
      <w:r>
        <w:t>1</w:t>
      </w:r>
      <w:r w:rsidR="007D3302">
        <w:rPr>
          <w:rFonts w:hint="eastAsia"/>
        </w:rPr>
        <w:t>.4</w:t>
      </w:r>
      <w:r>
        <w:t>）。</w:t>
      </w:r>
    </w:p>
    <w:p w14:paraId="51A020C8" w14:textId="77777777" w:rsidR="00EC4ADC" w:rsidRDefault="007D3302" w:rsidP="00EC4ADC">
      <w:pPr>
        <w:ind w:firstLine="420"/>
      </w:pPr>
      <w:r w:rsidRPr="007D3302">
        <w:rPr>
          <w:noProof/>
        </w:rPr>
        <w:drawing>
          <wp:inline distT="0" distB="0" distL="0" distR="0" wp14:anchorId="578F91B7" wp14:editId="39D609B9">
            <wp:extent cx="5274310" cy="2362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62625"/>
                    </a:xfrm>
                    <a:prstGeom prst="rect">
                      <a:avLst/>
                    </a:prstGeom>
                    <a:noFill/>
                    <a:ln>
                      <a:noFill/>
                    </a:ln>
                  </pic:spPr>
                </pic:pic>
              </a:graphicData>
            </a:graphic>
          </wp:inline>
        </w:drawing>
      </w:r>
    </w:p>
    <w:p w14:paraId="07166FFD" w14:textId="77777777" w:rsidR="007D3302" w:rsidRPr="007D3302" w:rsidRDefault="007D3302" w:rsidP="0057610D">
      <w:pPr>
        <w:ind w:firstLine="420"/>
        <w:jc w:val="center"/>
        <w:rPr>
          <w:rFonts w:hint="eastAsia"/>
        </w:rPr>
      </w:pPr>
      <w:r>
        <w:rPr>
          <w:rFonts w:hint="eastAsia"/>
        </w:rPr>
        <w:t>图</w:t>
      </w:r>
      <w:r>
        <w:rPr>
          <w:rFonts w:hint="eastAsia"/>
        </w:rPr>
        <w:t xml:space="preserve"> </w:t>
      </w:r>
      <w:r>
        <w:t xml:space="preserve">1.4 </w:t>
      </w:r>
      <w:proofErr w:type="spellStart"/>
      <w:r w:rsidRPr="007D3302">
        <w:t>Baccouche</w:t>
      </w:r>
      <w:proofErr w:type="spellEnd"/>
      <w:r>
        <w:rPr>
          <w:rFonts w:hint="eastAsia"/>
        </w:rPr>
        <w:t>等</w:t>
      </w:r>
      <w:r>
        <w:rPr>
          <w:rFonts w:hint="eastAsia"/>
        </w:rPr>
        <w:t>[</w:t>
      </w:r>
      <w:r>
        <w:t>4]</w:t>
      </w:r>
      <w:r>
        <w:rPr>
          <w:rFonts w:hint="eastAsia"/>
        </w:rPr>
        <w:t>的网络结构。</w:t>
      </w:r>
    </w:p>
    <w:p w14:paraId="02D2F81C" w14:textId="77777777" w:rsidR="00EC4ADC" w:rsidRDefault="00EC4ADC" w:rsidP="00EC4ADC">
      <w:pPr>
        <w:ind w:firstLine="420"/>
      </w:pPr>
      <w:r>
        <w:t>Donahue</w:t>
      </w:r>
      <w:r>
        <w:t>等人提出了另一种基于</w:t>
      </w:r>
      <w:r>
        <w:t>LSTM</w:t>
      </w:r>
      <w:r>
        <w:t>的体系结构。</w:t>
      </w:r>
      <w:r>
        <w:t xml:space="preserve"> [</w:t>
      </w:r>
      <w:r w:rsidR="008E23C7">
        <w:t>18</w:t>
      </w:r>
      <w:r>
        <w:t>]</w:t>
      </w:r>
      <w:r>
        <w:t>利用复合网络上的端到端训练，如图</w:t>
      </w:r>
      <w:r>
        <w:t>1</w:t>
      </w:r>
      <w:r w:rsidR="007D3302">
        <w:rPr>
          <w:rFonts w:hint="eastAsia"/>
        </w:rPr>
        <w:t>.5</w:t>
      </w:r>
      <w:r>
        <w:t>所示。名为长期递归卷积网络（</w:t>
      </w:r>
      <w:r>
        <w:t>LRCN</w:t>
      </w:r>
      <w:r>
        <w:t>）的最终结构不仅在识别动作方面而且在图片和视频的字幕标注任务中也获得了成功。</w:t>
      </w:r>
      <w:r>
        <w:t xml:space="preserve"> </w:t>
      </w:r>
      <w:r>
        <w:t>通过端到</w:t>
      </w:r>
      <w:proofErr w:type="gramStart"/>
      <w:r>
        <w:t>端学习</w:t>
      </w:r>
      <w:proofErr w:type="gramEnd"/>
      <w:r>
        <w:t>和</w:t>
      </w:r>
      <w:r>
        <w:t>CNN-LSTM</w:t>
      </w:r>
      <w:r>
        <w:t>卷积，时空接收卷积核参数以数据驱动的方式进行计算。</w:t>
      </w:r>
    </w:p>
    <w:p w14:paraId="7284EA50" w14:textId="77777777" w:rsidR="00EC4ADC" w:rsidRDefault="007D3302" w:rsidP="00EC4ADC">
      <w:pPr>
        <w:ind w:firstLine="420"/>
      </w:pPr>
      <w:r w:rsidRPr="007D3302">
        <w:rPr>
          <w:noProof/>
        </w:rPr>
        <w:drawing>
          <wp:inline distT="0" distB="0" distL="0" distR="0" wp14:anchorId="633FDBCA" wp14:editId="23DFCF91">
            <wp:extent cx="5274310" cy="281582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15824"/>
                    </a:xfrm>
                    <a:prstGeom prst="rect">
                      <a:avLst/>
                    </a:prstGeom>
                    <a:noFill/>
                    <a:ln>
                      <a:noFill/>
                    </a:ln>
                  </pic:spPr>
                </pic:pic>
              </a:graphicData>
            </a:graphic>
          </wp:inline>
        </w:drawing>
      </w:r>
    </w:p>
    <w:p w14:paraId="701DFC58" w14:textId="77777777" w:rsidR="007D3302" w:rsidRDefault="007D3302" w:rsidP="0057610D">
      <w:pPr>
        <w:ind w:firstLine="420"/>
        <w:jc w:val="center"/>
        <w:rPr>
          <w:rFonts w:hint="eastAsia"/>
        </w:rPr>
      </w:pPr>
      <w:r>
        <w:rPr>
          <w:rFonts w:hint="eastAsia"/>
        </w:rPr>
        <w:t>图</w:t>
      </w:r>
      <w:r>
        <w:rPr>
          <w:rFonts w:hint="eastAsia"/>
        </w:rPr>
        <w:t xml:space="preserve"> </w:t>
      </w:r>
      <w:r>
        <w:t>1.5</w:t>
      </w:r>
      <w:r>
        <w:rPr>
          <w:rFonts w:hint="eastAsia"/>
        </w:rPr>
        <w:t>（</w:t>
      </w:r>
      <w:r>
        <w:t>a</w:t>
      </w:r>
      <w:r>
        <w:t>）</w:t>
      </w:r>
      <w:r>
        <w:t>Donahue</w:t>
      </w:r>
      <w:r>
        <w:t>等人的</w:t>
      </w:r>
      <w:r>
        <w:t>LRCN</w:t>
      </w:r>
      <w:r>
        <w:t>网络结构</w:t>
      </w:r>
      <w:r>
        <w:t>[</w:t>
      </w:r>
      <w:r w:rsidR="008E23C7">
        <w:t>18</w:t>
      </w:r>
      <w:r>
        <w:t>]</w:t>
      </w:r>
      <w:r>
        <w:t>。</w:t>
      </w:r>
      <w:r>
        <w:t xml:space="preserve"> </w:t>
      </w:r>
      <w:r>
        <w:t>一个组是一组卷积滤波器，仅对来自上一层的一组特征图进行操作。</w:t>
      </w:r>
      <w:r>
        <w:rPr>
          <w:rFonts w:hint="eastAsia"/>
        </w:rPr>
        <w:t>为了清楚起见，我们用不同的卷积</w:t>
      </w:r>
      <w:proofErr w:type="gramStart"/>
      <w:r>
        <w:rPr>
          <w:rFonts w:hint="eastAsia"/>
        </w:rPr>
        <w:t>块表示</w:t>
      </w:r>
      <w:proofErr w:type="gramEnd"/>
      <w:r>
        <w:rPr>
          <w:rFonts w:hint="eastAsia"/>
        </w:rPr>
        <w:t>每个组。</w:t>
      </w:r>
      <w:r>
        <w:t>（</w:t>
      </w:r>
      <w:r>
        <w:t>b</w:t>
      </w:r>
      <w:r>
        <w:t>）</w:t>
      </w:r>
      <w:proofErr w:type="spellStart"/>
      <w:r>
        <w:t>Simonyan</w:t>
      </w:r>
      <w:proofErr w:type="spellEnd"/>
      <w:r>
        <w:t>和</w:t>
      </w:r>
      <w:r>
        <w:t>Zisserman [</w:t>
      </w:r>
      <w:r w:rsidR="008E23C7">
        <w:t>17</w:t>
      </w:r>
      <w:r>
        <w:t>]</w:t>
      </w:r>
      <w:r>
        <w:t>将</w:t>
      </w:r>
      <w:r>
        <w:t>RGB</w:t>
      </w:r>
      <w:r>
        <w:t>流和堆叠光流</w:t>
      </w:r>
      <w:proofErr w:type="gramStart"/>
      <w:r>
        <w:t>帧</w:t>
      </w:r>
      <w:proofErr w:type="gramEnd"/>
      <w:r>
        <w:t>作为输入的双流网络。（</w:t>
      </w:r>
      <w:r>
        <w:t>c</w:t>
      </w:r>
      <w:r>
        <w:t>）</w:t>
      </w:r>
      <w:proofErr w:type="spellStart"/>
      <w:r>
        <w:lastRenderedPageBreak/>
        <w:t>Feichtenhofer</w:t>
      </w:r>
      <w:proofErr w:type="spellEnd"/>
      <w:r>
        <w:t>等人的双流融合网络的一个例子</w:t>
      </w:r>
      <w:r>
        <w:t>[29]</w:t>
      </w:r>
      <w:r>
        <w:t>。</w:t>
      </w:r>
    </w:p>
    <w:p w14:paraId="4966A17F" w14:textId="77777777" w:rsidR="00EC4ADC" w:rsidRDefault="00533F92" w:rsidP="0057610D">
      <w:pPr>
        <w:pStyle w:val="2"/>
        <w:rPr>
          <w:rFonts w:hint="eastAsia"/>
        </w:rPr>
      </w:pPr>
      <w:r>
        <w:rPr>
          <w:rFonts w:hint="eastAsia"/>
        </w:rPr>
        <w:t>1.2</w:t>
      </w:r>
      <w:r>
        <w:t xml:space="preserve"> </w:t>
      </w:r>
      <w:r w:rsidR="00EC4ADC">
        <w:rPr>
          <w:rFonts w:hint="eastAsia"/>
        </w:rPr>
        <w:t>多流神经网络</w:t>
      </w:r>
    </w:p>
    <w:p w14:paraId="014E63C6" w14:textId="77777777" w:rsidR="00EC4ADC" w:rsidRDefault="00EC4ADC" w:rsidP="0057610D">
      <w:pPr>
        <w:ind w:firstLine="420"/>
        <w:rPr>
          <w:rFonts w:hint="eastAsia"/>
        </w:rPr>
      </w:pPr>
      <w:r>
        <w:rPr>
          <w:rFonts w:hint="eastAsia"/>
        </w:rPr>
        <w:t>在视觉感知中，我们视觉皮层的腹侧流处理对象属性，例如外观，颜色和身份。</w:t>
      </w:r>
      <w:r>
        <w:t xml:space="preserve"> </w:t>
      </w:r>
      <w:r>
        <w:t>物体的运动及其位置通过</w:t>
      </w:r>
      <w:proofErr w:type="spellStart"/>
      <w:r>
        <w:t>Dosaral</w:t>
      </w:r>
      <w:proofErr w:type="spellEnd"/>
      <w:r>
        <w:t xml:space="preserve"> Stream [</w:t>
      </w:r>
      <w:r w:rsidR="008E23C7">
        <w:t>21</w:t>
      </w:r>
      <w:r>
        <w:t>]</w:t>
      </w:r>
      <w:r>
        <w:t>单独处理。</w:t>
      </w:r>
      <w:r>
        <w:t xml:space="preserve"> </w:t>
      </w:r>
      <w:r>
        <w:t>一类深度神经网络被设计为将基于外观的信息与运动相关的信息分开来识别人体行为</w:t>
      </w:r>
      <w:r>
        <w:t>[</w:t>
      </w:r>
      <w:r w:rsidR="008E23C7">
        <w:t>17</w:t>
      </w:r>
      <w:r>
        <w:t>]</w:t>
      </w:r>
      <w:r>
        <w:t>。</w:t>
      </w:r>
    </w:p>
    <w:p w14:paraId="37566637" w14:textId="77777777" w:rsidR="00EC4ADC" w:rsidRDefault="00EC4ADC" w:rsidP="0057610D">
      <w:pPr>
        <w:ind w:firstLineChars="0" w:firstLine="0"/>
        <w:rPr>
          <w:rFonts w:hint="eastAsia"/>
        </w:rPr>
      </w:pPr>
      <w:proofErr w:type="spellStart"/>
      <w:r>
        <w:t>Simonyan</w:t>
      </w:r>
      <w:proofErr w:type="spellEnd"/>
      <w:r>
        <w:t>和</w:t>
      </w:r>
      <w:r>
        <w:t>Zisserman [</w:t>
      </w:r>
      <w:r w:rsidR="008E23C7">
        <w:t>17</w:t>
      </w:r>
      <w:r>
        <w:t>]</w:t>
      </w:r>
      <w:r>
        <w:t>介绍了其中的第一个用于行为识别的多流深度卷积网络，其中有两个并行网络用于动作识别（见图</w:t>
      </w:r>
      <w:r w:rsidR="0057610D">
        <w:rPr>
          <w:rFonts w:hint="eastAsia"/>
        </w:rPr>
        <w:t>1</w:t>
      </w:r>
      <w:r w:rsidR="0057610D">
        <w:t>.5</w:t>
      </w:r>
      <w:r>
        <w:t>）。</w:t>
      </w:r>
      <w:r>
        <w:t xml:space="preserve"> </w:t>
      </w:r>
      <w:r>
        <w:t>所谓的空间</w:t>
      </w:r>
      <w:proofErr w:type="gramStart"/>
      <w:r>
        <w:t>流网络</w:t>
      </w:r>
      <w:proofErr w:type="gramEnd"/>
      <w:r>
        <w:t>接受原始视频帧，而时间</w:t>
      </w:r>
      <w:proofErr w:type="gramStart"/>
      <w:r>
        <w:t>流网络</w:t>
      </w:r>
      <w:proofErr w:type="gramEnd"/>
      <w:r>
        <w:t>将光流场作为输入。</w:t>
      </w:r>
      <w:r>
        <w:t xml:space="preserve"> </w:t>
      </w:r>
      <w:proofErr w:type="spellStart"/>
      <w:r>
        <w:t>Simonyan</w:t>
      </w:r>
      <w:proofErr w:type="spellEnd"/>
      <w:r>
        <w:t>和</w:t>
      </w:r>
      <w:r>
        <w:t>Zisserman [</w:t>
      </w:r>
      <w:r w:rsidR="008E23C7">
        <w:t>17</w:t>
      </w:r>
      <w:r>
        <w:t>]</w:t>
      </w:r>
      <w:r>
        <w:t>提出了以下观点：</w:t>
      </w:r>
    </w:p>
    <w:p w14:paraId="089C2A2C" w14:textId="77777777" w:rsidR="00EC4ADC" w:rsidRDefault="00EC4ADC" w:rsidP="00EC4ADC">
      <w:pPr>
        <w:ind w:firstLine="420"/>
      </w:pPr>
      <w:r>
        <w:t xml:space="preserve">1. </w:t>
      </w:r>
      <w:proofErr w:type="gramStart"/>
      <w:r>
        <w:t>预训练</w:t>
      </w:r>
      <w:proofErr w:type="gramEnd"/>
      <w:r>
        <w:t>空间流网络。</w:t>
      </w:r>
      <w:r>
        <w:t xml:space="preserve"> </w:t>
      </w:r>
      <w:r>
        <w:t>从头开始训练空间</w:t>
      </w:r>
      <w:proofErr w:type="gramStart"/>
      <w:r>
        <w:t>流网络</w:t>
      </w:r>
      <w:proofErr w:type="gramEnd"/>
      <w:r>
        <w:t>并不是最佳实践。</w:t>
      </w:r>
      <w:r>
        <w:t xml:space="preserve"> </w:t>
      </w:r>
      <w:r>
        <w:t>根据经验，在</w:t>
      </w:r>
      <w:r>
        <w:t>ILSVRC-2012</w:t>
      </w:r>
      <w:r>
        <w:t>图像数据集</w:t>
      </w:r>
      <w:r>
        <w:t>[</w:t>
      </w:r>
      <w:r w:rsidR="008E23C7">
        <w:t>22</w:t>
      </w:r>
      <w:r>
        <w:t>]</w:t>
      </w:r>
      <w:r>
        <w:t>上微调</w:t>
      </w:r>
      <w:proofErr w:type="gramStart"/>
      <w:r>
        <w:t>预训练</w:t>
      </w:r>
      <w:proofErr w:type="gramEnd"/>
      <w:r>
        <w:t>网络会导致更高的准确性。</w:t>
      </w:r>
    </w:p>
    <w:p w14:paraId="6A0A7EEC" w14:textId="77777777" w:rsidR="00EC4ADC" w:rsidRDefault="00EC4ADC" w:rsidP="00EC4ADC">
      <w:pPr>
        <w:ind w:firstLine="420"/>
      </w:pPr>
      <w:r>
        <w:t xml:space="preserve">2. </w:t>
      </w:r>
      <w:r>
        <w:t>早期的时间</w:t>
      </w:r>
      <w:proofErr w:type="gramStart"/>
      <w:r>
        <w:t>流网络</w:t>
      </w:r>
      <w:proofErr w:type="gramEnd"/>
      <w:r>
        <w:t>融合。</w:t>
      </w:r>
      <w:r>
        <w:t xml:space="preserve"> </w:t>
      </w:r>
      <w:r>
        <w:t>在时间</w:t>
      </w:r>
      <w:proofErr w:type="gramStart"/>
      <w:r>
        <w:t>流网络</w:t>
      </w:r>
      <w:proofErr w:type="gramEnd"/>
      <w:r>
        <w:t>的输入处</w:t>
      </w:r>
      <w:proofErr w:type="gramStart"/>
      <w:r>
        <w:t>堆叠光</w:t>
      </w:r>
      <w:proofErr w:type="gramEnd"/>
      <w:r>
        <w:t>流场（即，前期融合）是有益的。</w:t>
      </w:r>
    </w:p>
    <w:p w14:paraId="2FB412A1" w14:textId="77777777" w:rsidR="00EC4ADC" w:rsidRDefault="00EC4ADC" w:rsidP="00EC4ADC">
      <w:pPr>
        <w:ind w:firstLine="420"/>
        <w:rPr>
          <w:rFonts w:hint="eastAsia"/>
        </w:rPr>
      </w:pPr>
      <w:r>
        <w:t xml:space="preserve">3. </w:t>
      </w:r>
      <w:r>
        <w:t>时间</w:t>
      </w:r>
      <w:proofErr w:type="gramStart"/>
      <w:r>
        <w:t>流网络</w:t>
      </w:r>
      <w:proofErr w:type="gramEnd"/>
      <w:r>
        <w:t>的多任务学习。</w:t>
      </w:r>
      <w:r>
        <w:t xml:space="preserve"> </w:t>
      </w:r>
      <w:r>
        <w:t>时间</w:t>
      </w:r>
      <w:proofErr w:type="gramStart"/>
      <w:r>
        <w:t>流网络</w:t>
      </w:r>
      <w:proofErr w:type="gramEnd"/>
      <w:r>
        <w:t>需要纯粹从可用视频数据进行训练。</w:t>
      </w:r>
      <w:r>
        <w:t xml:space="preserve"> </w:t>
      </w:r>
      <w:r>
        <w:t>对于深度网络中的中小型数据集，这被认为是具有挑战性的。</w:t>
      </w:r>
      <w:r>
        <w:t xml:space="preserve"> </w:t>
      </w:r>
      <w:r>
        <w:t>为了避开这个困难，时间</w:t>
      </w:r>
      <w:proofErr w:type="gramStart"/>
      <w:r>
        <w:t>流网络</w:t>
      </w:r>
      <w:proofErr w:type="gramEnd"/>
      <w:r>
        <w:t>被修改为具有多于一个的分类层。</w:t>
      </w:r>
      <w:r>
        <w:t xml:space="preserve"> </w:t>
      </w:r>
      <w:r>
        <w:t>每个分类层在特定数据集上运行（例如，一个在</w:t>
      </w:r>
      <w:r>
        <w:t>HMDB-51</w:t>
      </w:r>
      <w:r>
        <w:t>上运行，另一个在</w:t>
      </w:r>
      <w:r>
        <w:t>UCF-</w:t>
      </w:r>
      <w:r w:rsidR="008E23C7">
        <w:t>37</w:t>
      </w:r>
      <w:r>
        <w:t>数据集上运行），并且仅响应来自相应数据集的视频。</w:t>
      </w:r>
      <w:r>
        <w:t xml:space="preserve"> </w:t>
      </w:r>
      <w:r>
        <w:t>这种架构是多任务学习的实现，旨在学习一种表示，它不仅适用于所讨论的任务，而且适用于其他任务。</w:t>
      </w:r>
    </w:p>
    <w:p w14:paraId="2A3B7DBC" w14:textId="77777777" w:rsidR="00EC4ADC" w:rsidRDefault="00EC4ADC" w:rsidP="0057610D">
      <w:pPr>
        <w:ind w:firstLine="420"/>
        <w:rPr>
          <w:rFonts w:hint="eastAsia"/>
        </w:rPr>
      </w:pPr>
      <w:r>
        <w:rPr>
          <w:rFonts w:hint="eastAsia"/>
        </w:rPr>
        <w:t>使用</w:t>
      </w:r>
      <w:proofErr w:type="spellStart"/>
      <w:r>
        <w:t>softmax</w:t>
      </w:r>
      <w:proofErr w:type="spellEnd"/>
      <w:r>
        <w:t>分数将两条流融合在一起。</w:t>
      </w:r>
      <w:r>
        <w:t xml:space="preserve"> </w:t>
      </w:r>
      <w:proofErr w:type="spellStart"/>
      <w:r>
        <w:t>Feichtenhofer</w:t>
      </w:r>
      <w:proofErr w:type="spellEnd"/>
      <w:r>
        <w:t>等</w:t>
      </w:r>
      <w:r>
        <w:t>[29]</w:t>
      </w:r>
      <w:r>
        <w:t>的工作表明，中间层的融合不仅提高了性能，而且显着减少了参数的数量（参见图</w:t>
      </w:r>
      <w:r>
        <w:t>1</w:t>
      </w:r>
      <w:r w:rsidR="0057610D">
        <w:t>.5</w:t>
      </w:r>
      <w:r>
        <w:t>）。它证明了当最后的卷积层之后进行融合时达到了最好的精度。</w:t>
      </w:r>
      <w:r>
        <w:t xml:space="preserve"> </w:t>
      </w:r>
      <w:r>
        <w:t>有趣的是，在卷积层之后进行融合将消除两个流中昂贵的完全连接层的要求。</w:t>
      </w:r>
      <w:r>
        <w:t xml:space="preserve"> </w:t>
      </w:r>
      <w:r>
        <w:t>与原始网络</w:t>
      </w:r>
      <w:proofErr w:type="spellStart"/>
      <w:r>
        <w:t>Simonyan</w:t>
      </w:r>
      <w:proofErr w:type="spellEnd"/>
      <w:r>
        <w:t>和</w:t>
      </w:r>
      <w:r>
        <w:t>Zisserman [</w:t>
      </w:r>
      <w:r w:rsidR="008E23C7">
        <w:t>17</w:t>
      </w:r>
      <w:r>
        <w:t>]</w:t>
      </w:r>
      <w:r>
        <w:t>相比，融合网络的性能与仅使用一半参数相当。</w:t>
      </w:r>
    </w:p>
    <w:p w14:paraId="47536791" w14:textId="77777777" w:rsidR="00EC4ADC" w:rsidRDefault="00EC4ADC" w:rsidP="0057610D">
      <w:pPr>
        <w:ind w:firstLine="420"/>
        <w:rPr>
          <w:rFonts w:hint="eastAsia"/>
        </w:rPr>
      </w:pPr>
      <w:r>
        <w:rPr>
          <w:rFonts w:hint="eastAsia"/>
        </w:rPr>
        <w:t>两个</w:t>
      </w:r>
      <w:proofErr w:type="gramStart"/>
      <w:r>
        <w:rPr>
          <w:rFonts w:hint="eastAsia"/>
        </w:rPr>
        <w:t>流网络</w:t>
      </w:r>
      <w:proofErr w:type="gramEnd"/>
      <w:r>
        <w:rPr>
          <w:rFonts w:hint="eastAsia"/>
        </w:rPr>
        <w:t>的扩展包括</w:t>
      </w:r>
      <w:r>
        <w:t>Wang</w:t>
      </w:r>
      <w:r>
        <w:t>等</w:t>
      </w:r>
      <w:r>
        <w:t>[</w:t>
      </w:r>
      <w:r w:rsidR="008E23C7">
        <w:t>2</w:t>
      </w:r>
      <w:r>
        <w:t>3]</w:t>
      </w:r>
      <w:r>
        <w:t>的工作，其中用双向</w:t>
      </w:r>
      <w:proofErr w:type="gramStart"/>
      <w:r>
        <w:t>流网络</w:t>
      </w:r>
      <w:proofErr w:type="gramEnd"/>
      <w:r>
        <w:t>的卷积特征映射跟踪的稠密轨迹</w:t>
      </w:r>
      <w:r>
        <w:t>[</w:t>
      </w:r>
      <w:r w:rsidR="008E23C7">
        <w:t>18</w:t>
      </w:r>
      <w:r>
        <w:t>]</w:t>
      </w:r>
      <w:r>
        <w:t>使用</w:t>
      </w:r>
      <w:r>
        <w:t>Fisher</w:t>
      </w:r>
      <w:r>
        <w:t>向量聚合，</w:t>
      </w:r>
      <w:r>
        <w:t>[</w:t>
      </w:r>
      <w:r w:rsidR="008E23C7">
        <w:t>31</w:t>
      </w:r>
      <w:r>
        <w:t>]</w:t>
      </w:r>
      <w:r>
        <w:t>使用音频的第三个流信号被添加到网络。</w:t>
      </w:r>
    </w:p>
    <w:p w14:paraId="65B91072" w14:textId="77777777" w:rsidR="00EC4ADC" w:rsidRDefault="00EC4ADC" w:rsidP="0057610D">
      <w:pPr>
        <w:ind w:firstLine="420"/>
        <w:rPr>
          <w:rFonts w:hint="eastAsia"/>
        </w:rPr>
      </w:pPr>
      <w:r>
        <w:rPr>
          <w:rFonts w:hint="eastAsia"/>
        </w:rPr>
        <w:t>光流</w:t>
      </w:r>
      <w:proofErr w:type="gramStart"/>
      <w:r>
        <w:rPr>
          <w:rFonts w:hint="eastAsia"/>
        </w:rPr>
        <w:t>帧是两个流网络</w:t>
      </w:r>
      <w:proofErr w:type="gramEnd"/>
      <w:r>
        <w:rPr>
          <w:rFonts w:hint="eastAsia"/>
        </w:rPr>
        <w:t>中唯一使用的运动相关信息。</w:t>
      </w:r>
      <w:r>
        <w:t xml:space="preserve"> </w:t>
      </w:r>
      <w:r>
        <w:t>这将引发两个</w:t>
      </w:r>
      <w:proofErr w:type="gramStart"/>
      <w:r>
        <w:t>流网络</w:t>
      </w:r>
      <w:proofErr w:type="gramEnd"/>
      <w:r>
        <w:t>是否可以捕捉细微而长期的运动动态（这种运动不能用光流模拟）的问题。</w:t>
      </w:r>
      <w:r>
        <w:t xml:space="preserve"> </w:t>
      </w:r>
      <w:r>
        <w:t>深层架构和手工解决方案的有效结合所带来的改进表明，在深层解决方案中，行动仍然遥遥无期</w:t>
      </w:r>
      <w:r>
        <w:t>[29]</w:t>
      </w:r>
      <w:r>
        <w:t>。</w:t>
      </w:r>
    </w:p>
    <w:p w14:paraId="07B8DF67" w14:textId="77777777" w:rsidR="00EC4ADC" w:rsidRDefault="00533F92" w:rsidP="0057610D">
      <w:pPr>
        <w:pStyle w:val="2"/>
        <w:rPr>
          <w:rFonts w:hint="eastAsia"/>
        </w:rPr>
      </w:pPr>
      <w:r>
        <w:rPr>
          <w:rFonts w:hint="eastAsia"/>
        </w:rPr>
        <w:t>1.3</w:t>
      </w:r>
      <w:r>
        <w:t xml:space="preserve"> </w:t>
      </w:r>
      <w:r w:rsidR="00EC4ADC">
        <w:rPr>
          <w:rFonts w:hint="eastAsia"/>
        </w:rPr>
        <w:t>深度生成网络</w:t>
      </w:r>
    </w:p>
    <w:p w14:paraId="5A5F1ACE" w14:textId="77777777" w:rsidR="00EC4ADC" w:rsidRDefault="00EC4ADC" w:rsidP="0057610D">
      <w:pPr>
        <w:ind w:firstLine="420"/>
        <w:rPr>
          <w:rFonts w:hint="eastAsia"/>
        </w:rPr>
      </w:pPr>
      <w:r>
        <w:rPr>
          <w:rFonts w:hint="eastAsia"/>
        </w:rPr>
        <w:t>考虑到网络上广泛且不断增加的视频，设计需要很少监督或根本不监督的深层模型的潜在回报超乎想象。一个好的生成模型就是可以准确地了解数据的底层分布的模型。序列分析的生成模型</w:t>
      </w:r>
      <w:r>
        <w:t>[</w:t>
      </w:r>
      <w:r w:rsidR="008E23C7">
        <w:t>32</w:t>
      </w:r>
      <w:r>
        <w:t>,</w:t>
      </w:r>
      <w:r w:rsidR="008E23C7">
        <w:t>4</w:t>
      </w:r>
      <w:r>
        <w:t>]</w:t>
      </w:r>
      <w:r>
        <w:t>主要用于预测序列的未来。也就是说，给定序列</w:t>
      </w:r>
      <w:r>
        <w:t>{x</w:t>
      </w:r>
      <w:r w:rsidRPr="00E060DC">
        <w:rPr>
          <w:vertAlign w:val="subscript"/>
        </w:rPr>
        <w:t>1</w:t>
      </w:r>
      <w:r>
        <w:t>，</w:t>
      </w:r>
      <w:r>
        <w:t>x</w:t>
      </w:r>
      <w:r w:rsidRPr="00E060DC">
        <w:rPr>
          <w:vertAlign w:val="subscript"/>
        </w:rPr>
        <w:t>2</w:t>
      </w:r>
      <w:r>
        <w:t>，</w:t>
      </w:r>
      <w:r>
        <w:t>...</w:t>
      </w:r>
      <w:r>
        <w:t>，</w:t>
      </w:r>
      <w:proofErr w:type="spellStart"/>
      <w:r>
        <w:t>x</w:t>
      </w:r>
      <w:r w:rsidRPr="00E060DC">
        <w:rPr>
          <w:vertAlign w:val="subscript"/>
        </w:rPr>
        <w:t>t</w:t>
      </w:r>
      <w:proofErr w:type="spellEnd"/>
      <w:r>
        <w:t>}</w:t>
      </w:r>
      <w:r>
        <w:t>，可以认为学习了一个模型来预测它的未来（例如下一个实例</w:t>
      </w:r>
      <w:proofErr w:type="spellStart"/>
      <w:r>
        <w:t>x</w:t>
      </w:r>
      <w:r w:rsidRPr="00E060DC">
        <w:rPr>
          <w:vertAlign w:val="subscript"/>
        </w:rPr>
        <w:t>t</w:t>
      </w:r>
      <w:proofErr w:type="spellEnd"/>
      <w:r w:rsidRPr="00E060DC">
        <w:rPr>
          <w:vertAlign w:val="subscript"/>
        </w:rPr>
        <w:t xml:space="preserve"> + 1</w:t>
      </w:r>
      <w:r>
        <w:t>）。然而，如果序列的内容和动态（例如，运动基元）可以很好地被模型捕获，则可以实现准确的预测。深层生成架构</w:t>
      </w:r>
      <w:r>
        <w:t>[</w:t>
      </w:r>
      <w:r w:rsidR="008E23C7">
        <w:t>33</w:t>
      </w:r>
      <w:r>
        <w:t>,</w:t>
      </w:r>
      <w:r w:rsidR="008E23C7">
        <w:t>19</w:t>
      </w:r>
      <w:r>
        <w:t>,</w:t>
      </w:r>
      <w:r w:rsidR="008E23C7">
        <w:t>34</w:t>
      </w:r>
      <w:r>
        <w:t>]</w:t>
      </w:r>
      <w:r>
        <w:t>旨在实现这一目标，即从无监督问题中的时态数据中学习。在视频分析中，注释数据成本高昂，无监督技术优于监督技术。设想可能的潜力，在这一部分，我们将回顾深层生成架构</w:t>
      </w:r>
      <w:proofErr w:type="gramStart"/>
      <w:r>
        <w:t>的着</w:t>
      </w:r>
      <w:proofErr w:type="gramEnd"/>
      <w:r>
        <w:t>名例子，而不会将自己放在直接应用于行动识别的研究上。</w:t>
      </w:r>
    </w:p>
    <w:p w14:paraId="0D942702" w14:textId="77777777" w:rsidR="00EC4ADC" w:rsidRDefault="00533F92" w:rsidP="0057610D">
      <w:pPr>
        <w:pStyle w:val="3"/>
        <w:ind w:firstLineChars="0" w:firstLine="0"/>
        <w:rPr>
          <w:rFonts w:hint="eastAsia"/>
        </w:rPr>
      </w:pPr>
      <w:r>
        <w:rPr>
          <w:rFonts w:hint="eastAsia"/>
        </w:rPr>
        <w:lastRenderedPageBreak/>
        <w:t>1.3.1</w:t>
      </w:r>
      <w:r>
        <w:t xml:space="preserve"> </w:t>
      </w:r>
      <w:proofErr w:type="spellStart"/>
      <w:r w:rsidR="00EC4ADC">
        <w:t>Dynencoder</w:t>
      </w:r>
      <w:proofErr w:type="spellEnd"/>
    </w:p>
    <w:p w14:paraId="07A926DC" w14:textId="77777777" w:rsidR="00EC4ADC" w:rsidRDefault="00EC4ADC" w:rsidP="00EC4ADC">
      <w:pPr>
        <w:ind w:firstLine="420"/>
        <w:rPr>
          <w:rFonts w:hint="eastAsia"/>
        </w:rPr>
      </w:pPr>
      <w:r>
        <w:t>Yan</w:t>
      </w:r>
      <w:r>
        <w:t>等人</w:t>
      </w:r>
      <w:r>
        <w:t>[</w:t>
      </w:r>
      <w:r w:rsidR="008E23C7">
        <w:t>35</w:t>
      </w:r>
      <w:r>
        <w:t>]</w:t>
      </w:r>
      <w:r>
        <w:t>的启发是受</w:t>
      </w:r>
      <w:r>
        <w:t>LDS</w:t>
      </w:r>
      <w:r>
        <w:t>建模的启发</w:t>
      </w:r>
      <w:r>
        <w:t>[</w:t>
      </w:r>
      <w:r w:rsidR="008E23C7">
        <w:t>8</w:t>
      </w:r>
      <w:r>
        <w:t>]</w:t>
      </w:r>
      <w:r>
        <w:t>。</w:t>
      </w:r>
      <w:proofErr w:type="spellStart"/>
      <w:r>
        <w:t>Dynencoder</w:t>
      </w:r>
      <w:proofErr w:type="spellEnd"/>
      <w:r>
        <w:t>是一类深度自动编码器，可捕捉视频动态。</w:t>
      </w:r>
      <w:r>
        <w:t xml:space="preserve"> </w:t>
      </w:r>
      <w:r>
        <w:t>在最基本的形式中，</w:t>
      </w:r>
      <w:proofErr w:type="spellStart"/>
      <w:r>
        <w:t>Dynencoder</w:t>
      </w:r>
      <w:proofErr w:type="spellEnd"/>
      <w:r>
        <w:t>由三层构成。第一层将输入</w:t>
      </w:r>
      <w:proofErr w:type="spellStart"/>
      <w:r>
        <w:t>x</w:t>
      </w:r>
      <w:r w:rsidRPr="00E060DC">
        <w:rPr>
          <w:vertAlign w:val="subscript"/>
        </w:rPr>
        <w:t>t</w:t>
      </w:r>
      <w:proofErr w:type="spellEnd"/>
      <w:r>
        <w:t>映射到隐藏状态</w:t>
      </w:r>
      <w:proofErr w:type="spellStart"/>
      <w:r>
        <w:t>h</w:t>
      </w:r>
      <w:r w:rsidRPr="00E060DC">
        <w:rPr>
          <w:vertAlign w:val="subscript"/>
        </w:rPr>
        <w:t>t</w:t>
      </w:r>
      <w:proofErr w:type="spellEnd"/>
      <w:r>
        <w:t>。</w:t>
      </w:r>
      <w:r>
        <w:t xml:space="preserve"> </w:t>
      </w:r>
      <w:r>
        <w:t>第二层是预测层，其使用当前的预测层（即，</w:t>
      </w:r>
      <w:proofErr w:type="spellStart"/>
      <w:r>
        <w:t>h</w:t>
      </w:r>
      <w:r w:rsidRPr="00E060DC">
        <w:rPr>
          <w:vertAlign w:val="subscript"/>
        </w:rPr>
        <w:t>t</w:t>
      </w:r>
      <w:proofErr w:type="spellEnd"/>
      <w:r>
        <w:t>）预测下一个隐藏状态</w:t>
      </w:r>
      <w:proofErr w:type="spellStart"/>
      <w:r>
        <w:t>h</w:t>
      </w:r>
      <w:r w:rsidRPr="00E060DC">
        <w:rPr>
          <w:vertAlign w:val="subscript"/>
        </w:rPr>
        <w:t>t</w:t>
      </w:r>
      <w:proofErr w:type="spellEnd"/>
      <w:r w:rsidRPr="00E060DC">
        <w:rPr>
          <w:vertAlign w:val="subscript"/>
        </w:rPr>
        <w:t xml:space="preserve"> + 1</w:t>
      </w:r>
      <w:r>
        <w:t>。</w:t>
      </w:r>
      <w:r>
        <w:t xml:space="preserve"> </w:t>
      </w:r>
      <w:r>
        <w:t>最后一层是从预测隐藏状态</w:t>
      </w:r>
      <w:proofErr w:type="spellStart"/>
      <w:r>
        <w:t>h</w:t>
      </w:r>
      <w:r w:rsidRPr="00E060DC">
        <w:rPr>
          <w:vertAlign w:val="subscript"/>
        </w:rPr>
        <w:t>t</w:t>
      </w:r>
      <w:proofErr w:type="spellEnd"/>
      <w:r w:rsidRPr="00E060DC">
        <w:rPr>
          <w:vertAlign w:val="subscript"/>
        </w:rPr>
        <w:t xml:space="preserve"> + 1</w:t>
      </w:r>
      <w:r>
        <w:t>到产生估计输入</w:t>
      </w:r>
      <w:proofErr w:type="gramStart"/>
      <w:r>
        <w:t>帧</w:t>
      </w:r>
      <w:proofErr w:type="spellStart"/>
      <w:proofErr w:type="gramEnd"/>
      <w:r>
        <w:t>x</w:t>
      </w:r>
      <w:r w:rsidRPr="00E060DC">
        <w:rPr>
          <w:vertAlign w:val="subscript"/>
        </w:rPr>
        <w:t>t</w:t>
      </w:r>
      <w:proofErr w:type="spellEnd"/>
      <w:r w:rsidRPr="00E060DC">
        <w:rPr>
          <w:vertAlign w:val="subscript"/>
        </w:rPr>
        <w:t xml:space="preserve"> + 1</w:t>
      </w:r>
      <w:r>
        <w:t>的映射。为了减少训练的复杂性，网络的参数分两个阶段学习。</w:t>
      </w:r>
      <w:r>
        <w:t xml:space="preserve"> </w:t>
      </w:r>
      <w:r>
        <w:t>在训练阶段，每一层都是分开训练的。</w:t>
      </w:r>
      <w:r>
        <w:t xml:space="preserve"> </w:t>
      </w:r>
      <w:proofErr w:type="gramStart"/>
      <w:r>
        <w:t>预训练</w:t>
      </w:r>
      <w:proofErr w:type="gramEnd"/>
      <w:r>
        <w:t>完成后，进行端到端的微调被执行。</w:t>
      </w:r>
    </w:p>
    <w:p w14:paraId="7F44830F" w14:textId="77777777" w:rsidR="00EC4ADC" w:rsidRDefault="00EC4ADC" w:rsidP="0057610D">
      <w:pPr>
        <w:ind w:firstLine="420"/>
        <w:rPr>
          <w:rFonts w:hint="eastAsia"/>
        </w:rPr>
      </w:pPr>
      <w:proofErr w:type="spellStart"/>
      <w:r>
        <w:t>Dynencoder</w:t>
      </w:r>
      <w:proofErr w:type="spellEnd"/>
      <w:r>
        <w:t>被证明能够成功地合成动态纹理。</w:t>
      </w:r>
      <w:r>
        <w:t xml:space="preserve"> </w:t>
      </w:r>
      <w:r>
        <w:t>人们可以将</w:t>
      </w:r>
      <w:proofErr w:type="spellStart"/>
      <w:r>
        <w:t>Dynencoder</w:t>
      </w:r>
      <w:proofErr w:type="spellEnd"/>
      <w:r>
        <w:t>视为表示视频时空信息的紧凑方式。</w:t>
      </w:r>
      <w:r>
        <w:t xml:space="preserve"> </w:t>
      </w:r>
      <w:r>
        <w:t>因此，给定</w:t>
      </w:r>
      <w:proofErr w:type="spellStart"/>
      <w:r>
        <w:t>Dynencoder</w:t>
      </w:r>
      <w:proofErr w:type="spellEnd"/>
      <w:r>
        <w:t>的视频的重建误差可以用作分类的均值。</w:t>
      </w:r>
    </w:p>
    <w:p w14:paraId="0264DF0C" w14:textId="77777777" w:rsidR="00EC4ADC" w:rsidRDefault="00533F92" w:rsidP="0057610D">
      <w:pPr>
        <w:pStyle w:val="3"/>
        <w:ind w:firstLineChars="0" w:firstLine="0"/>
        <w:rPr>
          <w:rFonts w:hint="eastAsia"/>
        </w:rPr>
      </w:pPr>
      <w:r>
        <w:rPr>
          <w:rFonts w:hint="eastAsia"/>
        </w:rPr>
        <w:t>1.3.2</w:t>
      </w:r>
      <w:r>
        <w:t xml:space="preserve"> </w:t>
      </w:r>
      <w:r w:rsidR="00EC4ADC">
        <w:t>LSTM</w:t>
      </w:r>
      <w:r w:rsidR="00EC4ADC">
        <w:t>自动编码模型</w:t>
      </w:r>
    </w:p>
    <w:p w14:paraId="72CD87ED" w14:textId="77777777" w:rsidR="00EC4ADC" w:rsidRDefault="00EC4ADC" w:rsidP="00EC4ADC">
      <w:pPr>
        <w:ind w:firstLine="420"/>
      </w:pPr>
      <w:r>
        <w:rPr>
          <w:rFonts w:hint="eastAsia"/>
        </w:rPr>
        <w:t>动作识别的生成模型预计会发现长期的线索，使</w:t>
      </w:r>
      <w:r>
        <w:t>LSTM</w:t>
      </w:r>
      <w:r>
        <w:t>细胞的深层模型成为自然选择。为此，</w:t>
      </w:r>
      <w:r>
        <w:t>Srivastava</w:t>
      </w:r>
      <w:r>
        <w:t>等人</w:t>
      </w:r>
      <w:r>
        <w:t xml:space="preserve"> [</w:t>
      </w:r>
      <w:r w:rsidR="008E23C7">
        <w:t>32</w:t>
      </w:r>
      <w:r>
        <w:t>]</w:t>
      </w:r>
      <w:r>
        <w:t>介绍了如图</w:t>
      </w:r>
      <w:r w:rsidR="0057610D">
        <w:rPr>
          <w:rFonts w:hint="eastAsia"/>
        </w:rPr>
        <w:t>1.6</w:t>
      </w:r>
      <w:r>
        <w:t>所示的</w:t>
      </w:r>
      <w:r>
        <w:t>LSTM</w:t>
      </w:r>
      <w:r>
        <w:t>自编码器模型</w:t>
      </w:r>
      <w:r>
        <w:t>.LSTM</w:t>
      </w:r>
      <w:r>
        <w:t>自编码器由两个</w:t>
      </w:r>
      <w:r>
        <w:t>RNN</w:t>
      </w:r>
      <w:r>
        <w:t>组成，即编码器</w:t>
      </w:r>
      <w:r>
        <w:t>LSTM</w:t>
      </w:r>
      <w:r>
        <w:t>和解码器</w:t>
      </w:r>
      <w:r>
        <w:t>LSTM</w:t>
      </w:r>
      <w:r>
        <w:t>。该编码器</w:t>
      </w:r>
      <w:r>
        <w:t>LSTM</w:t>
      </w:r>
      <w:r>
        <w:t>接受一个序列（作为输入）并学习相应的紧凑表示。</w:t>
      </w:r>
      <w:r>
        <w:t xml:space="preserve"> </w:t>
      </w:r>
      <w:r>
        <w:t>编码器</w:t>
      </w:r>
      <w:r>
        <w:t>LSTM</w:t>
      </w:r>
      <w:r>
        <w:t>的状态包含序列的外观和动态。</w:t>
      </w:r>
      <w:r>
        <w:t xml:space="preserve"> </w:t>
      </w:r>
      <w:r>
        <w:t>如此，序列的紧凑表示被选择为编码器</w:t>
      </w:r>
      <w:r>
        <w:t>LSTM</w:t>
      </w:r>
      <w:r>
        <w:t>的状态。</w:t>
      </w:r>
      <w:r>
        <w:t xml:space="preserve"> </w:t>
      </w:r>
      <w:r>
        <w:t>解码器</w:t>
      </w:r>
      <w:r>
        <w:t>LSTM</w:t>
      </w:r>
      <w:r>
        <w:t>接收学习表示以重建输入序列。</w:t>
      </w:r>
      <w:r>
        <w:t xml:space="preserve"> </w:t>
      </w:r>
      <w:r>
        <w:t>有关更多详细信息，请参见图</w:t>
      </w:r>
      <w:r w:rsidR="0057610D">
        <w:rPr>
          <w:rFonts w:hint="eastAsia"/>
        </w:rPr>
        <w:t>1.6</w:t>
      </w:r>
      <w:r>
        <w:t>。</w:t>
      </w:r>
    </w:p>
    <w:p w14:paraId="51E4949F" w14:textId="77777777" w:rsidR="00EC4ADC" w:rsidRDefault="0057610D" w:rsidP="00EC4ADC">
      <w:pPr>
        <w:ind w:firstLine="420"/>
      </w:pPr>
      <w:r w:rsidRPr="0057610D">
        <w:rPr>
          <w:noProof/>
        </w:rPr>
        <w:drawing>
          <wp:inline distT="0" distB="0" distL="0" distR="0" wp14:anchorId="058055AF" wp14:editId="2763DC5D">
            <wp:extent cx="5274310" cy="346979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69794"/>
                    </a:xfrm>
                    <a:prstGeom prst="rect">
                      <a:avLst/>
                    </a:prstGeom>
                    <a:noFill/>
                    <a:ln>
                      <a:noFill/>
                    </a:ln>
                  </pic:spPr>
                </pic:pic>
              </a:graphicData>
            </a:graphic>
          </wp:inline>
        </w:drawing>
      </w:r>
    </w:p>
    <w:p w14:paraId="49267C8A" w14:textId="77777777" w:rsidR="0057610D" w:rsidRDefault="0057610D" w:rsidP="00E060DC">
      <w:pPr>
        <w:ind w:firstLine="420"/>
        <w:jc w:val="left"/>
        <w:rPr>
          <w:rFonts w:hint="eastAsia"/>
        </w:rPr>
      </w:pPr>
      <w:r>
        <w:rPr>
          <w:rFonts w:hint="eastAsia"/>
        </w:rPr>
        <w:t>图</w:t>
      </w:r>
      <w:r>
        <w:rPr>
          <w:rFonts w:hint="eastAsia"/>
        </w:rPr>
        <w:t xml:space="preserve"> 1.</w:t>
      </w:r>
      <w:r>
        <w:t xml:space="preserve">6 </w:t>
      </w:r>
      <w:r>
        <w:t>Srivastava</w:t>
      </w:r>
      <w:r>
        <w:t>等人的复合生成</w:t>
      </w:r>
      <w:r>
        <w:t>LSTM</w:t>
      </w:r>
      <w:r>
        <w:t>模型</w:t>
      </w:r>
      <w:r>
        <w:t>[</w:t>
      </w:r>
      <w:r w:rsidR="008E23C7">
        <w:t>32</w:t>
      </w:r>
      <w:r>
        <w:t>]</w:t>
      </w:r>
      <w:r>
        <w:t>。</w:t>
      </w:r>
      <w:r>
        <w:t xml:space="preserve"> </w:t>
      </w:r>
      <w:r>
        <w:t>编码器</w:t>
      </w:r>
      <w:r>
        <w:t>LSTM</w:t>
      </w:r>
      <w:r>
        <w:t>的内部状态（由内部的圆圈表示）捕获压缩版本</w:t>
      </w:r>
      <w:r>
        <w:rPr>
          <w:rFonts w:hint="eastAsia"/>
        </w:rPr>
        <w:t>（例如，帧</w:t>
      </w:r>
      <w:r>
        <w:t>1,2</w:t>
      </w:r>
      <w:r>
        <w:t>和</w:t>
      </w:r>
      <w:r>
        <w:t>3</w:t>
      </w:r>
      <w:r>
        <w:t>）。</w:t>
      </w:r>
      <w:r>
        <w:t xml:space="preserve"> </w:t>
      </w:r>
      <w:r>
        <w:t>之后的状态被复制到两个解码器模型中，这是重建和预测的。</w:t>
      </w:r>
      <w:r>
        <w:t xml:space="preserve"> </w:t>
      </w:r>
      <w:r>
        <w:t>重建解码器尝试以相反的顺序重建原始帧。</w:t>
      </w:r>
      <w:r>
        <w:t xml:space="preserve"> </w:t>
      </w:r>
      <w:r>
        <w:t>对预测模型进行预测未来帧</w:t>
      </w:r>
      <w:r>
        <w:t>4,5</w:t>
      </w:r>
      <w:r>
        <w:t>和</w:t>
      </w:r>
      <w:r>
        <w:t>6</w:t>
      </w:r>
      <w:r>
        <w:t>的训练。状态标记上的颜色表示存在来自特定帧的信息。</w:t>
      </w:r>
    </w:p>
    <w:p w14:paraId="64849FBC" w14:textId="77777777" w:rsidR="00EC4ADC" w:rsidRDefault="00EC4ADC" w:rsidP="00E060DC">
      <w:pPr>
        <w:ind w:firstLine="420"/>
        <w:rPr>
          <w:rFonts w:hint="eastAsia"/>
        </w:rPr>
      </w:pPr>
      <w:r>
        <w:t>LSTM</w:t>
      </w:r>
      <w:r>
        <w:t>自编码器也可用于预测序列的未来。</w:t>
      </w:r>
      <w:r>
        <w:t xml:space="preserve"> </w:t>
      </w:r>
      <w:r>
        <w:t>在实践中，一个既能重建输入序列又能预测其未来的复合模型能够提供最准确的响应。</w:t>
      </w:r>
    </w:p>
    <w:p w14:paraId="4EF0D4D3" w14:textId="77777777" w:rsidR="00EC4ADC" w:rsidRDefault="00533F92" w:rsidP="00E060DC">
      <w:pPr>
        <w:pStyle w:val="3"/>
        <w:ind w:firstLineChars="0" w:firstLine="0"/>
        <w:rPr>
          <w:rFonts w:hint="eastAsia"/>
        </w:rPr>
      </w:pPr>
      <w:r>
        <w:rPr>
          <w:rFonts w:hint="eastAsia"/>
        </w:rPr>
        <w:lastRenderedPageBreak/>
        <w:t>1.3.3</w:t>
      </w:r>
      <w:r>
        <w:t xml:space="preserve"> </w:t>
      </w:r>
      <w:r w:rsidR="00EC4ADC">
        <w:rPr>
          <w:rFonts w:hint="eastAsia"/>
        </w:rPr>
        <w:t>对抗模型</w:t>
      </w:r>
    </w:p>
    <w:p w14:paraId="08218137" w14:textId="77777777" w:rsidR="00EC4ADC" w:rsidRDefault="00EC4ADC" w:rsidP="00EC4ADC">
      <w:pPr>
        <w:ind w:firstLine="420"/>
        <w:rPr>
          <w:rFonts w:hint="eastAsia"/>
        </w:rPr>
      </w:pPr>
      <w:r>
        <w:rPr>
          <w:rFonts w:hint="eastAsia"/>
        </w:rPr>
        <w:t>为了避免培养深度生成模型的各种困难，</w:t>
      </w:r>
      <w:r>
        <w:t>Goodfellow</w:t>
      </w:r>
      <w:r>
        <w:t>等人</w:t>
      </w:r>
      <w:r>
        <w:t xml:space="preserve"> [</w:t>
      </w:r>
      <w:r w:rsidR="008E23C7">
        <w:t>33</w:t>
      </w:r>
      <w:r>
        <w:t>]</w:t>
      </w:r>
      <w:r>
        <w:t>引入敌对网络，其中一个生成模型与一个被称为敌手的区分模型竞争。判别模型学习确定样本是来自生成模型还是数据本身。在训练过程中，生成模型学习生成与原始数据有更多相似性的样本，而对抗模型则改进对给定样本是否真实的判断或不。</w:t>
      </w:r>
      <w:r>
        <w:t xml:space="preserve"> Mathieu</w:t>
      </w:r>
      <w:r>
        <w:t>等人</w:t>
      </w:r>
      <w:r>
        <w:t xml:space="preserve"> [</w:t>
      </w:r>
      <w:r w:rsidR="008E23C7">
        <w:t>36</w:t>
      </w:r>
      <w:r>
        <w:t>]</w:t>
      </w:r>
      <w:r>
        <w:t>采用对抗性方法来训练用于视频预测的多尺度卷积网络。</w:t>
      </w:r>
      <w:r>
        <w:t xml:space="preserve"> </w:t>
      </w:r>
      <w:r>
        <w:t>他们利用对抗性训练来使卷积网络避免</w:t>
      </w:r>
      <w:proofErr w:type="gramStart"/>
      <w:r>
        <w:t>池化层</w:t>
      </w:r>
      <w:proofErr w:type="gramEnd"/>
      <w:r>
        <w:t>。</w:t>
      </w:r>
      <w:r>
        <w:t xml:space="preserve"> </w:t>
      </w:r>
      <w:r>
        <w:t>他们还提供了</w:t>
      </w:r>
      <w:proofErr w:type="gramStart"/>
      <w:r>
        <w:t>关于池化对</w:t>
      </w:r>
      <w:proofErr w:type="gramEnd"/>
      <w:r>
        <w:t>生成模型的优势的讨论。</w:t>
      </w:r>
    </w:p>
    <w:p w14:paraId="0866D74D" w14:textId="77777777" w:rsidR="00EC4ADC" w:rsidRDefault="00533F92" w:rsidP="00E060DC">
      <w:pPr>
        <w:ind w:firstLineChars="0" w:firstLine="0"/>
        <w:rPr>
          <w:rFonts w:hint="eastAsia"/>
        </w:rPr>
      </w:pPr>
      <w:r>
        <w:rPr>
          <w:rStyle w:val="20"/>
          <w:rFonts w:hint="eastAsia"/>
        </w:rPr>
        <w:t>1.4</w:t>
      </w:r>
      <w:r>
        <w:rPr>
          <w:rStyle w:val="20"/>
        </w:rPr>
        <w:t xml:space="preserve"> </w:t>
      </w:r>
      <w:r w:rsidR="00EC4ADC" w:rsidRPr="00533F92">
        <w:rPr>
          <w:rStyle w:val="20"/>
          <w:rFonts w:hint="eastAsia"/>
        </w:rPr>
        <w:t>时域一致性网络</w:t>
      </w:r>
    </w:p>
    <w:p w14:paraId="6C5E60EA" w14:textId="77777777" w:rsidR="00EC4ADC" w:rsidRDefault="00EC4ADC" w:rsidP="00E060DC">
      <w:pPr>
        <w:ind w:firstLine="420"/>
        <w:rPr>
          <w:rFonts w:hint="eastAsia"/>
        </w:rPr>
      </w:pPr>
      <w:r>
        <w:rPr>
          <w:rFonts w:hint="eastAsia"/>
        </w:rPr>
        <w:t>在结束本部分之前，我们希望将时间一致性的概念纳入观点。</w:t>
      </w:r>
      <w:r>
        <w:t xml:space="preserve"> </w:t>
      </w:r>
      <w:r>
        <w:t>时间一致性是</w:t>
      </w:r>
      <w:proofErr w:type="gramStart"/>
      <w:r>
        <w:t>弱监督</w:t>
      </w:r>
      <w:proofErr w:type="gramEnd"/>
      <w:r>
        <w:t>的一种形式，并表明连续的</w:t>
      </w:r>
      <w:proofErr w:type="gramStart"/>
      <w:r>
        <w:t>视频帧在语义</w:t>
      </w:r>
      <w:proofErr w:type="gramEnd"/>
      <w:r>
        <w:t>上和动态上都是相关的（即突发运动的可能性较小）。对于行动，甚至有更强大的空间和时间线索</w:t>
      </w:r>
      <w:r>
        <w:t>[</w:t>
      </w:r>
      <w:r w:rsidR="008E23C7">
        <w:t>37</w:t>
      </w:r>
      <w:r>
        <w:t>]</w:t>
      </w:r>
      <w:r>
        <w:t>。</w:t>
      </w:r>
      <w:r>
        <w:t xml:space="preserve"> </w:t>
      </w:r>
      <w:r>
        <w:t>如果一个序列的</w:t>
      </w:r>
      <w:proofErr w:type="gramStart"/>
      <w:r>
        <w:t>帧按照</w:t>
      </w:r>
      <w:proofErr w:type="gramEnd"/>
      <w:r>
        <w:t>正确的时间顺序，则该序列称为一致序列。</w:t>
      </w:r>
      <w:r>
        <w:t xml:space="preserve"> </w:t>
      </w:r>
      <w:r>
        <w:t>如果模型分别由有序和无序序列馈送为正样本和负样本，则可以通过深度模型学习时间相关性。这个概念已被</w:t>
      </w:r>
      <w:proofErr w:type="spellStart"/>
      <w:r>
        <w:t>Goroshin</w:t>
      </w:r>
      <w:proofErr w:type="spellEnd"/>
      <w:r>
        <w:t>等人使用。</w:t>
      </w:r>
      <w:r>
        <w:t xml:space="preserve"> [38] Wang</w:t>
      </w:r>
      <w:r>
        <w:t>和</w:t>
      </w:r>
      <w:r>
        <w:t>Gupta [</w:t>
      </w:r>
      <w:r w:rsidR="008E23C7">
        <w:t>2</w:t>
      </w:r>
      <w:r>
        <w:t>6]</w:t>
      </w:r>
      <w:r>
        <w:t>从未标记的视频中学习鲁棒性的视觉表现。</w:t>
      </w:r>
    </w:p>
    <w:p w14:paraId="7BB8D6D5" w14:textId="77777777" w:rsidR="00EC4ADC" w:rsidRDefault="00EC4ADC" w:rsidP="00E060DC">
      <w:pPr>
        <w:ind w:firstLine="420"/>
        <w:rPr>
          <w:rFonts w:hint="eastAsia"/>
        </w:rPr>
      </w:pPr>
      <w:proofErr w:type="spellStart"/>
      <w:r>
        <w:t>Misra</w:t>
      </w:r>
      <w:proofErr w:type="spellEnd"/>
      <w:r>
        <w:t>等</w:t>
      </w:r>
      <w:r>
        <w:t>[84]</w:t>
      </w:r>
      <w:r>
        <w:t>研究了时间一致性如何用于训练动作识别和姿态估计的深度模型。</w:t>
      </w:r>
      <w:r>
        <w:t xml:space="preserve"> </w:t>
      </w:r>
      <w:r>
        <w:t>具体来说，一个连体网络</w:t>
      </w:r>
      <w:r>
        <w:t>[15,74,135]</w:t>
      </w:r>
      <w:r>
        <w:t>（见图</w:t>
      </w:r>
      <w:r>
        <w:t>1</w:t>
      </w:r>
      <w:r w:rsidR="0057610D">
        <w:rPr>
          <w:rFonts w:hint="eastAsia"/>
        </w:rPr>
        <w:t>.</w:t>
      </w:r>
      <w:r w:rsidR="0057610D">
        <w:t>7</w:t>
      </w:r>
      <w:r>
        <w:t>）用元组进行训练，以确定给定序列是否一致。实际上，已经表明：</w:t>
      </w:r>
    </w:p>
    <w:p w14:paraId="7D16A3E2" w14:textId="77777777" w:rsidR="00EC4ADC" w:rsidRPr="00E060DC" w:rsidRDefault="00EC4ADC" w:rsidP="00E060DC">
      <w:pPr>
        <w:ind w:firstLine="420"/>
        <w:rPr>
          <w:rFonts w:hint="eastAsia"/>
        </w:rPr>
      </w:pPr>
      <w:r>
        <w:rPr>
          <w:rFonts w:hint="eastAsia"/>
        </w:rPr>
        <w:t>与其他受监督的</w:t>
      </w:r>
      <w:proofErr w:type="gramStart"/>
      <w:r>
        <w:rPr>
          <w:rFonts w:hint="eastAsia"/>
        </w:rPr>
        <w:t>预训练</w:t>
      </w:r>
      <w:proofErr w:type="gramEnd"/>
      <w:r>
        <w:rPr>
          <w:rFonts w:hint="eastAsia"/>
        </w:rPr>
        <w:t>方法相比，例如，</w:t>
      </w:r>
      <w:r>
        <w:t>ImageNet [</w:t>
      </w:r>
      <w:r w:rsidR="008E23C7">
        <w:t>22</w:t>
      </w:r>
      <w:r>
        <w:t>]</w:t>
      </w:r>
      <w:r>
        <w:t>通过元组学习给予了更多的关注人的姿势。</w:t>
      </w:r>
    </w:p>
    <w:p w14:paraId="689A14B4" w14:textId="77777777" w:rsidR="00EC4ADC" w:rsidRPr="00E060DC" w:rsidRDefault="00EC4ADC" w:rsidP="00E060DC">
      <w:pPr>
        <w:ind w:firstLine="420"/>
        <w:rPr>
          <w:rFonts w:hint="eastAsia"/>
        </w:rPr>
      </w:pPr>
      <w:r>
        <w:rPr>
          <w:rFonts w:hint="eastAsia"/>
        </w:rPr>
        <w:t>在具有丰富运动</w:t>
      </w:r>
      <w:proofErr w:type="gramStart"/>
      <w:r>
        <w:rPr>
          <w:rFonts w:hint="eastAsia"/>
        </w:rPr>
        <w:t>的帧中选择</w:t>
      </w:r>
      <w:proofErr w:type="gramEnd"/>
      <w:r>
        <w:rPr>
          <w:rFonts w:hint="eastAsia"/>
        </w:rPr>
        <w:t>元组将避免正元组和负元组之间的不确定性。</w:t>
      </w:r>
    </w:p>
    <w:p w14:paraId="7A19241D" w14:textId="77777777" w:rsidR="00EC4ADC" w:rsidRDefault="00EC4ADC" w:rsidP="00EC4ADC">
      <w:pPr>
        <w:ind w:firstLine="420"/>
      </w:pPr>
      <w:r>
        <w:rPr>
          <w:rFonts w:hint="eastAsia"/>
        </w:rPr>
        <w:t>与从零开始训练的网络相比，基于时间一致性的</w:t>
      </w:r>
      <w:proofErr w:type="gramStart"/>
      <w:r>
        <w:rPr>
          <w:rFonts w:hint="eastAsia"/>
        </w:rPr>
        <w:t>预训练</w:t>
      </w:r>
      <w:proofErr w:type="gramEnd"/>
      <w:r>
        <w:rPr>
          <w:rFonts w:hint="eastAsia"/>
        </w:rPr>
        <w:t>网络有可能提高准确性。</w:t>
      </w:r>
    </w:p>
    <w:p w14:paraId="318B6DDD" w14:textId="77777777" w:rsidR="00EC4ADC" w:rsidRDefault="0057610D" w:rsidP="00EC4ADC">
      <w:pPr>
        <w:ind w:firstLine="420"/>
      </w:pPr>
      <w:r w:rsidRPr="0057610D">
        <w:rPr>
          <w:noProof/>
        </w:rPr>
        <w:drawing>
          <wp:inline distT="0" distB="0" distL="0" distR="0" wp14:anchorId="3D09A1B2" wp14:editId="358CEF33">
            <wp:extent cx="5274310" cy="389888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898885"/>
                    </a:xfrm>
                    <a:prstGeom prst="rect">
                      <a:avLst/>
                    </a:prstGeom>
                    <a:noFill/>
                    <a:ln>
                      <a:noFill/>
                    </a:ln>
                  </pic:spPr>
                </pic:pic>
              </a:graphicData>
            </a:graphic>
          </wp:inline>
        </w:drawing>
      </w:r>
    </w:p>
    <w:p w14:paraId="4D027E8B" w14:textId="77777777" w:rsidR="0057610D" w:rsidRDefault="0057610D" w:rsidP="00EC4ADC">
      <w:pPr>
        <w:ind w:firstLine="420"/>
        <w:rPr>
          <w:rFonts w:hint="eastAsia"/>
        </w:rPr>
      </w:pPr>
      <w:r>
        <w:rPr>
          <w:rFonts w:hint="eastAsia"/>
        </w:rPr>
        <w:lastRenderedPageBreak/>
        <w:t>图</w:t>
      </w:r>
      <w:r>
        <w:rPr>
          <w:rFonts w:hint="eastAsia"/>
        </w:rPr>
        <w:t>1</w:t>
      </w:r>
      <w:r>
        <w:t xml:space="preserve">.7 </w:t>
      </w:r>
      <w:proofErr w:type="spellStart"/>
      <w:r w:rsidRPr="0057610D">
        <w:t>Misra</w:t>
      </w:r>
      <w:proofErr w:type="spellEnd"/>
      <w:r w:rsidRPr="0057610D">
        <w:t>等人使用的</w:t>
      </w:r>
      <w:r w:rsidRPr="0057610D">
        <w:t>Siamese Triplet</w:t>
      </w:r>
      <w:r w:rsidRPr="0057610D">
        <w:t>网络</w:t>
      </w:r>
      <w:r w:rsidRPr="0057610D">
        <w:t>[84]</w:t>
      </w:r>
      <w:r w:rsidRPr="0057610D">
        <w:t>。预计每个网络都会捕捉到动作和姿势。</w:t>
      </w:r>
    </w:p>
    <w:p w14:paraId="73BD6A5E" w14:textId="77777777" w:rsidR="00EC4ADC" w:rsidRDefault="00EC4ADC" w:rsidP="00E060DC">
      <w:pPr>
        <w:ind w:firstLine="420"/>
        <w:rPr>
          <w:rFonts w:hint="eastAsia"/>
        </w:rPr>
      </w:pPr>
      <w:r>
        <w:rPr>
          <w:rFonts w:hint="eastAsia"/>
        </w:rPr>
        <w:t>我们注意到时间一致性并不总是一个强有力的假设依靠。</w:t>
      </w:r>
      <w:r>
        <w:t xml:space="preserve"> </w:t>
      </w:r>
      <w:r>
        <w:t>例如，在运动事件期间（例如，在</w:t>
      </w:r>
      <w:r>
        <w:t>SPORTS-1M</w:t>
      </w:r>
      <w:r>
        <w:t>数据中）显示的突然的场景变化（诸如广告）可容易地违反时间相干性</w:t>
      </w:r>
      <w:r>
        <w:t>[71]</w:t>
      </w:r>
      <w:r>
        <w:t>。</w:t>
      </w:r>
    </w:p>
    <w:p w14:paraId="44A68A1D" w14:textId="77777777" w:rsidR="00EC4ADC" w:rsidRDefault="00EC4ADC" w:rsidP="00EC4ADC">
      <w:pPr>
        <w:ind w:firstLine="420"/>
      </w:pPr>
      <w:r>
        <w:rPr>
          <w:rFonts w:hint="eastAsia"/>
        </w:rPr>
        <w:t>对时间一致性的另一个相关研究是</w:t>
      </w:r>
      <w:r>
        <w:t>Wang</w:t>
      </w:r>
      <w:r>
        <w:t>等人</w:t>
      </w:r>
      <w:r>
        <w:t>[</w:t>
      </w:r>
      <w:r w:rsidR="008E23C7">
        <w:t>2</w:t>
      </w:r>
      <w:r>
        <w:t>5]</w:t>
      </w:r>
      <w:r>
        <w:t>的工作，其中一个动作分为两个阶段进行分类。</w:t>
      </w:r>
      <w:r>
        <w:t xml:space="preserve"> </w:t>
      </w:r>
      <w:r>
        <w:t>更具体地说，将具有帧</w:t>
      </w:r>
      <w:r>
        <w:t>{x</w:t>
      </w:r>
      <w:r w:rsidRPr="0057610D">
        <w:rPr>
          <w:vertAlign w:val="subscript"/>
        </w:rPr>
        <w:t>1</w:t>
      </w:r>
      <w:r>
        <w:t>，</w:t>
      </w:r>
      <w:r>
        <w:t>x</w:t>
      </w:r>
      <w:r w:rsidRPr="0057610D">
        <w:rPr>
          <w:vertAlign w:val="subscript"/>
        </w:rPr>
        <w:t>2</w:t>
      </w:r>
      <w:r>
        <w:t>，</w:t>
      </w:r>
      <w:r>
        <w:t>...</w:t>
      </w:r>
      <w:r>
        <w:t>，</w:t>
      </w:r>
      <w:proofErr w:type="spellStart"/>
      <w:r>
        <w:t>x</w:t>
      </w:r>
      <w:r w:rsidRPr="0057610D">
        <w:rPr>
          <w:vertAlign w:val="subscript"/>
        </w:rPr>
        <w:t>n</w:t>
      </w:r>
      <w:proofErr w:type="spellEnd"/>
      <w:r>
        <w:t>}</w:t>
      </w:r>
      <w:r>
        <w:t>的视频分成前置条件集</w:t>
      </w:r>
      <w:proofErr w:type="spellStart"/>
      <w:r>
        <w:t>X</w:t>
      </w:r>
      <w:r w:rsidRPr="0057610D">
        <w:rPr>
          <w:vertAlign w:val="subscript"/>
        </w:rPr>
        <w:t>p</w:t>
      </w:r>
      <w:proofErr w:type="spellEnd"/>
      <w:r>
        <w:t xml:space="preserve"> = {x</w:t>
      </w:r>
      <w:r w:rsidRPr="0057610D">
        <w:rPr>
          <w:vertAlign w:val="subscript"/>
        </w:rPr>
        <w:t>1</w:t>
      </w:r>
      <w:r>
        <w:t>，</w:t>
      </w:r>
      <w:r>
        <w:t>x</w:t>
      </w:r>
      <w:r w:rsidRPr="0057610D">
        <w:rPr>
          <w:vertAlign w:val="subscript"/>
        </w:rPr>
        <w:t>2</w:t>
      </w:r>
      <w:r>
        <w:t>，</w:t>
      </w:r>
      <w:r>
        <w:t>...</w:t>
      </w:r>
      <w:r>
        <w:t>，</w:t>
      </w:r>
      <w:proofErr w:type="spellStart"/>
      <w:r>
        <w:t>x</w:t>
      </w:r>
      <w:r w:rsidRPr="0057610D">
        <w:rPr>
          <w:vertAlign w:val="subscript"/>
        </w:rPr>
        <w:t>p</w:t>
      </w:r>
      <w:proofErr w:type="spellEnd"/>
      <w:r>
        <w:t>}</w:t>
      </w:r>
      <w:r>
        <w:t>和效果集</w:t>
      </w:r>
      <w:proofErr w:type="spellStart"/>
      <w:r>
        <w:t>X</w:t>
      </w:r>
      <w:r w:rsidRPr="0057610D">
        <w:rPr>
          <w:vertAlign w:val="subscript"/>
        </w:rPr>
        <w:t>e</w:t>
      </w:r>
      <w:proofErr w:type="spellEnd"/>
      <w:r>
        <w:t xml:space="preserve"> = {</w:t>
      </w:r>
      <w:proofErr w:type="spellStart"/>
      <w:r>
        <w:t>x</w:t>
      </w:r>
      <w:r w:rsidRPr="0057610D">
        <w:rPr>
          <w:vertAlign w:val="subscript"/>
        </w:rPr>
        <w:t>e</w:t>
      </w:r>
      <w:proofErr w:type="spellEnd"/>
      <w:r>
        <w:t>，</w:t>
      </w:r>
      <w:proofErr w:type="spellStart"/>
      <w:r>
        <w:t>x</w:t>
      </w:r>
      <w:r w:rsidRPr="0057610D">
        <w:rPr>
          <w:vertAlign w:val="subscript"/>
        </w:rPr>
        <w:t>e</w:t>
      </w:r>
      <w:proofErr w:type="spellEnd"/>
      <w:r w:rsidRPr="0057610D">
        <w:rPr>
          <w:vertAlign w:val="subscript"/>
        </w:rPr>
        <w:t xml:space="preserve"> + 1</w:t>
      </w:r>
      <w:r>
        <w:t>，</w:t>
      </w:r>
      <w:r>
        <w:t>...</w:t>
      </w:r>
      <w:r>
        <w:t>，</w:t>
      </w:r>
      <w:proofErr w:type="spellStart"/>
      <w:r>
        <w:t>x</w:t>
      </w:r>
      <w:r w:rsidRPr="0057610D">
        <w:rPr>
          <w:vertAlign w:val="subscript"/>
        </w:rPr>
        <w:t>n</w:t>
      </w:r>
      <w:proofErr w:type="spellEnd"/>
      <w:r>
        <w:t>}</w:t>
      </w:r>
      <w:r>
        <w:t>。</w:t>
      </w:r>
      <w:r>
        <w:t xml:space="preserve"> </w:t>
      </w:r>
      <w:r>
        <w:t>两组的基数都是由深度模型学习的。</w:t>
      </w:r>
      <w:r>
        <w:t xml:space="preserve"> </w:t>
      </w:r>
      <w:r>
        <w:t>然后通过所需的转换来识别动作将从</w:t>
      </w:r>
      <w:proofErr w:type="spellStart"/>
      <w:r>
        <w:t>X</w:t>
      </w:r>
      <w:r w:rsidRPr="0057610D">
        <w:rPr>
          <w:vertAlign w:val="subscript"/>
        </w:rPr>
        <w:t>p</w:t>
      </w:r>
      <w:proofErr w:type="spellEnd"/>
      <w:r>
        <w:t>提取的高级描述符映射到从</w:t>
      </w:r>
      <w:proofErr w:type="spellStart"/>
      <w:r>
        <w:t>X</w:t>
      </w:r>
      <w:r w:rsidRPr="0057610D">
        <w:rPr>
          <w:vertAlign w:val="subscript"/>
        </w:rPr>
        <w:t>e</w:t>
      </w:r>
      <w:proofErr w:type="spellEnd"/>
      <w:r>
        <w:t>提取的高级描述符。</w:t>
      </w:r>
      <w:r>
        <w:t xml:space="preserve"> </w:t>
      </w:r>
      <w:r>
        <w:t>特别是，使用</w:t>
      </w:r>
      <w:r>
        <w:t>Siamese</w:t>
      </w:r>
      <w:r>
        <w:t>网络学习高级描述符和转换（详情参见图</w:t>
      </w:r>
      <w:r w:rsidR="0057610D">
        <w:t>1.8</w:t>
      </w:r>
      <w:r>
        <w:t>）。</w:t>
      </w:r>
    </w:p>
    <w:p w14:paraId="440D5F04" w14:textId="77777777" w:rsidR="00EC4ADC" w:rsidRDefault="0057610D" w:rsidP="00EC4ADC">
      <w:pPr>
        <w:ind w:firstLine="420"/>
      </w:pPr>
      <w:r w:rsidRPr="0057610D">
        <w:rPr>
          <w:noProof/>
        </w:rPr>
        <w:drawing>
          <wp:inline distT="0" distB="0" distL="0" distR="0" wp14:anchorId="7AC14094" wp14:editId="62D771CA">
            <wp:extent cx="5274310" cy="23679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67960"/>
                    </a:xfrm>
                    <a:prstGeom prst="rect">
                      <a:avLst/>
                    </a:prstGeom>
                    <a:noFill/>
                    <a:ln>
                      <a:noFill/>
                    </a:ln>
                  </pic:spPr>
                </pic:pic>
              </a:graphicData>
            </a:graphic>
          </wp:inline>
        </w:drawing>
      </w:r>
    </w:p>
    <w:p w14:paraId="5002E62F" w14:textId="77777777" w:rsidR="0057610D" w:rsidRPr="0057610D" w:rsidRDefault="0057610D" w:rsidP="002D4B94">
      <w:pPr>
        <w:ind w:firstLine="420"/>
        <w:jc w:val="center"/>
        <w:rPr>
          <w:rFonts w:hint="eastAsia"/>
        </w:rPr>
      </w:pPr>
      <w:bookmarkStart w:id="0" w:name="_GoBack"/>
      <w:bookmarkEnd w:id="0"/>
      <w:r>
        <w:rPr>
          <w:rFonts w:hint="eastAsia"/>
        </w:rPr>
        <w:t>图</w:t>
      </w:r>
      <w:r>
        <w:rPr>
          <w:rFonts w:hint="eastAsia"/>
        </w:rPr>
        <w:t>1</w:t>
      </w:r>
      <w:r>
        <w:t xml:space="preserve">.8 </w:t>
      </w:r>
      <w:r w:rsidRPr="0057610D">
        <w:rPr>
          <w:rFonts w:hint="eastAsia"/>
        </w:rPr>
        <w:t>平行卷积结构用于提取前置和后置特征。</w:t>
      </w:r>
    </w:p>
    <w:p w14:paraId="1A4568BA" w14:textId="77777777" w:rsidR="00EC4ADC" w:rsidRDefault="00EC4ADC" w:rsidP="00E060DC">
      <w:pPr>
        <w:ind w:firstLine="420"/>
        <w:rPr>
          <w:rFonts w:hint="eastAsia"/>
        </w:rPr>
      </w:pPr>
      <w:proofErr w:type="gramStart"/>
      <w:r>
        <w:rPr>
          <w:rFonts w:hint="eastAsia"/>
        </w:rPr>
        <w:t>排序池化</w:t>
      </w:r>
      <w:proofErr w:type="gramEnd"/>
      <w:r>
        <w:t>[31]</w:t>
      </w:r>
      <w:r>
        <w:t>是捕获序列时间演化的有效解决方案。</w:t>
      </w:r>
      <w:r>
        <w:t xml:space="preserve"> </w:t>
      </w:r>
      <w:r>
        <w:t>在其原始形式中，视频表示（通过排名）和行动分类的学习是分开进行的。这是由于这样一个事实：与其</w:t>
      </w:r>
      <w:proofErr w:type="gramStart"/>
      <w:r>
        <w:t>他池化</w:t>
      </w:r>
      <w:proofErr w:type="gramEnd"/>
      <w:r>
        <w:t>操作（如最大池化）不同，用于</w:t>
      </w:r>
      <w:proofErr w:type="gramStart"/>
      <w:r>
        <w:t>等级池化操作</w:t>
      </w:r>
      <w:proofErr w:type="gramEnd"/>
      <w:r>
        <w:t>的封闭表单解决方案并不容易获得。最近，费尔南多和古尔德</w:t>
      </w:r>
      <w:r>
        <w:t>[32]</w:t>
      </w:r>
      <w:r>
        <w:t>提出了一种端到端的学习方案，可以学习池式操作和带有反向传播的分类器。</w:t>
      </w:r>
      <w:r>
        <w:t xml:space="preserve"> </w:t>
      </w:r>
      <w:r>
        <w:t>一个相关的工作，虽然不是一个基于深度学习的解决方案，但是层次化的等级池</w:t>
      </w:r>
      <w:r>
        <w:t>[30]</w:t>
      </w:r>
      <w:r>
        <w:t>旨在通过迭代应用</w:t>
      </w:r>
      <w:proofErr w:type="gramStart"/>
      <w:r>
        <w:t>等级池化操作</w:t>
      </w:r>
      <w:proofErr w:type="gramEnd"/>
      <w:r>
        <w:t>来对视频中的多个动态粒度进行编码。</w:t>
      </w:r>
    </w:p>
    <w:p w14:paraId="73CF5E44" w14:textId="77777777" w:rsidR="00EC4ADC" w:rsidRDefault="00EC4ADC" w:rsidP="00EC4ADC">
      <w:pPr>
        <w:ind w:firstLine="420"/>
      </w:pPr>
      <w:r>
        <w:rPr>
          <w:rFonts w:hint="eastAsia"/>
        </w:rPr>
        <w:t>为了完整起见，我们通过讨论</w:t>
      </w:r>
      <w:proofErr w:type="spellStart"/>
      <w:r>
        <w:t>Ranzato</w:t>
      </w:r>
      <w:proofErr w:type="spellEnd"/>
      <w:r>
        <w:t>等人的工作来总结本节。</w:t>
      </w:r>
      <w:r>
        <w:t>[103]</w:t>
      </w:r>
      <w:r>
        <w:t>。</w:t>
      </w:r>
      <w:r>
        <w:t xml:space="preserve"> </w:t>
      </w:r>
      <w:proofErr w:type="spellStart"/>
      <w:r>
        <w:t>Ranzato</w:t>
      </w:r>
      <w:proofErr w:type="spellEnd"/>
      <w:r>
        <w:t>等人。</w:t>
      </w:r>
      <w:r>
        <w:t xml:space="preserve"> [103]</w:t>
      </w:r>
      <w:r>
        <w:t>指出，通过</w:t>
      </w:r>
      <w:r>
        <w:t>RNN</w:t>
      </w:r>
      <w:r>
        <w:t>进行语言建模的成功是离散信息空间的结果。</w:t>
      </w:r>
      <w:r>
        <w:t xml:space="preserve"> </w:t>
      </w:r>
      <w:r>
        <w:t>基于此，他们通过用代表性的图像块集合来量化它们，为视频</w:t>
      </w:r>
      <w:proofErr w:type="gramStart"/>
      <w:r>
        <w:t>帧</w:t>
      </w:r>
      <w:proofErr w:type="gramEnd"/>
      <w:r>
        <w:t>引入了离散结构。</w:t>
      </w:r>
      <w:r>
        <w:t xml:space="preserve"> </w:t>
      </w:r>
      <w:r>
        <w:t>毫不奇怪，自然视频似乎缺乏动态词序列，这暗示了为什么语言模型优于他们的视频对应物。</w:t>
      </w:r>
      <w:r>
        <w:t xml:space="preserve"> </w:t>
      </w:r>
      <w:r>
        <w:t>根据他们的观察，</w:t>
      </w:r>
      <w:proofErr w:type="spellStart"/>
      <w:r>
        <w:t>Ranzato</w:t>
      </w:r>
      <w:proofErr w:type="spellEnd"/>
      <w:r>
        <w:t>等人</w:t>
      </w:r>
      <w:r>
        <w:t xml:space="preserve"> [103]</w:t>
      </w:r>
      <w:r>
        <w:t>建议训练一个循环卷积网络来</w:t>
      </w:r>
      <w:proofErr w:type="gramStart"/>
      <w:r>
        <w:t>预测长</w:t>
      </w:r>
      <w:proofErr w:type="gramEnd"/>
      <w:r>
        <w:t>序列可能会导致更好的视频建模鲁棒性。</w:t>
      </w:r>
    </w:p>
    <w:p w14:paraId="75604778" w14:textId="77777777" w:rsidR="00071817" w:rsidRPr="00071817" w:rsidRDefault="00E060DC" w:rsidP="00071817">
      <w:pPr>
        <w:pStyle w:val="2"/>
        <w:rPr>
          <w:rFonts w:hint="eastAsia"/>
        </w:rPr>
      </w:pPr>
      <w:r>
        <w:rPr>
          <w:rFonts w:hint="eastAsia"/>
        </w:rPr>
        <w:t>2</w:t>
      </w:r>
      <w:r>
        <w:t xml:space="preserve"> </w:t>
      </w:r>
      <w:r>
        <w:rPr>
          <w:rFonts w:hint="eastAsia"/>
        </w:rPr>
        <w:t>相关实验结果</w:t>
      </w:r>
    </w:p>
    <w:p w14:paraId="09A2AEAC" w14:textId="77777777" w:rsidR="00AA5919" w:rsidRDefault="00AA5919" w:rsidP="00AA5919">
      <w:pPr>
        <w:ind w:firstLine="420"/>
      </w:pPr>
      <w:r>
        <w:rPr>
          <w:rFonts w:hint="eastAsia"/>
        </w:rPr>
        <w:t>在表</w:t>
      </w:r>
      <w:r>
        <w:rPr>
          <w:rFonts w:hint="eastAsia"/>
        </w:rPr>
        <w:t>2.1</w:t>
      </w:r>
      <w:r>
        <w:t>中，我们提供了</w:t>
      </w:r>
      <w:r>
        <w:t>31</w:t>
      </w:r>
      <w:r>
        <w:t>个必须知道的方法以及七个具有挑战性的行动数据集的准确性的完整列表。</w:t>
      </w:r>
      <w:r>
        <w:rPr>
          <w:rFonts w:hint="eastAsia"/>
        </w:rPr>
        <w:t>准确度直接来自原始作品。</w:t>
      </w:r>
      <w:r>
        <w:t xml:space="preserve"> </w:t>
      </w:r>
      <w:r>
        <w:t>我们不是单独考虑每个案例，而是选择对各种解决方案进行高层比较。</w:t>
      </w:r>
    </w:p>
    <w:p w14:paraId="4113BB80" w14:textId="77777777" w:rsidR="00071817" w:rsidRDefault="00071817" w:rsidP="00AA5919">
      <w:pPr>
        <w:ind w:firstLine="420"/>
        <w:rPr>
          <w:rFonts w:hint="eastAsia"/>
        </w:rPr>
      </w:pPr>
    </w:p>
    <w:tbl>
      <w:tblPr>
        <w:tblStyle w:val="6"/>
        <w:tblpPr w:leftFromText="180" w:rightFromText="180" w:vertAnchor="text" w:horzAnchor="page" w:tblpX="1396" w:tblpY="226"/>
        <w:tblW w:w="10231" w:type="dxa"/>
        <w:tblLayout w:type="fixed"/>
        <w:tblLook w:val="04A0" w:firstRow="1" w:lastRow="0" w:firstColumn="1" w:lastColumn="0" w:noHBand="0" w:noVBand="1"/>
      </w:tblPr>
      <w:tblGrid>
        <w:gridCol w:w="1243"/>
        <w:gridCol w:w="884"/>
        <w:gridCol w:w="2976"/>
        <w:gridCol w:w="567"/>
        <w:gridCol w:w="709"/>
        <w:gridCol w:w="567"/>
        <w:gridCol w:w="567"/>
        <w:gridCol w:w="425"/>
        <w:gridCol w:w="851"/>
        <w:gridCol w:w="651"/>
        <w:gridCol w:w="791"/>
      </w:tblGrid>
      <w:tr w:rsidR="00071817" w14:paraId="2A22FBFB" w14:textId="77777777" w:rsidTr="00071817">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243" w:type="dxa"/>
            <w:tcBorders>
              <w:bottom w:val="nil"/>
            </w:tcBorders>
          </w:tcPr>
          <w:p w14:paraId="2D0CEE20" w14:textId="77777777" w:rsidR="00071817" w:rsidRDefault="00071817" w:rsidP="00071817">
            <w:pPr>
              <w:ind w:firstLineChars="0" w:firstLine="0"/>
              <w:rPr>
                <w:rFonts w:hint="eastAsia"/>
              </w:rPr>
            </w:pPr>
            <w:r w:rsidRPr="00E77860">
              <w:rPr>
                <w:rFonts w:hint="eastAsia"/>
              </w:rPr>
              <w:lastRenderedPageBreak/>
              <w:t>文献</w:t>
            </w:r>
          </w:p>
        </w:tc>
        <w:tc>
          <w:tcPr>
            <w:tcW w:w="884" w:type="dxa"/>
            <w:tcBorders>
              <w:bottom w:val="nil"/>
            </w:tcBorders>
          </w:tcPr>
          <w:p w14:paraId="6418062F" w14:textId="77777777" w:rsidR="00071817" w:rsidRDefault="00071817" w:rsidP="00071817">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p>
        </w:tc>
        <w:tc>
          <w:tcPr>
            <w:tcW w:w="2976" w:type="dxa"/>
            <w:tcBorders>
              <w:bottom w:val="nil"/>
            </w:tcBorders>
          </w:tcPr>
          <w:p w14:paraId="08B21AA2" w14:textId="77777777" w:rsidR="00071817" w:rsidRDefault="00071817" w:rsidP="00071817">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方法</w:t>
            </w:r>
          </w:p>
        </w:tc>
        <w:tc>
          <w:tcPr>
            <w:tcW w:w="567" w:type="dxa"/>
            <w:tcBorders>
              <w:bottom w:val="nil"/>
            </w:tcBorders>
          </w:tcPr>
          <w:p w14:paraId="33B47F5C" w14:textId="77777777" w:rsidR="00071817" w:rsidRDefault="00071817" w:rsidP="00071817">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类型</w:t>
            </w:r>
          </w:p>
        </w:tc>
        <w:tc>
          <w:tcPr>
            <w:tcW w:w="1843" w:type="dxa"/>
            <w:gridSpan w:val="3"/>
            <w:tcBorders>
              <w:top w:val="single" w:sz="4" w:space="0" w:color="000000" w:themeColor="text1"/>
              <w:bottom w:val="single" w:sz="4" w:space="0" w:color="auto"/>
            </w:tcBorders>
          </w:tcPr>
          <w:p w14:paraId="2E86C357" w14:textId="77777777" w:rsidR="00071817" w:rsidRDefault="00071817" w:rsidP="00071817">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数据集</w:t>
            </w:r>
          </w:p>
        </w:tc>
        <w:tc>
          <w:tcPr>
            <w:tcW w:w="425" w:type="dxa"/>
            <w:tcBorders>
              <w:top w:val="single" w:sz="4" w:space="0" w:color="000000" w:themeColor="text1"/>
              <w:bottom w:val="single" w:sz="4" w:space="0" w:color="auto"/>
            </w:tcBorders>
          </w:tcPr>
          <w:p w14:paraId="0300AF0F" w14:textId="77777777" w:rsidR="00071817" w:rsidRDefault="00071817" w:rsidP="00071817">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p>
        </w:tc>
        <w:tc>
          <w:tcPr>
            <w:tcW w:w="851" w:type="dxa"/>
            <w:tcBorders>
              <w:top w:val="single" w:sz="4" w:space="0" w:color="000000" w:themeColor="text1"/>
              <w:bottom w:val="single" w:sz="4" w:space="0" w:color="auto"/>
            </w:tcBorders>
          </w:tcPr>
          <w:p w14:paraId="4C488CBE" w14:textId="77777777" w:rsidR="00071817" w:rsidRDefault="00071817" w:rsidP="00071817">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p>
        </w:tc>
        <w:tc>
          <w:tcPr>
            <w:tcW w:w="651" w:type="dxa"/>
            <w:tcBorders>
              <w:top w:val="single" w:sz="4" w:space="0" w:color="000000" w:themeColor="text1"/>
              <w:bottom w:val="single" w:sz="4" w:space="0" w:color="auto"/>
            </w:tcBorders>
          </w:tcPr>
          <w:p w14:paraId="164C3B02" w14:textId="77777777" w:rsidR="00071817" w:rsidRDefault="00071817" w:rsidP="00071817">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p>
        </w:tc>
        <w:tc>
          <w:tcPr>
            <w:tcW w:w="791" w:type="dxa"/>
            <w:tcBorders>
              <w:top w:val="single" w:sz="4" w:space="0" w:color="000000" w:themeColor="text1"/>
              <w:bottom w:val="single" w:sz="4" w:space="0" w:color="auto"/>
            </w:tcBorders>
          </w:tcPr>
          <w:p w14:paraId="05806803" w14:textId="77777777" w:rsidR="00071817" w:rsidRDefault="00071817" w:rsidP="00071817">
            <w:pPr>
              <w:ind w:firstLineChars="0" w:firstLine="0"/>
              <w:cnfStyle w:val="100000000000" w:firstRow="1" w:lastRow="0" w:firstColumn="0" w:lastColumn="0" w:oddVBand="0" w:evenVBand="0" w:oddHBand="0" w:evenHBand="0" w:firstRowFirstColumn="0" w:firstRowLastColumn="0" w:lastRowFirstColumn="0" w:lastRowLastColumn="0"/>
              <w:rPr>
                <w:rFonts w:hint="eastAsia"/>
              </w:rPr>
            </w:pPr>
          </w:p>
        </w:tc>
      </w:tr>
      <w:tr w:rsidR="00071817" w14:paraId="1A6C0A1E" w14:textId="77777777" w:rsidTr="0007181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243" w:type="dxa"/>
            <w:tcBorders>
              <w:top w:val="nil"/>
              <w:bottom w:val="nil"/>
            </w:tcBorders>
          </w:tcPr>
          <w:p w14:paraId="1B298B33" w14:textId="77777777" w:rsidR="00071817" w:rsidRDefault="00071817" w:rsidP="00071817">
            <w:pPr>
              <w:ind w:firstLineChars="0" w:firstLine="0"/>
              <w:rPr>
                <w:rFonts w:hint="eastAsia"/>
              </w:rPr>
            </w:pPr>
          </w:p>
        </w:tc>
        <w:tc>
          <w:tcPr>
            <w:tcW w:w="884" w:type="dxa"/>
            <w:tcBorders>
              <w:top w:val="nil"/>
              <w:bottom w:val="nil"/>
            </w:tcBorders>
          </w:tcPr>
          <w:p w14:paraId="23CDF427" w14:textId="77777777" w:rsidR="00071817" w:rsidRDefault="00071817" w:rsidP="00071817">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2976" w:type="dxa"/>
            <w:tcBorders>
              <w:top w:val="nil"/>
              <w:bottom w:val="nil"/>
            </w:tcBorders>
          </w:tcPr>
          <w:p w14:paraId="2F1C40BB" w14:textId="77777777" w:rsidR="00071817" w:rsidRDefault="00071817" w:rsidP="00071817">
            <w:pPr>
              <w:ind w:firstLineChars="0" w:firstLine="0"/>
              <w:cnfStyle w:val="000000100000" w:firstRow="0" w:lastRow="0" w:firstColumn="0" w:lastColumn="0" w:oddVBand="0" w:evenVBand="0" w:oddHBand="1" w:evenHBand="0" w:firstRowFirstColumn="0" w:firstRowLastColumn="0" w:lastRowFirstColumn="0" w:lastRowLastColumn="0"/>
              <w:rPr>
                <w:rFonts w:hint="eastAsia"/>
              </w:rPr>
            </w:pPr>
          </w:p>
        </w:tc>
        <w:tc>
          <w:tcPr>
            <w:tcW w:w="567" w:type="dxa"/>
            <w:tcBorders>
              <w:top w:val="nil"/>
              <w:bottom w:val="nil"/>
            </w:tcBorders>
          </w:tcPr>
          <w:p w14:paraId="69EC0120" w14:textId="77777777" w:rsidR="00071817" w:rsidRPr="00071817" w:rsidRDefault="00071817" w:rsidP="00071817">
            <w:pPr>
              <w:ind w:firstLineChars="0" w:firstLine="0"/>
              <w:cnfStyle w:val="000000100000" w:firstRow="0" w:lastRow="0" w:firstColumn="0" w:lastColumn="0" w:oddVBand="0" w:evenVBand="0" w:oddHBand="1" w:evenHBand="0" w:firstRowFirstColumn="0" w:firstRowLastColumn="0" w:lastRowFirstColumn="0" w:lastRowLastColumn="0"/>
              <w:rPr>
                <w:rFonts w:hint="eastAsia"/>
                <w:sz w:val="11"/>
              </w:rPr>
            </w:pPr>
          </w:p>
        </w:tc>
        <w:tc>
          <w:tcPr>
            <w:tcW w:w="709" w:type="dxa"/>
            <w:tcBorders>
              <w:top w:val="single" w:sz="4" w:space="0" w:color="auto"/>
              <w:bottom w:val="nil"/>
            </w:tcBorders>
          </w:tcPr>
          <w:p w14:paraId="1DF41580" w14:textId="77777777" w:rsidR="00071817" w:rsidRPr="00071817" w:rsidRDefault="00071817" w:rsidP="00071817">
            <w:pPr>
              <w:ind w:firstLineChars="0" w:firstLine="0"/>
              <w:cnfStyle w:val="000000100000" w:firstRow="0" w:lastRow="0" w:firstColumn="0" w:lastColumn="0" w:oddVBand="0" w:evenVBand="0" w:oddHBand="1" w:evenHBand="0" w:firstRowFirstColumn="0" w:firstRowLastColumn="0" w:lastRowFirstColumn="0" w:lastRowLastColumn="0"/>
              <w:rPr>
                <w:rFonts w:hint="eastAsia"/>
                <w:sz w:val="11"/>
              </w:rPr>
            </w:pPr>
            <w:r w:rsidRPr="00071817">
              <w:rPr>
                <w:rFonts w:ascii="Gulliver" w:eastAsia="Gulliver" w:cs="Gulliver"/>
                <w:kern w:val="0"/>
                <w:sz w:val="11"/>
                <w:szCs w:val="13"/>
              </w:rPr>
              <w:t>HMDB51</w:t>
            </w:r>
          </w:p>
        </w:tc>
        <w:tc>
          <w:tcPr>
            <w:tcW w:w="567" w:type="dxa"/>
            <w:tcBorders>
              <w:top w:val="single" w:sz="4" w:space="0" w:color="auto"/>
              <w:bottom w:val="nil"/>
            </w:tcBorders>
          </w:tcPr>
          <w:p w14:paraId="37E9800E" w14:textId="77777777" w:rsidR="00071817" w:rsidRPr="00071817" w:rsidRDefault="00071817" w:rsidP="00071817">
            <w:pPr>
              <w:ind w:firstLineChars="0" w:firstLine="0"/>
              <w:cnfStyle w:val="000000100000" w:firstRow="0" w:lastRow="0" w:firstColumn="0" w:lastColumn="0" w:oddVBand="0" w:evenVBand="0" w:oddHBand="1" w:evenHBand="0" w:firstRowFirstColumn="0" w:firstRowLastColumn="0" w:lastRowFirstColumn="0" w:lastRowLastColumn="0"/>
              <w:rPr>
                <w:rFonts w:hint="eastAsia"/>
                <w:sz w:val="11"/>
              </w:rPr>
            </w:pPr>
            <w:r w:rsidRPr="00071817">
              <w:rPr>
                <w:rFonts w:ascii="Gulliver" w:eastAsia="Gulliver" w:cs="Gulliver"/>
                <w:kern w:val="0"/>
                <w:sz w:val="11"/>
                <w:szCs w:val="13"/>
              </w:rPr>
              <w:t>UCF</w:t>
            </w:r>
            <w:r w:rsidR="008E23C7">
              <w:rPr>
                <w:rFonts w:ascii="Gulliver" w:eastAsia="Gulliver" w:cs="Gulliver"/>
                <w:kern w:val="0"/>
                <w:sz w:val="11"/>
                <w:szCs w:val="13"/>
              </w:rPr>
              <w:t>37</w:t>
            </w:r>
          </w:p>
        </w:tc>
        <w:tc>
          <w:tcPr>
            <w:tcW w:w="567" w:type="dxa"/>
            <w:tcBorders>
              <w:top w:val="single" w:sz="4" w:space="0" w:color="auto"/>
              <w:bottom w:val="nil"/>
            </w:tcBorders>
          </w:tcPr>
          <w:p w14:paraId="13E2678A" w14:textId="77777777" w:rsidR="00071817" w:rsidRPr="00071817" w:rsidRDefault="00071817" w:rsidP="00071817">
            <w:pPr>
              <w:ind w:firstLineChars="0" w:firstLine="0"/>
              <w:cnfStyle w:val="000000100000" w:firstRow="0" w:lastRow="0" w:firstColumn="0" w:lastColumn="0" w:oddVBand="0" w:evenVBand="0" w:oddHBand="1" w:evenHBand="0" w:firstRowFirstColumn="0" w:firstRowLastColumn="0" w:lastRowFirstColumn="0" w:lastRowLastColumn="0"/>
              <w:rPr>
                <w:rFonts w:hint="eastAsia"/>
                <w:sz w:val="11"/>
              </w:rPr>
            </w:pPr>
            <w:r w:rsidRPr="00071817">
              <w:rPr>
                <w:rFonts w:ascii="Gulliver" w:eastAsia="Gulliver" w:cs="Gulliver"/>
                <w:kern w:val="0"/>
                <w:sz w:val="11"/>
                <w:szCs w:val="13"/>
              </w:rPr>
              <w:t>UCF50</w:t>
            </w:r>
          </w:p>
        </w:tc>
        <w:tc>
          <w:tcPr>
            <w:tcW w:w="425" w:type="dxa"/>
            <w:tcBorders>
              <w:top w:val="single" w:sz="4" w:space="0" w:color="auto"/>
              <w:bottom w:val="nil"/>
            </w:tcBorders>
          </w:tcPr>
          <w:p w14:paraId="6FAAD36D" w14:textId="77777777" w:rsidR="00071817" w:rsidRPr="00071817" w:rsidRDefault="00071817" w:rsidP="00071817">
            <w:pPr>
              <w:ind w:firstLineChars="0" w:firstLine="0"/>
              <w:cnfStyle w:val="000000100000" w:firstRow="0" w:lastRow="0" w:firstColumn="0" w:lastColumn="0" w:oddVBand="0" w:evenVBand="0" w:oddHBand="1" w:evenHBand="0" w:firstRowFirstColumn="0" w:firstRowLastColumn="0" w:lastRowFirstColumn="0" w:lastRowLastColumn="0"/>
              <w:rPr>
                <w:rFonts w:hint="eastAsia"/>
                <w:sz w:val="11"/>
              </w:rPr>
            </w:pPr>
            <w:r w:rsidRPr="00071817">
              <w:rPr>
                <w:rFonts w:ascii="Gulliver" w:eastAsia="Gulliver" w:cs="Gulliver"/>
                <w:color w:val="000000"/>
                <w:kern w:val="0"/>
                <w:sz w:val="11"/>
                <w:szCs w:val="13"/>
              </w:rPr>
              <w:t>UCF</w:t>
            </w:r>
            <w:r w:rsidRPr="00071817">
              <w:rPr>
                <w:rFonts w:ascii="Gulliver" w:eastAsia="Gulliver" w:cs="Gulliver" w:hint="eastAsia"/>
                <w:color w:val="000000"/>
                <w:kern w:val="0"/>
                <w:sz w:val="11"/>
                <w:szCs w:val="13"/>
              </w:rPr>
              <w:t>-</w:t>
            </w:r>
            <w:proofErr w:type="spellStart"/>
            <w:r w:rsidRPr="00071817">
              <w:rPr>
                <w:rFonts w:ascii="Gulliver" w:eastAsia="Gulliver" w:cs="Gulliver"/>
                <w:color w:val="000000"/>
                <w:kern w:val="0"/>
                <w:sz w:val="11"/>
                <w:szCs w:val="13"/>
              </w:rPr>
              <w:t>Sports</w:t>
            </w:r>
            <w:r w:rsidRPr="00071817">
              <w:rPr>
                <w:rFonts w:ascii="Gulliver" w:eastAsia="Gulliver" w:cs="Gulliver"/>
                <w:color w:val="0503D7"/>
                <w:kern w:val="0"/>
                <w:sz w:val="11"/>
                <w:szCs w:val="9"/>
              </w:rPr>
              <w:t>a</w:t>
            </w:r>
            <w:proofErr w:type="spellEnd"/>
          </w:p>
        </w:tc>
        <w:tc>
          <w:tcPr>
            <w:tcW w:w="851" w:type="dxa"/>
            <w:tcBorders>
              <w:top w:val="single" w:sz="4" w:space="0" w:color="auto"/>
              <w:bottom w:val="nil"/>
            </w:tcBorders>
          </w:tcPr>
          <w:p w14:paraId="077DE294" w14:textId="77777777" w:rsidR="00071817" w:rsidRPr="00071817" w:rsidRDefault="00071817" w:rsidP="00071817">
            <w:pPr>
              <w:ind w:firstLineChars="0" w:firstLine="0"/>
              <w:cnfStyle w:val="000000100000" w:firstRow="0" w:lastRow="0" w:firstColumn="0" w:lastColumn="0" w:oddVBand="0" w:evenVBand="0" w:oddHBand="1" w:evenHBand="0" w:firstRowFirstColumn="0" w:firstRowLastColumn="0" w:lastRowFirstColumn="0" w:lastRowLastColumn="0"/>
              <w:rPr>
                <w:rFonts w:hint="eastAsia"/>
                <w:sz w:val="11"/>
              </w:rPr>
            </w:pPr>
            <w:r w:rsidRPr="00071817">
              <w:rPr>
                <w:rFonts w:ascii="Gulliver" w:eastAsia="Gulliver" w:cs="Gulliver"/>
                <w:kern w:val="0"/>
                <w:sz w:val="11"/>
                <w:szCs w:val="13"/>
              </w:rPr>
              <w:t>Hollyw</w:t>
            </w:r>
            <w:r w:rsidRPr="00071817">
              <w:rPr>
                <w:rFonts w:ascii="Gulliver" w:eastAsia="Gulliver" w:cs="Gulliver" w:hint="eastAsia"/>
                <w:kern w:val="0"/>
                <w:sz w:val="11"/>
                <w:szCs w:val="13"/>
              </w:rPr>
              <w:t>-</w:t>
            </w:r>
            <w:r w:rsidRPr="00071817">
              <w:rPr>
                <w:rFonts w:ascii="Gulliver" w:eastAsia="Gulliver" w:cs="Gulliver"/>
                <w:kern w:val="0"/>
                <w:sz w:val="11"/>
                <w:szCs w:val="13"/>
              </w:rPr>
              <w:t>ood2</w:t>
            </w:r>
          </w:p>
        </w:tc>
        <w:tc>
          <w:tcPr>
            <w:tcW w:w="651" w:type="dxa"/>
            <w:tcBorders>
              <w:top w:val="single" w:sz="4" w:space="0" w:color="auto"/>
              <w:bottom w:val="nil"/>
            </w:tcBorders>
          </w:tcPr>
          <w:p w14:paraId="036A037D" w14:textId="77777777" w:rsidR="00071817" w:rsidRPr="00071817" w:rsidRDefault="00071817" w:rsidP="00071817">
            <w:pPr>
              <w:autoSpaceDE w:val="0"/>
              <w:autoSpaceDN w:val="0"/>
              <w:adjustRightInd w:val="0"/>
              <w:ind w:firstLineChars="0" w:firstLine="0"/>
              <w:jc w:val="left"/>
              <w:cnfStyle w:val="000000100000" w:firstRow="0" w:lastRow="0" w:firstColumn="0" w:lastColumn="0" w:oddVBand="0" w:evenVBand="0" w:oddHBand="1" w:evenHBand="0" w:firstRowFirstColumn="0" w:firstRowLastColumn="0" w:lastRowFirstColumn="0" w:lastRowLastColumn="0"/>
              <w:rPr>
                <w:rFonts w:ascii="Gulliver" w:eastAsia="Gulliver" w:cs="Gulliver"/>
                <w:color w:val="000000"/>
                <w:kern w:val="0"/>
                <w:sz w:val="11"/>
                <w:szCs w:val="13"/>
              </w:rPr>
            </w:pPr>
            <w:r w:rsidRPr="00071817">
              <w:rPr>
                <w:rFonts w:ascii="Gulliver" w:eastAsia="Gulliver" w:cs="Gulliver"/>
                <w:color w:val="000000"/>
                <w:kern w:val="0"/>
                <w:sz w:val="11"/>
                <w:szCs w:val="13"/>
              </w:rPr>
              <w:t>Olympic</w:t>
            </w:r>
          </w:p>
          <w:p w14:paraId="15147CF9" w14:textId="77777777" w:rsidR="00071817" w:rsidRPr="00071817" w:rsidRDefault="00071817" w:rsidP="00071817">
            <w:pPr>
              <w:ind w:firstLineChars="0" w:firstLine="0"/>
              <w:cnfStyle w:val="000000100000" w:firstRow="0" w:lastRow="0" w:firstColumn="0" w:lastColumn="0" w:oddVBand="0" w:evenVBand="0" w:oddHBand="1" w:evenHBand="0" w:firstRowFirstColumn="0" w:firstRowLastColumn="0" w:lastRowFirstColumn="0" w:lastRowLastColumn="0"/>
              <w:rPr>
                <w:rFonts w:hint="eastAsia"/>
                <w:sz w:val="11"/>
              </w:rPr>
            </w:pPr>
            <w:proofErr w:type="spellStart"/>
            <w:r w:rsidRPr="00071817">
              <w:rPr>
                <w:rFonts w:ascii="Gulliver" w:eastAsia="Gulliver" w:cs="Gulliver"/>
                <w:color w:val="000000"/>
                <w:kern w:val="0"/>
                <w:sz w:val="11"/>
                <w:szCs w:val="13"/>
              </w:rPr>
              <w:t>Sports</w:t>
            </w:r>
            <w:r w:rsidRPr="00071817">
              <w:rPr>
                <w:rFonts w:ascii="Gulliver" w:eastAsia="Gulliver" w:cs="Gulliver"/>
                <w:color w:val="0503D7"/>
                <w:kern w:val="0"/>
                <w:sz w:val="11"/>
                <w:szCs w:val="9"/>
              </w:rPr>
              <w:t>a</w:t>
            </w:r>
            <w:proofErr w:type="spellEnd"/>
          </w:p>
        </w:tc>
        <w:tc>
          <w:tcPr>
            <w:tcW w:w="791" w:type="dxa"/>
            <w:tcBorders>
              <w:top w:val="single" w:sz="4" w:space="0" w:color="auto"/>
              <w:bottom w:val="nil"/>
            </w:tcBorders>
          </w:tcPr>
          <w:p w14:paraId="4E0B1687" w14:textId="77777777" w:rsidR="00071817" w:rsidRPr="00071817" w:rsidRDefault="00071817" w:rsidP="00071817">
            <w:pPr>
              <w:ind w:firstLineChars="0" w:firstLine="0"/>
              <w:cnfStyle w:val="000000100000" w:firstRow="0" w:lastRow="0" w:firstColumn="0" w:lastColumn="0" w:oddVBand="0" w:evenVBand="0" w:oddHBand="1" w:evenHBand="0" w:firstRowFirstColumn="0" w:firstRowLastColumn="0" w:lastRowFirstColumn="0" w:lastRowLastColumn="0"/>
              <w:rPr>
                <w:rFonts w:hint="eastAsia"/>
                <w:sz w:val="11"/>
              </w:rPr>
            </w:pPr>
            <w:r w:rsidRPr="00071817">
              <w:rPr>
                <w:rFonts w:ascii="Gulliver" w:eastAsia="Gulliver" w:cs="Gulliver"/>
                <w:kern w:val="0"/>
                <w:sz w:val="11"/>
                <w:szCs w:val="13"/>
              </w:rPr>
              <w:t>Sports-1 M</w:t>
            </w:r>
          </w:p>
        </w:tc>
      </w:tr>
      <w:tr w:rsidR="00071817" w14:paraId="790FD51C" w14:textId="77777777" w:rsidTr="00071817">
        <w:trPr>
          <w:trHeight w:val="520"/>
        </w:trPr>
        <w:tc>
          <w:tcPr>
            <w:cnfStyle w:val="001000000000" w:firstRow="0" w:lastRow="0" w:firstColumn="1" w:lastColumn="0" w:oddVBand="0" w:evenVBand="0" w:oddHBand="0" w:evenHBand="0" w:firstRowFirstColumn="0" w:firstRowLastColumn="0" w:lastRowFirstColumn="0" w:lastRowLastColumn="0"/>
            <w:tcW w:w="10231" w:type="dxa"/>
            <w:gridSpan w:val="11"/>
            <w:tcBorders>
              <w:top w:val="nil"/>
              <w:bottom w:val="single" w:sz="4" w:space="0" w:color="auto"/>
            </w:tcBorders>
          </w:tcPr>
          <w:p w14:paraId="3DCCE8E8" w14:textId="77777777" w:rsidR="00071817" w:rsidRDefault="00122820" w:rsidP="00071817">
            <w:pPr>
              <w:ind w:firstLineChars="0" w:firstLine="0"/>
              <w:rPr>
                <w:rFonts w:ascii="Gulliver" w:eastAsia="Gulliver" w:cs="Gulliver"/>
                <w:kern w:val="0"/>
                <w:sz w:val="13"/>
                <w:szCs w:val="13"/>
              </w:rPr>
            </w:pPr>
            <w:r w:rsidRPr="00122820">
              <w:rPr>
                <w:noProof/>
              </w:rPr>
              <w:drawing>
                <wp:inline distT="0" distB="0" distL="0" distR="0" wp14:anchorId="78BBF56F" wp14:editId="5DC3ACD1">
                  <wp:extent cx="9975215" cy="5219700"/>
                  <wp:effectExtent l="0" t="0" r="0" b="0"/>
                  <wp:docPr id="10" name="图片 10" descr="C:\Users\wyb\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yb\Pictures\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1" r="-50937" b="-1592"/>
                          <a:stretch/>
                        </pic:blipFill>
                        <pic:spPr bwMode="auto">
                          <a:xfrm>
                            <a:off x="0" y="0"/>
                            <a:ext cx="10014167" cy="52400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F6F824A" w14:textId="77777777" w:rsidR="00071817" w:rsidRDefault="00071817" w:rsidP="00071817">
      <w:pPr>
        <w:ind w:firstLine="420"/>
      </w:pPr>
      <w:r>
        <w:rPr>
          <w:rFonts w:hint="eastAsia"/>
        </w:rPr>
        <w:t>表</w:t>
      </w:r>
      <w:r>
        <w:rPr>
          <w:rFonts w:hint="eastAsia"/>
        </w:rPr>
        <w:t>2</w:t>
      </w:r>
      <w:r>
        <w:t xml:space="preserve">.1 </w:t>
      </w:r>
      <w:r w:rsidRPr="00071817">
        <w:rPr>
          <w:rFonts w:hint="eastAsia"/>
        </w:rPr>
        <w:t>行为识别技术的准确性（数字是以百分比给出的真实识别准确度）。</w:t>
      </w:r>
      <w:r w:rsidRPr="00071817">
        <w:t xml:space="preserve"> </w:t>
      </w:r>
      <w:proofErr w:type="gramStart"/>
      <w:r w:rsidRPr="00071817">
        <w:t>列类型</w:t>
      </w:r>
      <w:proofErr w:type="gramEnd"/>
      <w:r w:rsidRPr="00071817">
        <w:t>表示方法是纯粹的</w:t>
      </w:r>
      <w:proofErr w:type="gramStart"/>
      <w:r w:rsidRPr="00071817">
        <w:t>基于深网的</w:t>
      </w:r>
      <w:proofErr w:type="gramEnd"/>
      <w:r w:rsidRPr="00071817">
        <w:t>（</w:t>
      </w:r>
      <w:r w:rsidRPr="00071817">
        <w:t>D</w:t>
      </w:r>
      <w:r w:rsidRPr="00071817">
        <w:t>），基于表示的（</w:t>
      </w:r>
      <w:r w:rsidRPr="00071817">
        <w:t>R</w:t>
      </w:r>
      <w:r w:rsidRPr="00071817">
        <w:t>）还是融合的解决方案（</w:t>
      </w:r>
      <w:r w:rsidRPr="00071817">
        <w:t>F</w:t>
      </w:r>
      <w:r w:rsidRPr="00071817">
        <w:t>）。</w:t>
      </w:r>
    </w:p>
    <w:p w14:paraId="23E6391C" w14:textId="77777777" w:rsidR="00071817" w:rsidRDefault="00071817" w:rsidP="00071817">
      <w:pPr>
        <w:pStyle w:val="2"/>
      </w:pPr>
      <w:r>
        <w:rPr>
          <w:rFonts w:hint="eastAsia"/>
        </w:rPr>
        <w:t>3总结</w:t>
      </w:r>
    </w:p>
    <w:p w14:paraId="5229B41F" w14:textId="77777777" w:rsidR="00071817" w:rsidRDefault="00071817" w:rsidP="00071817">
      <w:pPr>
        <w:ind w:firstLine="420"/>
      </w:pPr>
      <w:r>
        <w:rPr>
          <w:rFonts w:hint="eastAsia"/>
        </w:rPr>
        <w:t>尽管与静态图像分析有相似之处，但视频数据分析要复杂得多。</w:t>
      </w:r>
      <w:r>
        <w:t xml:space="preserve"> </w:t>
      </w:r>
      <w:r>
        <w:t>一个成功的视频分析解决方案不仅需要克服规模，</w:t>
      </w:r>
      <w:r>
        <w:rPr>
          <w:rFonts w:hint="eastAsia"/>
        </w:rPr>
        <w:t>类</w:t>
      </w:r>
      <w:r>
        <w:t>内多样性和噪音等变化，还必须分析视频中的运动线索。</w:t>
      </w:r>
    </w:p>
    <w:p w14:paraId="24EFF802" w14:textId="77777777" w:rsidR="00071817" w:rsidRDefault="00071817" w:rsidP="00071817">
      <w:pPr>
        <w:ind w:firstLine="420"/>
      </w:pPr>
      <w:r>
        <w:rPr>
          <w:rFonts w:hint="eastAsia"/>
        </w:rPr>
        <w:t>由于其广泛的应用和由关节</w:t>
      </w:r>
      <w:proofErr w:type="gramStart"/>
      <w:r>
        <w:rPr>
          <w:rFonts w:hint="eastAsia"/>
        </w:rPr>
        <w:t>式身体</w:t>
      </w:r>
      <w:proofErr w:type="gramEnd"/>
      <w:r>
        <w:rPr>
          <w:rFonts w:hint="eastAsia"/>
        </w:rPr>
        <w:t>运动产生的运动模式的复杂性，人类行为识别可被视为视频分析问题的</w:t>
      </w:r>
      <w:r>
        <w:rPr>
          <w:rFonts w:hint="eastAsia"/>
        </w:rPr>
        <w:t>关键</w:t>
      </w:r>
      <w:r>
        <w:rPr>
          <w:rFonts w:hint="eastAsia"/>
        </w:rPr>
        <w:t>。</w:t>
      </w:r>
      <w:r>
        <w:t xml:space="preserve"> </w:t>
      </w:r>
      <w:r>
        <w:t>在这次调查中，我们调查了现有行动识别解决方案的几个方面。</w:t>
      </w:r>
      <w:r>
        <w:t xml:space="preserve"> </w:t>
      </w:r>
      <w:r>
        <w:lastRenderedPageBreak/>
        <w:t>我们首先审查方法</w:t>
      </w:r>
      <w:r>
        <w:rPr>
          <w:rFonts w:hint="eastAsia"/>
        </w:rPr>
        <w:t>，</w:t>
      </w:r>
      <w:r>
        <w:rPr>
          <w:rFonts w:hint="eastAsia"/>
        </w:rPr>
        <w:t>基于手工表示，然后专注于从深层架构中受益的解决方案。</w:t>
      </w:r>
      <w:r>
        <w:t xml:space="preserve"> </w:t>
      </w:r>
      <w:r>
        <w:t>我们对这两种流行的研究路线进行了比较分析。</w:t>
      </w:r>
    </w:p>
    <w:p w14:paraId="250A2A0A" w14:textId="77777777" w:rsidR="00071817" w:rsidRDefault="00071817" w:rsidP="00071817">
      <w:pPr>
        <w:pStyle w:val="2"/>
      </w:pPr>
      <w:r>
        <w:rPr>
          <w:rFonts w:hint="eastAsia"/>
        </w:rPr>
        <w:t>参考文献</w:t>
      </w:r>
    </w:p>
    <w:p w14:paraId="11FB75C9" w14:textId="77777777" w:rsidR="00071817" w:rsidRDefault="00071817" w:rsidP="008E23C7">
      <w:pPr>
        <w:ind w:firstLineChars="0" w:firstLine="0"/>
      </w:pPr>
      <w:r>
        <w:t>[</w:t>
      </w:r>
      <w:r w:rsidR="008E23C7">
        <w:t>1</w:t>
      </w:r>
      <w:r>
        <w:t xml:space="preserve">] Y. </w:t>
      </w:r>
      <w:proofErr w:type="spellStart"/>
      <w:r>
        <w:t>Lecun</w:t>
      </w:r>
      <w:proofErr w:type="spellEnd"/>
      <w:r>
        <w:t xml:space="preserve">, L. </w:t>
      </w:r>
      <w:proofErr w:type="spellStart"/>
      <w:r>
        <w:t>Bottou</w:t>
      </w:r>
      <w:proofErr w:type="spellEnd"/>
      <w:r>
        <w:t xml:space="preserve">, Y. </w:t>
      </w:r>
      <w:proofErr w:type="spellStart"/>
      <w:r>
        <w:t>Bengio</w:t>
      </w:r>
      <w:proofErr w:type="spellEnd"/>
      <w:r>
        <w:t>, P. Haffner, Gradient-based learning applied to</w:t>
      </w:r>
      <w:r>
        <w:rPr>
          <w:rFonts w:hint="eastAsia"/>
        </w:rPr>
        <w:t xml:space="preserve"> </w:t>
      </w:r>
      <w:r>
        <w:t xml:space="preserve">document recognition, Proc. IEEE </w:t>
      </w:r>
      <w:r w:rsidR="008E23C7">
        <w:t>10</w:t>
      </w:r>
      <w:r>
        <w:t xml:space="preserve"> (11) (1998) </w:t>
      </w:r>
      <w:r w:rsidR="008E23C7">
        <w:t>133</w:t>
      </w:r>
      <w:r>
        <w:t>8–23</w:t>
      </w:r>
      <w:r w:rsidR="008E23C7">
        <w:t>8</w:t>
      </w:r>
      <w:r>
        <w:t>.</w:t>
      </w:r>
    </w:p>
    <w:p w14:paraId="76E263AD" w14:textId="77777777" w:rsidR="008E23C7" w:rsidRDefault="008E23C7" w:rsidP="008E23C7">
      <w:pPr>
        <w:ind w:firstLineChars="0" w:firstLine="0"/>
      </w:pPr>
      <w:r>
        <w:t>[</w:t>
      </w:r>
      <w:r>
        <w:t>2</w:t>
      </w:r>
      <w:r>
        <w:t xml:space="preserve">] K. Chatfield, K. </w:t>
      </w:r>
      <w:proofErr w:type="spellStart"/>
      <w:r>
        <w:t>Simonyan</w:t>
      </w:r>
      <w:proofErr w:type="spellEnd"/>
      <w:r>
        <w:t xml:space="preserve">, A. </w:t>
      </w:r>
      <w:proofErr w:type="spellStart"/>
      <w:r>
        <w:t>Vedaldi</w:t>
      </w:r>
      <w:proofErr w:type="spellEnd"/>
      <w:r>
        <w:t>, A. Zisserman, Return of the devil in the</w:t>
      </w:r>
    </w:p>
    <w:p w14:paraId="6616E4DF" w14:textId="77777777" w:rsidR="008E23C7" w:rsidRDefault="008E23C7" w:rsidP="008E23C7">
      <w:pPr>
        <w:ind w:firstLineChars="0" w:firstLine="0"/>
      </w:pPr>
      <w:r>
        <w:t>details: delving deep into convolutional nets, British Machine Vision Conference,</w:t>
      </w:r>
    </w:p>
    <w:p w14:paraId="17573720" w14:textId="77777777" w:rsidR="008E23C7" w:rsidRDefault="008E23C7" w:rsidP="008E23C7">
      <w:pPr>
        <w:ind w:firstLineChars="0" w:firstLine="0"/>
      </w:pPr>
      <w:r>
        <w:t>20</w:t>
      </w:r>
      <w:r>
        <w:t>2</w:t>
      </w:r>
      <w:r>
        <w:rPr>
          <w:rFonts w:hint="eastAsia"/>
        </w:rPr>
        <w:t>．</w:t>
      </w:r>
    </w:p>
    <w:p w14:paraId="07EA80A0" w14:textId="77777777" w:rsidR="008E23C7" w:rsidRDefault="008E23C7" w:rsidP="008E23C7">
      <w:pPr>
        <w:ind w:firstLineChars="0" w:firstLine="0"/>
      </w:pPr>
      <w:r>
        <w:t>[</w:t>
      </w:r>
      <w:r>
        <w:t>3</w:t>
      </w:r>
      <w:r>
        <w:t xml:space="preserve">] A. </w:t>
      </w:r>
      <w:proofErr w:type="spellStart"/>
      <w:r>
        <w:t>Krizhevsky</w:t>
      </w:r>
      <w:proofErr w:type="spellEnd"/>
      <w:r>
        <w:t xml:space="preserve">, I. </w:t>
      </w:r>
      <w:proofErr w:type="spellStart"/>
      <w:r>
        <w:t>Sutskever</w:t>
      </w:r>
      <w:proofErr w:type="spellEnd"/>
      <w:r>
        <w:t>, G.E. Hinton, ImageNet classification with deep convolutional</w:t>
      </w:r>
    </w:p>
    <w:p w14:paraId="4A551DDE" w14:textId="77777777" w:rsidR="008E23C7" w:rsidRDefault="008E23C7" w:rsidP="008E23C7">
      <w:pPr>
        <w:ind w:firstLineChars="0" w:firstLine="0"/>
      </w:pPr>
      <w:r>
        <w:t>neural networks, Proc. Advances in Neural Information Processing</w:t>
      </w:r>
      <w:r>
        <w:rPr>
          <w:rFonts w:hint="eastAsia"/>
        </w:rPr>
        <w:t xml:space="preserve"> </w:t>
      </w:r>
      <w:r>
        <w:t>Systems (NIPS), 2012. pp. 1097–</w:t>
      </w:r>
      <w:r>
        <w:t>22</w:t>
      </w:r>
      <w:r>
        <w:t>5.</w:t>
      </w:r>
    </w:p>
    <w:p w14:paraId="3E6799C7" w14:textId="77777777" w:rsidR="008E23C7" w:rsidRDefault="008E23C7" w:rsidP="008E23C7">
      <w:pPr>
        <w:ind w:firstLineChars="0" w:firstLine="0"/>
      </w:pPr>
      <w:r>
        <w:t>[</w:t>
      </w:r>
      <w:r>
        <w:t>4</w:t>
      </w:r>
      <w:r>
        <w:t xml:space="preserve">] I. </w:t>
      </w:r>
      <w:proofErr w:type="spellStart"/>
      <w:r>
        <w:t>Sutskever</w:t>
      </w:r>
      <w:proofErr w:type="spellEnd"/>
      <w:r>
        <w:t xml:space="preserve">, O. </w:t>
      </w:r>
      <w:proofErr w:type="spellStart"/>
      <w:r>
        <w:t>Vinyals</w:t>
      </w:r>
      <w:proofErr w:type="spellEnd"/>
      <w:r>
        <w:t>, Q.V. Le, Sequence to sequence learning with neural networks,</w:t>
      </w:r>
    </w:p>
    <w:p w14:paraId="27832FC0" w14:textId="77777777" w:rsidR="008E23C7" w:rsidRDefault="008E23C7" w:rsidP="008E23C7">
      <w:pPr>
        <w:ind w:firstLineChars="0" w:firstLine="0"/>
      </w:pPr>
      <w:r>
        <w:t>Proc. Advances in Neural Information Processing Systems (NIPS), 20</w:t>
      </w:r>
      <w:r>
        <w:t>2</w:t>
      </w:r>
      <w:r>
        <w:t>.pp. 3104–3112.</w:t>
      </w:r>
    </w:p>
    <w:p w14:paraId="6ECBA506" w14:textId="77777777" w:rsidR="008E23C7" w:rsidRDefault="008E23C7" w:rsidP="008E23C7">
      <w:pPr>
        <w:ind w:firstLineChars="0" w:firstLine="0"/>
      </w:pPr>
      <w:r>
        <w:t>[</w:t>
      </w:r>
      <w:r>
        <w:t>5</w:t>
      </w:r>
      <w:r>
        <w:t xml:space="preserve">] C. </w:t>
      </w:r>
      <w:proofErr w:type="spellStart"/>
      <w:r>
        <w:t>Szegedy</w:t>
      </w:r>
      <w:proofErr w:type="spellEnd"/>
      <w:r>
        <w:t xml:space="preserve">, W. Liu, Y. Jia, P. </w:t>
      </w:r>
      <w:proofErr w:type="spellStart"/>
      <w:r>
        <w:t>Sermanet</w:t>
      </w:r>
      <w:proofErr w:type="spellEnd"/>
      <w:r>
        <w:t xml:space="preserve">, S. Reed, D. </w:t>
      </w:r>
      <w:proofErr w:type="spellStart"/>
      <w:r>
        <w:t>Anguelov</w:t>
      </w:r>
      <w:proofErr w:type="spellEnd"/>
      <w:r>
        <w:t xml:space="preserve">, D. Erhan, V. </w:t>
      </w:r>
      <w:proofErr w:type="spellStart"/>
      <w:r>
        <w:t>Vanhoucke</w:t>
      </w:r>
      <w:proofErr w:type="spellEnd"/>
      <w:r>
        <w:t>,</w:t>
      </w:r>
    </w:p>
    <w:p w14:paraId="1586D3F0" w14:textId="77777777" w:rsidR="008E23C7" w:rsidRDefault="008E23C7" w:rsidP="008E23C7">
      <w:pPr>
        <w:ind w:firstLineChars="0" w:firstLine="0"/>
      </w:pPr>
      <w:r>
        <w:t xml:space="preserve">A. </w:t>
      </w:r>
      <w:proofErr w:type="spellStart"/>
      <w:r>
        <w:t>Rabinovich</w:t>
      </w:r>
      <w:proofErr w:type="spellEnd"/>
      <w:r>
        <w:t>, Going deeper with convolutions, Proc. IEEE Conference</w:t>
      </w:r>
      <w:r>
        <w:rPr>
          <w:rFonts w:hint="eastAsia"/>
        </w:rPr>
        <w:t xml:space="preserve"> </w:t>
      </w:r>
      <w:r>
        <w:t>on Computer Vision and Pattern Recognition (CVPR), 2015. pp. 1–9.</w:t>
      </w:r>
    </w:p>
    <w:p w14:paraId="707D624B" w14:textId="77777777" w:rsidR="008E23C7" w:rsidRDefault="008E23C7" w:rsidP="008E23C7">
      <w:pPr>
        <w:ind w:firstLineChars="0" w:firstLine="0"/>
      </w:pPr>
      <w:r>
        <w:t>[</w:t>
      </w:r>
      <w:r>
        <w:t>6</w:t>
      </w:r>
      <w:r>
        <w:t xml:space="preserve">] K. He, X. Zhang, S. Ren, J. Sun, Deep residual learning for image </w:t>
      </w:r>
      <w:proofErr w:type="spellStart"/>
      <w:proofErr w:type="gramStart"/>
      <w:r>
        <w:t>recognition,Proc</w:t>
      </w:r>
      <w:proofErr w:type="spellEnd"/>
      <w:r>
        <w:t>.</w:t>
      </w:r>
      <w:proofErr w:type="gramEnd"/>
      <w:r>
        <w:t xml:space="preserve"> IEEE Conference on Computer Vision and Pattern Recognition (CVPR),2016.</w:t>
      </w:r>
    </w:p>
    <w:p w14:paraId="1530DBB9" w14:textId="77777777" w:rsidR="008E23C7" w:rsidRDefault="008E23C7" w:rsidP="008E23C7">
      <w:pPr>
        <w:ind w:firstLineChars="0" w:firstLine="0"/>
      </w:pPr>
      <w:r>
        <w:t>[</w:t>
      </w:r>
      <w:r>
        <w:t>7</w:t>
      </w:r>
      <w:r>
        <w:t xml:space="preserve">] R.K. Srivastava, K. </w:t>
      </w:r>
      <w:proofErr w:type="spellStart"/>
      <w:r>
        <w:t>Greff</w:t>
      </w:r>
      <w:proofErr w:type="spellEnd"/>
      <w:r>
        <w:t xml:space="preserve">, J. </w:t>
      </w:r>
      <w:proofErr w:type="spellStart"/>
      <w:r>
        <w:t>Schmidhuber</w:t>
      </w:r>
      <w:proofErr w:type="spellEnd"/>
      <w:r>
        <w:t xml:space="preserve">, Training very deep </w:t>
      </w:r>
      <w:proofErr w:type="spellStart"/>
      <w:proofErr w:type="gramStart"/>
      <w:r>
        <w:t>networks,Proc</w:t>
      </w:r>
      <w:proofErr w:type="spellEnd"/>
      <w:r>
        <w:t>.</w:t>
      </w:r>
      <w:proofErr w:type="gramEnd"/>
      <w:r>
        <w:t xml:space="preserve"> Advances in Neural Information Processing Systems (NIPS), 2015. pp.2</w:t>
      </w:r>
      <w:r>
        <w:t>33</w:t>
      </w:r>
      <w:r>
        <w:t>7–2385.</w:t>
      </w:r>
    </w:p>
    <w:p w14:paraId="0E6A0115" w14:textId="77777777" w:rsidR="008E23C7" w:rsidRDefault="008E23C7" w:rsidP="008E23C7">
      <w:pPr>
        <w:ind w:firstLineChars="0" w:firstLine="0"/>
      </w:pPr>
      <w:r>
        <w:t>[</w:t>
      </w:r>
      <w:r>
        <w:t>8</w:t>
      </w:r>
      <w:r>
        <w:t xml:space="preserve">] L. Wang, Y. </w:t>
      </w:r>
      <w:proofErr w:type="spellStart"/>
      <w:r>
        <w:t>Xiong</w:t>
      </w:r>
      <w:proofErr w:type="spellEnd"/>
      <w:r>
        <w:t xml:space="preserve">, Z. Wang, Y. </w:t>
      </w:r>
      <w:proofErr w:type="spellStart"/>
      <w:r>
        <w:t>Qiao</w:t>
      </w:r>
      <w:proofErr w:type="spellEnd"/>
      <w:r>
        <w:t>, Towards Good Practices for Very Deep</w:t>
      </w:r>
      <w:r>
        <w:rPr>
          <w:rFonts w:hint="eastAsia"/>
        </w:rPr>
        <w:t xml:space="preserve"> </w:t>
      </w:r>
      <w:r>
        <w:t xml:space="preserve">Two-Stream </w:t>
      </w:r>
      <w:proofErr w:type="spellStart"/>
      <w:r>
        <w:t>ConvNets</w:t>
      </w:r>
      <w:proofErr w:type="spellEnd"/>
      <w:r>
        <w:t xml:space="preserve">, 2015. </w:t>
      </w:r>
      <w:proofErr w:type="spellStart"/>
      <w:r>
        <w:t>CoRR</w:t>
      </w:r>
      <w:proofErr w:type="spellEnd"/>
      <w:r>
        <w:t xml:space="preserve"> abs/1507.0</w:t>
      </w:r>
      <w:r>
        <w:t>18</w:t>
      </w:r>
      <w:r>
        <w:t>59</w:t>
      </w:r>
    </w:p>
    <w:p w14:paraId="13B830F0" w14:textId="77777777" w:rsidR="008E23C7" w:rsidRDefault="008E23C7" w:rsidP="008E23C7">
      <w:pPr>
        <w:ind w:firstLineChars="0" w:firstLine="0"/>
      </w:pPr>
      <w:r>
        <w:t>[</w:t>
      </w:r>
      <w:r>
        <w:t>9</w:t>
      </w:r>
      <w:r>
        <w:t xml:space="preserve">] M.D. </w:t>
      </w:r>
      <w:proofErr w:type="spellStart"/>
      <w:r>
        <w:t>Zeiler</w:t>
      </w:r>
      <w:proofErr w:type="spellEnd"/>
      <w:r>
        <w:t>, R. Fergus, Visualizing and understanding convolutional networks,</w:t>
      </w:r>
      <w:r>
        <w:rPr>
          <w:rFonts w:hint="eastAsia"/>
        </w:rPr>
        <w:t xml:space="preserve"> </w:t>
      </w:r>
      <w:r>
        <w:t>Proc. European Conference on Computer Vision (ECCV), 20</w:t>
      </w:r>
      <w:r>
        <w:t>2</w:t>
      </w:r>
      <w:r>
        <w:t>. pp. 818–833.</w:t>
      </w:r>
    </w:p>
    <w:p w14:paraId="1C3A2468" w14:textId="77777777" w:rsidR="008E23C7" w:rsidRDefault="008E23C7" w:rsidP="008E23C7">
      <w:pPr>
        <w:ind w:firstLineChars="0" w:firstLine="0"/>
      </w:pPr>
      <w:r>
        <w:t>[</w:t>
      </w:r>
      <w:r>
        <w:t>10</w:t>
      </w:r>
      <w:r>
        <w:t xml:space="preserve">] J.Y.-H. Ng, M. </w:t>
      </w:r>
      <w:proofErr w:type="spellStart"/>
      <w:r>
        <w:t>Hausknecht</w:t>
      </w:r>
      <w:proofErr w:type="spellEnd"/>
      <w:r>
        <w:t xml:space="preserve">, S. </w:t>
      </w:r>
      <w:proofErr w:type="spellStart"/>
      <w:r>
        <w:t>Vijayanarasimhan</w:t>
      </w:r>
      <w:proofErr w:type="spellEnd"/>
      <w:r>
        <w:t xml:space="preserve">, O. </w:t>
      </w:r>
      <w:proofErr w:type="spellStart"/>
      <w:r>
        <w:t>Vinyals</w:t>
      </w:r>
      <w:proofErr w:type="spellEnd"/>
      <w:r>
        <w:t xml:space="preserve">, R. Monga, </w:t>
      </w:r>
      <w:proofErr w:type="spellStart"/>
      <w:proofErr w:type="gramStart"/>
      <w:r>
        <w:t>G.Toderici</w:t>
      </w:r>
      <w:proofErr w:type="spellEnd"/>
      <w:proofErr w:type="gramEnd"/>
      <w:r>
        <w:t xml:space="preserve">, Beyond short snippets: deep networks for video classification, </w:t>
      </w:r>
      <w:proofErr w:type="spellStart"/>
      <w:r>
        <w:t>Proc.IEEE</w:t>
      </w:r>
      <w:proofErr w:type="spellEnd"/>
      <w:r>
        <w:t xml:space="preserve"> Conference on Computer Vision and Pattern Recognition (CVPR), 2015. pp.</w:t>
      </w:r>
      <w:r>
        <w:t>6</w:t>
      </w:r>
      <w:r>
        <w:t>–4702.</w:t>
      </w:r>
    </w:p>
    <w:p w14:paraId="7D936C9D" w14:textId="77777777" w:rsidR="008E23C7" w:rsidRDefault="008E23C7" w:rsidP="008E23C7">
      <w:pPr>
        <w:ind w:firstLineChars="0" w:firstLine="0"/>
      </w:pPr>
      <w:r>
        <w:t>[</w:t>
      </w:r>
      <w:r>
        <w:t>11</w:t>
      </w:r>
      <w:r>
        <w:t>] S. Ji, W. Xu, M. Yang, K. Yu, 3D convolutional neural networks for human</w:t>
      </w:r>
      <w:r>
        <w:rPr>
          <w:rFonts w:hint="eastAsia"/>
        </w:rPr>
        <w:t xml:space="preserve"> </w:t>
      </w:r>
      <w:r>
        <w:t xml:space="preserve">action recognition, IEEE Trans. Pattern Anal. Mach. </w:t>
      </w:r>
      <w:proofErr w:type="spellStart"/>
      <w:r>
        <w:t>Intell</w:t>
      </w:r>
      <w:proofErr w:type="spellEnd"/>
      <w:r>
        <w:t>. 35 (1) (2013)</w:t>
      </w:r>
      <w:r>
        <w:rPr>
          <w:rFonts w:hint="eastAsia"/>
        </w:rPr>
        <w:t xml:space="preserve"> </w:t>
      </w:r>
      <w:r>
        <w:t>13</w:t>
      </w:r>
      <w:r>
        <w:t>1–231.</w:t>
      </w:r>
    </w:p>
    <w:p w14:paraId="1BBAC424" w14:textId="77777777" w:rsidR="008E23C7" w:rsidRDefault="008E23C7" w:rsidP="008E23C7">
      <w:pPr>
        <w:ind w:firstLineChars="0" w:firstLine="0"/>
      </w:pPr>
      <w:r>
        <w:t>[</w:t>
      </w:r>
      <w:r>
        <w:t>12</w:t>
      </w:r>
      <w:r>
        <w:t xml:space="preserve">] A. </w:t>
      </w:r>
      <w:proofErr w:type="spellStart"/>
      <w:r>
        <w:t>Karpathy</w:t>
      </w:r>
      <w:proofErr w:type="spellEnd"/>
      <w:r>
        <w:t xml:space="preserve">, G. </w:t>
      </w:r>
      <w:proofErr w:type="spellStart"/>
      <w:r>
        <w:t>Toderici</w:t>
      </w:r>
      <w:proofErr w:type="spellEnd"/>
      <w:r>
        <w:t xml:space="preserve">, S. Shetty, T. Leung, R. </w:t>
      </w:r>
      <w:proofErr w:type="spellStart"/>
      <w:r>
        <w:t>Sukthankar</w:t>
      </w:r>
      <w:proofErr w:type="spellEnd"/>
      <w:r>
        <w:t>, L. Fei-Fei, Largescale</w:t>
      </w:r>
      <w:r>
        <w:rPr>
          <w:rFonts w:hint="eastAsia"/>
        </w:rPr>
        <w:t xml:space="preserve"> </w:t>
      </w:r>
      <w:r>
        <w:t>video classification with convolutional neural networks, Proc. IEEE</w:t>
      </w:r>
      <w:r>
        <w:rPr>
          <w:rFonts w:hint="eastAsia"/>
        </w:rPr>
        <w:t xml:space="preserve"> </w:t>
      </w:r>
      <w:r>
        <w:t>Conference on Computer Vision and Pattern Recognition (CVPR), 20</w:t>
      </w:r>
      <w:r>
        <w:t>2</w:t>
      </w:r>
      <w:r>
        <w:t>. pp.1725–1732.</w:t>
      </w:r>
    </w:p>
    <w:p w14:paraId="67034B5A" w14:textId="77777777" w:rsidR="008E23C7" w:rsidRDefault="008E23C7" w:rsidP="008E23C7">
      <w:pPr>
        <w:ind w:firstLineChars="0" w:firstLine="0"/>
      </w:pPr>
      <w:r>
        <w:t>[</w:t>
      </w:r>
      <w:r>
        <w:t>13</w:t>
      </w:r>
      <w:r>
        <w:t xml:space="preserve">] J. Donahue, Y. Jia, O. </w:t>
      </w:r>
      <w:proofErr w:type="spellStart"/>
      <w:r>
        <w:t>Vinyals</w:t>
      </w:r>
      <w:proofErr w:type="spellEnd"/>
      <w:r>
        <w:t xml:space="preserve">, J. Hoffman, N. Zhang, E. Tzeng, T. Darrell, </w:t>
      </w:r>
      <w:proofErr w:type="spellStart"/>
      <w:r>
        <w:t>DeCAF</w:t>
      </w:r>
      <w:proofErr w:type="spellEnd"/>
      <w:r>
        <w:t>: a deep convolutional activation feature for generic visual recognition, International</w:t>
      </w:r>
      <w:r>
        <w:rPr>
          <w:rFonts w:hint="eastAsia"/>
        </w:rPr>
        <w:t xml:space="preserve"> </w:t>
      </w:r>
      <w:r>
        <w:t>Conference in Machine Learning (ICML), 20</w:t>
      </w:r>
      <w:r>
        <w:t>2</w:t>
      </w:r>
      <w:r>
        <w:t>.</w:t>
      </w:r>
    </w:p>
    <w:p w14:paraId="046EB755" w14:textId="77777777" w:rsidR="008E23C7" w:rsidRDefault="008E23C7" w:rsidP="008E23C7">
      <w:pPr>
        <w:ind w:firstLineChars="0" w:firstLine="0"/>
      </w:pPr>
      <w:r>
        <w:t>[</w:t>
      </w:r>
      <w:r>
        <w:t>14</w:t>
      </w:r>
      <w:r>
        <w:t xml:space="preserve">] D. Tran, L. </w:t>
      </w:r>
      <w:proofErr w:type="spellStart"/>
      <w:r>
        <w:t>Bourdev</w:t>
      </w:r>
      <w:proofErr w:type="spellEnd"/>
      <w:r>
        <w:t xml:space="preserve">, R. Fergus, L. </w:t>
      </w:r>
      <w:proofErr w:type="spellStart"/>
      <w:r>
        <w:t>Torresani</w:t>
      </w:r>
      <w:proofErr w:type="spellEnd"/>
      <w:r>
        <w:t xml:space="preserve">, M. </w:t>
      </w:r>
      <w:proofErr w:type="spellStart"/>
      <w:r>
        <w:t>Paluri</w:t>
      </w:r>
      <w:proofErr w:type="spellEnd"/>
      <w:r>
        <w:t>, Learning spatiotemporal</w:t>
      </w:r>
      <w:r>
        <w:rPr>
          <w:rFonts w:hint="eastAsia"/>
        </w:rPr>
        <w:t xml:space="preserve"> </w:t>
      </w:r>
      <w:r>
        <w:t>features with 3D convolutional networks, Proc. Int. Conference on Computer</w:t>
      </w:r>
      <w:r>
        <w:rPr>
          <w:rFonts w:hint="eastAsia"/>
        </w:rPr>
        <w:t xml:space="preserve"> </w:t>
      </w:r>
      <w:r>
        <w:t xml:space="preserve">Vision (ICCV), 2015. pp. </w:t>
      </w:r>
      <w:r>
        <w:t>19</w:t>
      </w:r>
      <w:r>
        <w:t>89–</w:t>
      </w:r>
      <w:r>
        <w:t>19</w:t>
      </w:r>
      <w:r>
        <w:t>97.</w:t>
      </w:r>
    </w:p>
    <w:p w14:paraId="267BE01E" w14:textId="77777777" w:rsidR="008E23C7" w:rsidRDefault="008E23C7" w:rsidP="008E23C7">
      <w:pPr>
        <w:ind w:firstLineChars="0" w:firstLine="0"/>
      </w:pPr>
      <w:r>
        <w:t>[</w:t>
      </w:r>
      <w:r>
        <w:t>15</w:t>
      </w:r>
      <w:r>
        <w:t xml:space="preserve">] G. </w:t>
      </w:r>
      <w:proofErr w:type="spellStart"/>
      <w:r>
        <w:t>Varol</w:t>
      </w:r>
      <w:proofErr w:type="spellEnd"/>
      <w:r>
        <w:t>, I. Laptev, C. Schmid, Long-term temporal convolutions for action</w:t>
      </w:r>
      <w:r>
        <w:rPr>
          <w:rFonts w:hint="eastAsia"/>
        </w:rPr>
        <w:t xml:space="preserve"> </w:t>
      </w:r>
      <w:r>
        <w:t>recognition, 2016. arXiv:1604.0</w:t>
      </w:r>
      <w:r>
        <w:t>19</w:t>
      </w:r>
      <w:r>
        <w:t>94</w:t>
      </w:r>
    </w:p>
    <w:p w14:paraId="7951A720" w14:textId="77777777" w:rsidR="008E23C7" w:rsidRDefault="008E23C7" w:rsidP="008E23C7">
      <w:pPr>
        <w:ind w:firstLineChars="0" w:firstLine="0"/>
      </w:pPr>
      <w:r>
        <w:t>[</w:t>
      </w:r>
      <w:r>
        <w:t>16</w:t>
      </w:r>
      <w:r>
        <w:t>] L. Sun, K. Jia, D.Y. Yeung, B.E. Shi, Human action recognition using factorized</w:t>
      </w:r>
      <w:r>
        <w:rPr>
          <w:rFonts w:hint="eastAsia"/>
        </w:rPr>
        <w:t xml:space="preserve"> </w:t>
      </w:r>
      <w:proofErr w:type="spellStart"/>
      <w:r>
        <w:t>spatio</w:t>
      </w:r>
      <w:proofErr w:type="spellEnd"/>
      <w:r>
        <w:t>-temporal convolutional networks, Proc. Int. Conference on Computer</w:t>
      </w:r>
      <w:r>
        <w:rPr>
          <w:rFonts w:hint="eastAsia"/>
        </w:rPr>
        <w:t xml:space="preserve"> </w:t>
      </w:r>
      <w:r>
        <w:t xml:space="preserve">Vision (ICCV), 2015. pp. </w:t>
      </w:r>
      <w:r>
        <w:lastRenderedPageBreak/>
        <w:t>4597–4605.</w:t>
      </w:r>
    </w:p>
    <w:p w14:paraId="4C857AB9" w14:textId="77777777" w:rsidR="008E23C7" w:rsidRDefault="008E23C7" w:rsidP="008E23C7">
      <w:pPr>
        <w:ind w:firstLineChars="0" w:firstLine="0"/>
      </w:pPr>
      <w:r>
        <w:t>[</w:t>
      </w:r>
      <w:r>
        <w:t>17</w:t>
      </w:r>
      <w:r>
        <w:t xml:space="preserve">] K. </w:t>
      </w:r>
      <w:proofErr w:type="spellStart"/>
      <w:r>
        <w:t>Simonyan</w:t>
      </w:r>
      <w:proofErr w:type="spellEnd"/>
      <w:r>
        <w:t>, A. Zisserman, Two-stream convolutional networks for action</w:t>
      </w:r>
      <w:r>
        <w:rPr>
          <w:rFonts w:hint="eastAsia"/>
        </w:rPr>
        <w:t xml:space="preserve"> </w:t>
      </w:r>
      <w:r>
        <w:t>recognition in videos, Proc. Advances in Neural Information Processing Systems</w:t>
      </w:r>
      <w:r>
        <w:rPr>
          <w:rFonts w:hint="eastAsia"/>
        </w:rPr>
        <w:t xml:space="preserve"> </w:t>
      </w:r>
      <w:r>
        <w:t>(NIPS), 20</w:t>
      </w:r>
      <w:r>
        <w:t>2</w:t>
      </w:r>
      <w:r>
        <w:t xml:space="preserve">. pp. </w:t>
      </w:r>
      <w:r>
        <w:t>12</w:t>
      </w:r>
      <w:r>
        <w:t>8–576.</w:t>
      </w:r>
    </w:p>
    <w:p w14:paraId="37C1EE0A" w14:textId="77777777" w:rsidR="008E23C7" w:rsidRDefault="008E23C7" w:rsidP="008E23C7">
      <w:pPr>
        <w:ind w:firstLineChars="0" w:firstLine="0"/>
      </w:pPr>
      <w:r>
        <w:t>[</w:t>
      </w:r>
      <w:r>
        <w:t>18</w:t>
      </w:r>
      <w:r>
        <w:t xml:space="preserve">] J. Donahue, L.A. Hendricks, S. </w:t>
      </w:r>
      <w:proofErr w:type="spellStart"/>
      <w:r>
        <w:t>Guadarrama</w:t>
      </w:r>
      <w:proofErr w:type="spellEnd"/>
      <w:r>
        <w:t xml:space="preserve">, M. </w:t>
      </w:r>
      <w:proofErr w:type="spellStart"/>
      <w:r>
        <w:t>Rohrbach</w:t>
      </w:r>
      <w:proofErr w:type="spellEnd"/>
      <w:r>
        <w:t xml:space="preserve">, S. </w:t>
      </w:r>
      <w:proofErr w:type="spellStart"/>
      <w:r>
        <w:t>Venugopalan</w:t>
      </w:r>
      <w:proofErr w:type="spellEnd"/>
      <w:r>
        <w:t xml:space="preserve">, </w:t>
      </w:r>
      <w:proofErr w:type="spellStart"/>
      <w:proofErr w:type="gramStart"/>
      <w:r>
        <w:t>K.Saenko</w:t>
      </w:r>
      <w:proofErr w:type="spellEnd"/>
      <w:proofErr w:type="gramEnd"/>
      <w:r>
        <w:t>, T. Darrell, Long-term recurrent convolutional networks for visual</w:t>
      </w:r>
      <w:r>
        <w:rPr>
          <w:rFonts w:hint="eastAsia"/>
        </w:rPr>
        <w:t xml:space="preserve"> </w:t>
      </w:r>
      <w:r>
        <w:t>recognition and description, Proc. IEEE Conference on Computer Vision and</w:t>
      </w:r>
      <w:r>
        <w:rPr>
          <w:rFonts w:hint="eastAsia"/>
        </w:rPr>
        <w:t xml:space="preserve"> </w:t>
      </w:r>
      <w:r>
        <w:t>Pattern Recognition (CVPR), 2015. pp. 2</w:t>
      </w:r>
      <w:r>
        <w:t>3</w:t>
      </w:r>
      <w:r>
        <w:t>5–2634.</w:t>
      </w:r>
    </w:p>
    <w:p w14:paraId="25D5BF84" w14:textId="77777777" w:rsidR="008E23C7" w:rsidRDefault="008E23C7" w:rsidP="008E23C7">
      <w:pPr>
        <w:ind w:firstLineChars="0" w:firstLine="0"/>
      </w:pPr>
      <w:r>
        <w:t>[</w:t>
      </w:r>
      <w:r>
        <w:t>19</w:t>
      </w:r>
      <w:r>
        <w:t xml:space="preserve">] S. </w:t>
      </w:r>
      <w:proofErr w:type="spellStart"/>
      <w:r>
        <w:t>Hochreiter</w:t>
      </w:r>
      <w:proofErr w:type="spellEnd"/>
      <w:r>
        <w:t xml:space="preserve">, J. </w:t>
      </w:r>
      <w:proofErr w:type="spellStart"/>
      <w:r>
        <w:t>Schmidhuber</w:t>
      </w:r>
      <w:proofErr w:type="spellEnd"/>
      <w:r>
        <w:t xml:space="preserve">, Long short-term memory, Neural </w:t>
      </w:r>
      <w:proofErr w:type="spellStart"/>
      <w:r>
        <w:t>Comput</w:t>
      </w:r>
      <w:proofErr w:type="spellEnd"/>
      <w:r>
        <w:t>. 9 (8)</w:t>
      </w:r>
      <w:r>
        <w:rPr>
          <w:rFonts w:hint="eastAsia"/>
        </w:rPr>
        <w:t xml:space="preserve"> </w:t>
      </w:r>
      <w:r>
        <w:t>(1997) 1735–1</w:t>
      </w:r>
      <w:r>
        <w:t>36</w:t>
      </w:r>
      <w:r>
        <w:t>0.</w:t>
      </w:r>
    </w:p>
    <w:p w14:paraId="1420E22E" w14:textId="77777777" w:rsidR="008E23C7" w:rsidRDefault="008E23C7" w:rsidP="008E23C7">
      <w:pPr>
        <w:ind w:firstLineChars="0" w:firstLine="0"/>
      </w:pPr>
      <w:r>
        <w:t>[</w:t>
      </w:r>
      <w:r>
        <w:t>20</w:t>
      </w:r>
      <w:r>
        <w:t xml:space="preserve">] A.J. Robinson, F. </w:t>
      </w:r>
      <w:proofErr w:type="spellStart"/>
      <w:r>
        <w:t>Fallside</w:t>
      </w:r>
      <w:proofErr w:type="spellEnd"/>
      <w:r>
        <w:t>, Static and dynamic error propagation networks with</w:t>
      </w:r>
      <w:r>
        <w:rPr>
          <w:rFonts w:hint="eastAsia"/>
        </w:rPr>
        <w:t xml:space="preserve"> </w:t>
      </w:r>
      <w:r>
        <w:t>application to speech coding, Proc. Advances in Neural Information Processing</w:t>
      </w:r>
      <w:r>
        <w:rPr>
          <w:rFonts w:hint="eastAsia"/>
        </w:rPr>
        <w:t xml:space="preserve"> </w:t>
      </w:r>
      <w:r>
        <w:t>Systems (NIPS), 1988. pp. 632–641.</w:t>
      </w:r>
    </w:p>
    <w:p w14:paraId="4C91AD2B" w14:textId="77777777" w:rsidR="008E23C7" w:rsidRDefault="008E23C7" w:rsidP="008E23C7">
      <w:pPr>
        <w:ind w:firstLineChars="0" w:firstLine="0"/>
      </w:pPr>
      <w:r>
        <w:t>[</w:t>
      </w:r>
      <w:r>
        <w:t>21</w:t>
      </w:r>
      <w:r>
        <w:t>] M.A. Goodale, A.D. Milner, 1 2 Separate Visual Pathways for Perception and</w:t>
      </w:r>
      <w:r>
        <w:rPr>
          <w:rFonts w:hint="eastAsia"/>
        </w:rPr>
        <w:t xml:space="preserve"> </w:t>
      </w:r>
      <w:r>
        <w:t>Action. Essential Sources in the Scientific Study of Consciousness, 2003, 175.</w:t>
      </w:r>
    </w:p>
    <w:p w14:paraId="0BAD15C7" w14:textId="77777777" w:rsidR="008E23C7" w:rsidRDefault="008E23C7" w:rsidP="008E23C7">
      <w:pPr>
        <w:ind w:firstLineChars="0" w:firstLine="0"/>
      </w:pPr>
      <w:r>
        <w:t>[</w:t>
      </w:r>
      <w:r>
        <w:t>22</w:t>
      </w:r>
      <w:r>
        <w:t xml:space="preserve">] O. </w:t>
      </w:r>
      <w:proofErr w:type="spellStart"/>
      <w:r>
        <w:t>Russakovsky</w:t>
      </w:r>
      <w:proofErr w:type="spellEnd"/>
      <w:r>
        <w:t xml:space="preserve">, J. Deng, H. </w:t>
      </w:r>
      <w:proofErr w:type="spellStart"/>
      <w:r>
        <w:t>Su</w:t>
      </w:r>
      <w:proofErr w:type="spellEnd"/>
      <w:r>
        <w:t xml:space="preserve">, J. Krause, S. Satheesh, S. Ma, Z. Huang, </w:t>
      </w:r>
      <w:proofErr w:type="spellStart"/>
      <w:proofErr w:type="gramStart"/>
      <w:r>
        <w:t>A.Karpathy</w:t>
      </w:r>
      <w:proofErr w:type="spellEnd"/>
      <w:proofErr w:type="gramEnd"/>
      <w:r>
        <w:t>, A. Khosla, M. Bernstein, A.C. Berg, L. Fei-Fei, ImageNet large scale</w:t>
      </w:r>
      <w:r>
        <w:rPr>
          <w:rFonts w:hint="eastAsia"/>
        </w:rPr>
        <w:t xml:space="preserve"> </w:t>
      </w:r>
      <w:r>
        <w:t xml:space="preserve">visual recognition challenge, Int. J. </w:t>
      </w:r>
      <w:proofErr w:type="spellStart"/>
      <w:r>
        <w:t>Comput</w:t>
      </w:r>
      <w:proofErr w:type="spellEnd"/>
      <w:r>
        <w:t xml:space="preserve">. Vis. </w:t>
      </w:r>
      <w:r>
        <w:t>17</w:t>
      </w:r>
      <w:r>
        <w:t xml:space="preserve"> (3) (2015) </w:t>
      </w:r>
      <w:r>
        <w:t>18</w:t>
      </w:r>
      <w:r>
        <w:t>1–</w:t>
      </w:r>
      <w:r>
        <w:t>181</w:t>
      </w:r>
      <w:r>
        <w:t>.</w:t>
      </w:r>
    </w:p>
    <w:p w14:paraId="0A292DE4" w14:textId="77777777" w:rsidR="008E23C7" w:rsidRDefault="008E23C7" w:rsidP="008E23C7">
      <w:pPr>
        <w:ind w:firstLineChars="0" w:firstLine="0"/>
      </w:pPr>
      <w:r>
        <w:t xml:space="preserve">[29] C. </w:t>
      </w:r>
      <w:proofErr w:type="spellStart"/>
      <w:r>
        <w:t>Feichtenhofer</w:t>
      </w:r>
      <w:proofErr w:type="spellEnd"/>
      <w:r>
        <w:t xml:space="preserve">, A. </w:t>
      </w:r>
      <w:proofErr w:type="spellStart"/>
      <w:r>
        <w:t>Pinz</w:t>
      </w:r>
      <w:proofErr w:type="spellEnd"/>
      <w:r>
        <w:t>, A. Zisserman, Convolutional two-stream network</w:t>
      </w:r>
      <w:r>
        <w:rPr>
          <w:rFonts w:hint="eastAsia"/>
        </w:rPr>
        <w:t xml:space="preserve"> </w:t>
      </w:r>
      <w:r>
        <w:t>fusion for video action recognition, Proc. IEEE Conference on Computer Vision</w:t>
      </w:r>
      <w:r>
        <w:rPr>
          <w:rFonts w:hint="eastAsia"/>
        </w:rPr>
        <w:t xml:space="preserve"> </w:t>
      </w:r>
      <w:r>
        <w:t>and Pattern Recognition (CVPR), 2016. pp. 1933–1941.</w:t>
      </w:r>
    </w:p>
    <w:p w14:paraId="68D238F3" w14:textId="77777777" w:rsidR="008E23C7" w:rsidRDefault="008E23C7" w:rsidP="008E23C7">
      <w:pPr>
        <w:ind w:firstLineChars="0" w:firstLine="0"/>
      </w:pPr>
      <w:r>
        <w:t>[</w:t>
      </w:r>
      <w:r>
        <w:t>2</w:t>
      </w:r>
      <w:r>
        <w:t xml:space="preserve">3] L. Wang, Y. </w:t>
      </w:r>
      <w:proofErr w:type="spellStart"/>
      <w:r>
        <w:t>Qiao</w:t>
      </w:r>
      <w:proofErr w:type="spellEnd"/>
      <w:r>
        <w:t>, X. Tang, Action recognition with trajectory-pooled deep-convolutional</w:t>
      </w:r>
    </w:p>
    <w:p w14:paraId="63DFBA29" w14:textId="77777777" w:rsidR="008E23C7" w:rsidRDefault="008E23C7" w:rsidP="008E23C7">
      <w:pPr>
        <w:ind w:firstLineChars="0" w:firstLine="0"/>
      </w:pPr>
      <w:r>
        <w:t>descriptors, Proc. IEEE Conference on Computer Vision and Pattern</w:t>
      </w:r>
      <w:r>
        <w:rPr>
          <w:rFonts w:hint="eastAsia"/>
        </w:rPr>
        <w:t xml:space="preserve"> </w:t>
      </w:r>
      <w:r>
        <w:t>Recognition (CVPR), 2015. pp. 4305–43</w:t>
      </w:r>
      <w:r>
        <w:t>2</w:t>
      </w:r>
      <w:r>
        <w:t>.</w:t>
      </w:r>
    </w:p>
    <w:p w14:paraId="18F5A8B7" w14:textId="77777777" w:rsidR="008E23C7" w:rsidRDefault="008E23C7" w:rsidP="008E23C7">
      <w:pPr>
        <w:ind w:firstLineChars="0" w:firstLine="0"/>
      </w:pPr>
      <w:r>
        <w:t>[</w:t>
      </w:r>
      <w:r>
        <w:t>31</w:t>
      </w:r>
      <w:r>
        <w:t xml:space="preserve">] Z. Wu, Y. Jiang, X. Wang, H. Ye, X. </w:t>
      </w:r>
      <w:proofErr w:type="spellStart"/>
      <w:r>
        <w:t>Xue</w:t>
      </w:r>
      <w:proofErr w:type="spellEnd"/>
      <w:r>
        <w:t>, J. Wang, Fusing Multi-Stream Deep</w:t>
      </w:r>
      <w:r>
        <w:rPr>
          <w:rFonts w:hint="eastAsia"/>
        </w:rPr>
        <w:t xml:space="preserve"> </w:t>
      </w:r>
      <w:r>
        <w:t xml:space="preserve">Networks for Video Classification, </w:t>
      </w:r>
      <w:proofErr w:type="spellStart"/>
      <w:r>
        <w:t>CoRR.</w:t>
      </w:r>
      <w:proofErr w:type="spellEnd"/>
      <w:r>
        <w:t xml:space="preserve"> 2015.</w:t>
      </w:r>
    </w:p>
    <w:p w14:paraId="23562496" w14:textId="77777777" w:rsidR="008E23C7" w:rsidRDefault="008E23C7" w:rsidP="008E23C7">
      <w:pPr>
        <w:ind w:firstLineChars="0" w:firstLine="0"/>
      </w:pPr>
      <w:r>
        <w:t>[</w:t>
      </w:r>
      <w:r>
        <w:t>32</w:t>
      </w:r>
      <w:r>
        <w:t xml:space="preserve">] N. Srivastava, E. </w:t>
      </w:r>
      <w:proofErr w:type="spellStart"/>
      <w:r>
        <w:t>Mansimov</w:t>
      </w:r>
      <w:proofErr w:type="spellEnd"/>
      <w:r>
        <w:t xml:space="preserve">, R. </w:t>
      </w:r>
      <w:proofErr w:type="spellStart"/>
      <w:r>
        <w:t>Salakhutdinov</w:t>
      </w:r>
      <w:proofErr w:type="spellEnd"/>
      <w:r>
        <w:t>, Unsupervised Learning of Video</w:t>
      </w:r>
      <w:r>
        <w:rPr>
          <w:rFonts w:hint="eastAsia"/>
        </w:rPr>
        <w:t xml:space="preserve"> </w:t>
      </w:r>
      <w:r>
        <w:t xml:space="preserve">Representations Using LSTMs, </w:t>
      </w:r>
      <w:proofErr w:type="spellStart"/>
      <w:r>
        <w:t>CoRR.</w:t>
      </w:r>
      <w:proofErr w:type="spellEnd"/>
      <w:r>
        <w:t xml:space="preserve"> 2015.</w:t>
      </w:r>
    </w:p>
    <w:p w14:paraId="3AC6597F" w14:textId="77777777" w:rsidR="008E23C7" w:rsidRDefault="008E23C7" w:rsidP="008E23C7">
      <w:pPr>
        <w:ind w:firstLineChars="0" w:firstLine="0"/>
      </w:pPr>
      <w:r>
        <w:t>[</w:t>
      </w:r>
      <w:r>
        <w:t>33</w:t>
      </w:r>
      <w:r>
        <w:t xml:space="preserve">] I. Goodfellow, J. </w:t>
      </w:r>
      <w:proofErr w:type="spellStart"/>
      <w:r>
        <w:t>Pouget</w:t>
      </w:r>
      <w:proofErr w:type="spellEnd"/>
      <w:r>
        <w:t xml:space="preserve">-Abadie, M. Mirza, B. Xu, D. </w:t>
      </w:r>
      <w:proofErr w:type="spellStart"/>
      <w:r>
        <w:t>Warde</w:t>
      </w:r>
      <w:proofErr w:type="spellEnd"/>
      <w:r>
        <w:t xml:space="preserve">-Farley, S. </w:t>
      </w:r>
      <w:proofErr w:type="spellStart"/>
      <w:proofErr w:type="gramStart"/>
      <w:r>
        <w:t>Ozair,A</w:t>
      </w:r>
      <w:proofErr w:type="spellEnd"/>
      <w:r>
        <w:t>.</w:t>
      </w:r>
      <w:proofErr w:type="gramEnd"/>
      <w:r>
        <w:t xml:space="preserve"> </w:t>
      </w:r>
      <w:proofErr w:type="spellStart"/>
      <w:r>
        <w:t>Courville</w:t>
      </w:r>
      <w:proofErr w:type="spellEnd"/>
      <w:r>
        <w:t xml:space="preserve">, Y. </w:t>
      </w:r>
      <w:proofErr w:type="spellStart"/>
      <w:r>
        <w:t>Bengio</w:t>
      </w:r>
      <w:proofErr w:type="spellEnd"/>
      <w:r>
        <w:t>, Generative adversarial nets, Proc. Advances in Neural</w:t>
      </w:r>
      <w:r>
        <w:rPr>
          <w:rFonts w:hint="eastAsia"/>
        </w:rPr>
        <w:t xml:space="preserve"> </w:t>
      </w:r>
      <w:r>
        <w:t>Information Processing Systems (NIPS), 20</w:t>
      </w:r>
      <w:r>
        <w:t>2</w:t>
      </w:r>
      <w:r>
        <w:t>. pp. 2672–2680.</w:t>
      </w:r>
    </w:p>
    <w:p w14:paraId="66643028" w14:textId="77777777" w:rsidR="008E23C7" w:rsidRDefault="008E23C7" w:rsidP="008E23C7">
      <w:pPr>
        <w:ind w:firstLineChars="0" w:firstLine="0"/>
      </w:pPr>
      <w:r>
        <w:t>[</w:t>
      </w:r>
      <w:r>
        <w:t>34</w:t>
      </w:r>
      <w:r>
        <w:t xml:space="preserve">] P. Vincent, H. Larochelle, Y. </w:t>
      </w:r>
      <w:proofErr w:type="spellStart"/>
      <w:r>
        <w:t>Bengio</w:t>
      </w:r>
      <w:proofErr w:type="spellEnd"/>
      <w:r>
        <w:t xml:space="preserve">, P.-A. </w:t>
      </w:r>
      <w:proofErr w:type="spellStart"/>
      <w:r>
        <w:t>Manzagol</w:t>
      </w:r>
      <w:proofErr w:type="spellEnd"/>
      <w:r>
        <w:t>, Extracting and composing</w:t>
      </w:r>
      <w:r>
        <w:rPr>
          <w:rFonts w:hint="eastAsia"/>
        </w:rPr>
        <w:t xml:space="preserve"> </w:t>
      </w:r>
      <w:r>
        <w:t>robust features with denoising autoencoders, Proc. Int. Conference on Machine</w:t>
      </w:r>
      <w:r>
        <w:rPr>
          <w:rFonts w:hint="eastAsia"/>
        </w:rPr>
        <w:t xml:space="preserve"> </w:t>
      </w:r>
      <w:r>
        <w:t>Learning (ICML), 2008. pp. 1096–</w:t>
      </w:r>
      <w:r>
        <w:t>22</w:t>
      </w:r>
      <w:r>
        <w:t>3.</w:t>
      </w:r>
    </w:p>
    <w:p w14:paraId="2C985243" w14:textId="77777777" w:rsidR="008E23C7" w:rsidRDefault="008E23C7" w:rsidP="008E23C7">
      <w:pPr>
        <w:ind w:firstLineChars="0" w:firstLine="0"/>
      </w:pPr>
      <w:r>
        <w:t>[</w:t>
      </w:r>
      <w:r>
        <w:t>35</w:t>
      </w:r>
      <w:r>
        <w:t>] X. Yan, H. Chang, S. Shan, X. Chen, Modeling video dynamics with deep</w:t>
      </w:r>
      <w:r>
        <w:rPr>
          <w:rFonts w:hint="eastAsia"/>
        </w:rPr>
        <w:t xml:space="preserve"> </w:t>
      </w:r>
      <w:proofErr w:type="spellStart"/>
      <w:r>
        <w:t>dynencoder</w:t>
      </w:r>
      <w:proofErr w:type="spellEnd"/>
      <w:r>
        <w:t>, Proc. European Conference on Computer Vision (ECCV), 20</w:t>
      </w:r>
      <w:r>
        <w:t>2</w:t>
      </w:r>
      <w:r>
        <w:t>.</w:t>
      </w:r>
      <w:r>
        <w:rPr>
          <w:rFonts w:hint="eastAsia"/>
        </w:rPr>
        <w:t xml:space="preserve"> </w:t>
      </w:r>
      <w:r>
        <w:t xml:space="preserve">pp. </w:t>
      </w:r>
      <w:r>
        <w:t>18</w:t>
      </w:r>
      <w:r>
        <w:t>5–230.</w:t>
      </w:r>
    </w:p>
    <w:p w14:paraId="6A98A51C" w14:textId="77777777" w:rsidR="008E23C7" w:rsidRDefault="008E23C7" w:rsidP="008E23C7">
      <w:pPr>
        <w:ind w:firstLineChars="0" w:firstLine="0"/>
      </w:pPr>
      <w:r>
        <w:t>[</w:t>
      </w:r>
      <w:r>
        <w:t>36</w:t>
      </w:r>
      <w:r>
        <w:t xml:space="preserve">] M. Mathieu, C. </w:t>
      </w:r>
      <w:proofErr w:type="spellStart"/>
      <w:r>
        <w:t>Couprie</w:t>
      </w:r>
      <w:proofErr w:type="spellEnd"/>
      <w:r>
        <w:t xml:space="preserve">, Y. </w:t>
      </w:r>
      <w:proofErr w:type="spellStart"/>
      <w:r>
        <w:t>LeCun</w:t>
      </w:r>
      <w:proofErr w:type="spellEnd"/>
      <w:r>
        <w:t>, Deep Multi-Scale Video Prediction Beyond</w:t>
      </w:r>
      <w:r>
        <w:rPr>
          <w:rFonts w:hint="eastAsia"/>
        </w:rPr>
        <w:t xml:space="preserve"> </w:t>
      </w:r>
      <w:r>
        <w:t xml:space="preserve">Mean Square Error, </w:t>
      </w:r>
      <w:proofErr w:type="spellStart"/>
      <w:r>
        <w:t>CoRR.</w:t>
      </w:r>
      <w:proofErr w:type="spellEnd"/>
      <w:r>
        <w:t xml:space="preserve"> 2015.</w:t>
      </w:r>
    </w:p>
    <w:p w14:paraId="7D031C07" w14:textId="77777777" w:rsidR="008E23C7" w:rsidRDefault="008E23C7" w:rsidP="008E23C7">
      <w:pPr>
        <w:ind w:firstLineChars="0" w:firstLine="0"/>
      </w:pPr>
      <w:r>
        <w:t>[</w:t>
      </w:r>
      <w:r>
        <w:t>37</w:t>
      </w:r>
      <w:r>
        <w:t xml:space="preserve">] H. </w:t>
      </w:r>
      <w:proofErr w:type="spellStart"/>
      <w:r>
        <w:t>Rahmani</w:t>
      </w:r>
      <w:proofErr w:type="spellEnd"/>
      <w:r>
        <w:t xml:space="preserve">, A. </w:t>
      </w:r>
      <w:proofErr w:type="spellStart"/>
      <w:r>
        <w:t>Mian</w:t>
      </w:r>
      <w:proofErr w:type="spellEnd"/>
      <w:r>
        <w:t>, Learning a non-linear knowledge transfer model for</w:t>
      </w:r>
      <w:r>
        <w:rPr>
          <w:rFonts w:hint="eastAsia"/>
        </w:rPr>
        <w:t xml:space="preserve"> </w:t>
      </w:r>
      <w:r>
        <w:t>cross-view action recognition, Proc. IEEE Conference on Computer Vision and</w:t>
      </w:r>
      <w:r>
        <w:rPr>
          <w:rFonts w:hint="eastAsia"/>
        </w:rPr>
        <w:t xml:space="preserve"> </w:t>
      </w:r>
      <w:r>
        <w:t xml:space="preserve">Pattern Recognition (CVPR), June 2015. pp. </w:t>
      </w:r>
      <w:r>
        <w:t>8</w:t>
      </w:r>
      <w:r>
        <w:t>58–</w:t>
      </w:r>
      <w:r>
        <w:t>20</w:t>
      </w:r>
      <w:r>
        <w:t>.</w:t>
      </w:r>
    </w:p>
    <w:p w14:paraId="7B573838" w14:textId="77777777" w:rsidR="008E23C7" w:rsidRDefault="008E23C7" w:rsidP="008E23C7">
      <w:pPr>
        <w:ind w:firstLineChars="0" w:firstLine="0"/>
      </w:pPr>
      <w:r>
        <w:t xml:space="preserve">[38] R. </w:t>
      </w:r>
      <w:proofErr w:type="spellStart"/>
      <w:r>
        <w:t>Goroshin</w:t>
      </w:r>
      <w:proofErr w:type="spellEnd"/>
      <w:r>
        <w:t xml:space="preserve">, J. Bruna, J. </w:t>
      </w:r>
      <w:proofErr w:type="spellStart"/>
      <w:r>
        <w:t>Tompson</w:t>
      </w:r>
      <w:proofErr w:type="spellEnd"/>
      <w:r>
        <w:t xml:space="preserve">, D. Eigen, Y. </w:t>
      </w:r>
      <w:proofErr w:type="spellStart"/>
      <w:r>
        <w:t>LeCun</w:t>
      </w:r>
      <w:proofErr w:type="spellEnd"/>
      <w:r>
        <w:t>, Unsupervised learning of</w:t>
      </w:r>
      <w:r>
        <w:rPr>
          <w:rFonts w:hint="eastAsia"/>
        </w:rPr>
        <w:t xml:space="preserve"> </w:t>
      </w:r>
      <w:r>
        <w:t>spatiotemporally coherent metrics, Proc. Int. Conference on Computer Vision</w:t>
      </w:r>
      <w:r>
        <w:rPr>
          <w:rFonts w:hint="eastAsia"/>
        </w:rPr>
        <w:t xml:space="preserve"> </w:t>
      </w:r>
      <w:r>
        <w:t>(ICCV), 2015. pp. 40</w:t>
      </w:r>
      <w:r>
        <w:t>10</w:t>
      </w:r>
      <w:r>
        <w:t>–4093.</w:t>
      </w:r>
    </w:p>
    <w:p w14:paraId="5C14A9F6" w14:textId="77777777" w:rsidR="008E23C7" w:rsidRPr="00CC1F95" w:rsidRDefault="008E23C7" w:rsidP="008E23C7">
      <w:pPr>
        <w:ind w:firstLineChars="0" w:firstLine="0"/>
        <w:rPr>
          <w:rFonts w:hint="eastAsia"/>
        </w:rPr>
      </w:pPr>
      <w:r>
        <w:t>[</w:t>
      </w:r>
      <w:r>
        <w:t>39</w:t>
      </w:r>
      <w:r>
        <w:t>] X. Wang, A. Gupta, Unsupervised learning of visual representations using</w:t>
      </w:r>
      <w:r>
        <w:rPr>
          <w:rFonts w:hint="eastAsia"/>
        </w:rPr>
        <w:t xml:space="preserve"> </w:t>
      </w:r>
      <w:r>
        <w:t xml:space="preserve">videos, Proc. </w:t>
      </w:r>
      <w:r>
        <w:lastRenderedPageBreak/>
        <w:t>Int. Conference on Computer Vision (ICCV), 2015. pp. 2794–2802.</w:t>
      </w:r>
    </w:p>
    <w:p w14:paraId="1FC938AE" w14:textId="77777777" w:rsidR="00071817" w:rsidRPr="00071817" w:rsidRDefault="00071817" w:rsidP="00071817">
      <w:pPr>
        <w:ind w:firstLineChars="0" w:firstLine="0"/>
        <w:rPr>
          <w:rFonts w:hint="eastAsia"/>
        </w:rPr>
      </w:pPr>
    </w:p>
    <w:sectPr w:rsidR="00071817" w:rsidRPr="000718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Gulliver">
    <w:altName w:val="微软雅黑"/>
    <w:panose1 w:val="00000000000000000000"/>
    <w:charset w:val="86"/>
    <w:family w:val="auto"/>
    <w:notTrueType/>
    <w:pitch w:val="default"/>
    <w:sig w:usb0="00000001" w:usb1="080E0000" w:usb2="0000001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ADC"/>
    <w:rsid w:val="00071817"/>
    <w:rsid w:val="000F7D98"/>
    <w:rsid w:val="00122820"/>
    <w:rsid w:val="002D4B94"/>
    <w:rsid w:val="00533F92"/>
    <w:rsid w:val="0057610D"/>
    <w:rsid w:val="007D3302"/>
    <w:rsid w:val="008E23C7"/>
    <w:rsid w:val="00AA5919"/>
    <w:rsid w:val="00E060DC"/>
    <w:rsid w:val="00E77860"/>
    <w:rsid w:val="00EC4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5B390"/>
  <w15:chartTrackingRefBased/>
  <w15:docId w15:val="{B652F592-D522-4377-BC1B-76549520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71817"/>
    <w:pPr>
      <w:widowControl w:val="0"/>
      <w:ind w:firstLineChars="200" w:firstLine="200"/>
      <w:jc w:val="both"/>
    </w:pPr>
    <w:rPr>
      <w:rFonts w:eastAsia="华文宋体"/>
    </w:rPr>
  </w:style>
  <w:style w:type="paragraph" w:styleId="1">
    <w:name w:val="heading 1"/>
    <w:basedOn w:val="a"/>
    <w:next w:val="a"/>
    <w:link w:val="10"/>
    <w:uiPriority w:val="9"/>
    <w:qFormat/>
    <w:rsid w:val="00EC4AD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7610D"/>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3F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C4ADC"/>
    <w:rPr>
      <w:b/>
      <w:bCs/>
      <w:kern w:val="44"/>
      <w:sz w:val="44"/>
      <w:szCs w:val="44"/>
    </w:rPr>
  </w:style>
  <w:style w:type="character" w:customStyle="1" w:styleId="20">
    <w:name w:val="标题 2 字符"/>
    <w:basedOn w:val="a0"/>
    <w:link w:val="2"/>
    <w:uiPriority w:val="9"/>
    <w:rsid w:val="0057610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33F92"/>
    <w:rPr>
      <w:b/>
      <w:bCs/>
      <w:sz w:val="32"/>
      <w:szCs w:val="32"/>
    </w:rPr>
  </w:style>
  <w:style w:type="paragraph" w:customStyle="1" w:styleId="DecimalAligned">
    <w:name w:val="Decimal Aligned"/>
    <w:basedOn w:val="a"/>
    <w:uiPriority w:val="40"/>
    <w:qFormat/>
    <w:rsid w:val="00AA5919"/>
    <w:pPr>
      <w:widowControl/>
      <w:tabs>
        <w:tab w:val="decimal" w:pos="360"/>
      </w:tabs>
      <w:spacing w:after="200" w:line="276" w:lineRule="auto"/>
      <w:ind w:firstLineChars="0" w:firstLine="0"/>
      <w:jc w:val="left"/>
    </w:pPr>
    <w:rPr>
      <w:rFonts w:eastAsiaTheme="minorEastAsia" w:cs="Times New Roman"/>
      <w:kern w:val="0"/>
      <w:sz w:val="22"/>
    </w:rPr>
  </w:style>
  <w:style w:type="paragraph" w:styleId="a3">
    <w:name w:val="footnote text"/>
    <w:basedOn w:val="a"/>
    <w:link w:val="a4"/>
    <w:uiPriority w:val="99"/>
    <w:unhideWhenUsed/>
    <w:rsid w:val="00AA5919"/>
    <w:pPr>
      <w:widowControl/>
      <w:ind w:firstLineChars="0" w:firstLine="0"/>
      <w:jc w:val="left"/>
    </w:pPr>
    <w:rPr>
      <w:rFonts w:eastAsiaTheme="minorEastAsia" w:cs="Times New Roman"/>
      <w:kern w:val="0"/>
      <w:sz w:val="20"/>
      <w:szCs w:val="20"/>
    </w:rPr>
  </w:style>
  <w:style w:type="character" w:customStyle="1" w:styleId="a4">
    <w:name w:val="脚注文本 字符"/>
    <w:basedOn w:val="a0"/>
    <w:link w:val="a3"/>
    <w:uiPriority w:val="99"/>
    <w:rsid w:val="00AA5919"/>
    <w:rPr>
      <w:rFonts w:cs="Times New Roman"/>
      <w:kern w:val="0"/>
      <w:sz w:val="20"/>
      <w:szCs w:val="20"/>
    </w:rPr>
  </w:style>
  <w:style w:type="character" w:styleId="a5">
    <w:name w:val="Subtle Emphasis"/>
    <w:basedOn w:val="a0"/>
    <w:uiPriority w:val="19"/>
    <w:qFormat/>
    <w:rsid w:val="00AA5919"/>
    <w:rPr>
      <w:i/>
      <w:iCs/>
    </w:rPr>
  </w:style>
  <w:style w:type="table" w:styleId="2-5">
    <w:name w:val="Medium Shading 2 Accent 5"/>
    <w:basedOn w:val="a1"/>
    <w:uiPriority w:val="64"/>
    <w:rsid w:val="00AA5919"/>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6">
    <w:name w:val="Table Grid"/>
    <w:basedOn w:val="a1"/>
    <w:uiPriority w:val="39"/>
    <w:rsid w:val="00AA5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st Table 6 Colorful"/>
    <w:basedOn w:val="a1"/>
    <w:uiPriority w:val="51"/>
    <w:rsid w:val="000F7D9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15307">
      <w:bodyDiv w:val="1"/>
      <w:marLeft w:val="0"/>
      <w:marRight w:val="0"/>
      <w:marTop w:val="0"/>
      <w:marBottom w:val="0"/>
      <w:divBdr>
        <w:top w:val="none" w:sz="0" w:space="0" w:color="auto"/>
        <w:left w:val="none" w:sz="0" w:space="0" w:color="auto"/>
        <w:bottom w:val="none" w:sz="0" w:space="0" w:color="auto"/>
        <w:right w:val="none" w:sz="0" w:space="0" w:color="auto"/>
      </w:divBdr>
    </w:div>
    <w:div w:id="193535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12</Pages>
  <Words>1990</Words>
  <Characters>11344</Characters>
  <Application>Microsoft Office Word</Application>
  <DocSecurity>0</DocSecurity>
  <Lines>94</Lines>
  <Paragraphs>26</Paragraphs>
  <ScaleCrop>false</ScaleCrop>
  <Company/>
  <LinksUpToDate>false</LinksUpToDate>
  <CharactersWithSpaces>13308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wyb</dc:creator>
  <cp:keywords/>
  <dc:description/>
  <cp:lastModifiedBy>wyb</cp:lastModifiedBy>
  <cp:revision>3</cp:revision>
  <cp:lastPrinted>2018-05-28T03:21:00Z</cp:lastPrinted>
  <dcterms:created xsi:type="dcterms:W3CDTF">2018-05-28T01:29:00Z</dcterms:created>
  <dcterms:modified xsi:type="dcterms:W3CDTF">2018-05-28T03:21:00Z</dcterms:modified>
</cp:coreProperties>
</file>