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F62" w:rsidRDefault="00D16F62" w:rsidP="00870E60">
      <w:pPr>
        <w:spacing w:line="360" w:lineRule="auto"/>
        <w:jc w:val="center"/>
        <w:rPr>
          <w:b/>
          <w:sz w:val="28"/>
          <w:szCs w:val="28"/>
          <w:u w:val="single"/>
          <w:lang w:val="it-IT"/>
        </w:rPr>
      </w:pPr>
    </w:p>
    <w:p w:rsidR="00D16F62" w:rsidRDefault="00D16F62" w:rsidP="00870E60">
      <w:pPr>
        <w:spacing w:line="360" w:lineRule="auto"/>
        <w:jc w:val="center"/>
        <w:rPr>
          <w:b/>
          <w:sz w:val="28"/>
          <w:szCs w:val="28"/>
          <w:u w:val="single"/>
          <w:lang w:val="it-IT"/>
        </w:rPr>
      </w:pPr>
    </w:p>
    <w:p w:rsidR="00D16F62" w:rsidRPr="003E7584" w:rsidRDefault="00D16F62" w:rsidP="00870E60">
      <w:pPr>
        <w:spacing w:line="360" w:lineRule="auto"/>
        <w:jc w:val="center"/>
        <w:rPr>
          <w:b/>
          <w:sz w:val="28"/>
          <w:szCs w:val="28"/>
          <w:u w:val="single"/>
          <w:lang w:val="it-IT"/>
        </w:rPr>
      </w:pPr>
      <w:r w:rsidRPr="003E7584">
        <w:rPr>
          <w:b/>
          <w:sz w:val="28"/>
          <w:szCs w:val="28"/>
          <w:u w:val="single"/>
          <w:lang w:val="it-IT"/>
        </w:rPr>
        <w:t xml:space="preserve">PIAŢA FINANCIARĂ </w:t>
      </w:r>
    </w:p>
    <w:p w:rsidR="00D16F62" w:rsidRDefault="00D16F62" w:rsidP="00870E60">
      <w:pPr>
        <w:spacing w:line="360" w:lineRule="auto"/>
        <w:jc w:val="center"/>
        <w:rPr>
          <w:b/>
          <w:lang w:val="it-IT"/>
        </w:rPr>
      </w:pPr>
    </w:p>
    <w:p w:rsidR="00D16F62" w:rsidRPr="004047D8" w:rsidRDefault="00D16F62" w:rsidP="00870E60">
      <w:pPr>
        <w:spacing w:line="360" w:lineRule="auto"/>
        <w:jc w:val="center"/>
        <w:rPr>
          <w:b/>
          <w:lang w:val="it-IT"/>
        </w:rPr>
      </w:pPr>
    </w:p>
    <w:p w:rsidR="00D16F62" w:rsidRDefault="00D16F62" w:rsidP="00B25609">
      <w:pPr>
        <w:spacing w:line="360" w:lineRule="auto"/>
        <w:jc w:val="both"/>
      </w:pPr>
      <w:r>
        <w:tab/>
        <w:t>Într-un capitol anterior discutam despre faptul că inflaţia generează incertitudine. Dincolo de imposibilitatea de a previziona valoarea viitoare a banilor, dimensiunile incertitudinii sunt greu de prins în tuşe fixe. Aceasta reprezintă o constantă a activităţii economice plasate în cadranul pieţei, generatoare de pierderi, dar şi de câştiguri. Speculatorii, spre exemplu, prin prisma informaţiilor de care dispun, manipulează semnalele pieţei în folosul propriilor interese şi, ra</w:t>
      </w:r>
      <w:bookmarkStart w:id="0" w:name="_GoBack"/>
      <w:bookmarkEnd w:id="0"/>
      <w:r>
        <w:t xml:space="preserve">reori, se confruntă cu pierderi. Modul acestora de a privi incertitudinea se raportează la atitudinea faţă de risc, implicit asumarea acestuia, atunci când avantajele urmărite depăşesc costurile. </w:t>
      </w:r>
    </w:p>
    <w:p w:rsidR="00D16F62" w:rsidRDefault="00D16F62" w:rsidP="00651818">
      <w:pPr>
        <w:spacing w:line="360" w:lineRule="auto"/>
        <w:ind w:firstLine="708"/>
        <w:jc w:val="both"/>
      </w:pPr>
      <w:r>
        <w:t xml:space="preserve">Motivaţia câştigului este omniprezentă, ceea ce face ca fiecare dintre noi să se afle în postura speculatorului la un anumit moment dat. Imaginaţi-vă situaţia în care am primi suma de 1000 $, împrumutată acum ceva timp unui prieten, într-o perioadă în care cursul dolarului american ar fi în scădere. În acest caz, este lesne de înţeles că, din dorinţa de a obţine cât mai mulţi lei, vom aştepta un curs de schimb favorabil. Peste o săptămână, cotaţia dolarului creşte în raportul cu leul, de la 3,28 lei/1$ la 3,42 lei/1$. Dacă am fi realizat conversia în lei la momentul primirii banilor, am fi obţinut 3.280 lei. Schimbându-i la o săptămână distanţă, am obţinut 3.420, aşadar un câştig de 140 lei. Acesta poate fi considerat o recompensă pentru aşteptarea noastră, sau un câştig generat de adeverirea aşteptărilor de creştere a cursului dolarului. În cazul în care cursul ar fi scăzut şi mai mult, aveam la îndemână două opţiuni, fie aşteptam un raport de schimb mai bun, fie schimbam banii şi ne asumam pierderea. </w:t>
      </w:r>
    </w:p>
    <w:p w:rsidR="00D16F62" w:rsidRPr="008040BA" w:rsidRDefault="00D16F62" w:rsidP="00651818">
      <w:pPr>
        <w:spacing w:line="360" w:lineRule="auto"/>
        <w:ind w:firstLine="708"/>
        <w:jc w:val="both"/>
        <w:rPr>
          <w:sz w:val="28"/>
        </w:rPr>
      </w:pPr>
    </w:p>
    <w:p w:rsidR="00D16F62" w:rsidRDefault="00D16F62" w:rsidP="002C60E0">
      <w:pPr>
        <w:pStyle w:val="ListParagraph"/>
        <w:numPr>
          <w:ilvl w:val="0"/>
          <w:numId w:val="8"/>
        </w:numPr>
        <w:spacing w:line="360" w:lineRule="auto"/>
        <w:rPr>
          <w:i/>
          <w:sz w:val="28"/>
          <w:u w:val="single"/>
        </w:rPr>
      </w:pPr>
      <w:r w:rsidRPr="003E7584">
        <w:rPr>
          <w:i/>
          <w:sz w:val="28"/>
          <w:u w:val="single"/>
        </w:rPr>
        <w:t>Piaţa financiară – mediu de gestiune a riscului şi costurilor de tranzacţie</w:t>
      </w:r>
    </w:p>
    <w:p w:rsidR="00D16F62" w:rsidRPr="003E7584" w:rsidRDefault="00D16F62" w:rsidP="00567CDD">
      <w:pPr>
        <w:pStyle w:val="ListParagraph"/>
        <w:spacing w:line="360" w:lineRule="auto"/>
        <w:ind w:left="360"/>
        <w:rPr>
          <w:i/>
          <w:sz w:val="28"/>
          <w:u w:val="single"/>
        </w:rPr>
      </w:pPr>
    </w:p>
    <w:p w:rsidR="00D16F62" w:rsidRPr="00870E60" w:rsidRDefault="00D16F62" w:rsidP="00400E29">
      <w:pPr>
        <w:spacing w:line="360" w:lineRule="auto"/>
        <w:ind w:firstLine="708"/>
        <w:jc w:val="both"/>
      </w:pPr>
      <w:r>
        <w:t xml:space="preserve">În momentul în care schimbul valutelor sau chiar a valorilor mobiliare se pretează la sume semnificative, admitem faptul că potenţialul câştig creşte în proporţii similare cu riscul. Cu toate acestea, persoanele care realizează astfel de tranzacţii nu sunt puţine, iar câştigurile obţinute depăşesc, de cele mai multe ori, imaginaţia umană. Într-un asemenea context, se impune încadrarea unor asemenea tranzacţii în perimetrul unor aranjamente instituţionale bine delimitate, care să asigure buna desfăşurare a acestora, precum şi transparenţa necesară, </w:t>
      </w:r>
      <w:r>
        <w:lastRenderedPageBreak/>
        <w:t xml:space="preserve">mijlocind raportul dintre cerere şi ofertă. Un astfel de mediu este reprezentat de piaţa financiară. </w:t>
      </w:r>
      <w:r w:rsidRPr="00870E60">
        <w:t xml:space="preserve">Privită la modul general, </w:t>
      </w:r>
      <w:r w:rsidRPr="00870E60">
        <w:rPr>
          <w:i/>
        </w:rPr>
        <w:t>piaţa financiară</w:t>
      </w:r>
      <w:r>
        <w:rPr>
          <w:i/>
        </w:rPr>
        <w:t>,</w:t>
      </w:r>
      <w:r w:rsidRPr="00870E60">
        <w:rPr>
          <w:i/>
        </w:rPr>
        <w:t xml:space="preserve"> sau piaţa capitalului</w:t>
      </w:r>
      <w:r>
        <w:rPr>
          <w:i/>
        </w:rPr>
        <w:t>,</w:t>
      </w:r>
      <w:r w:rsidRPr="00870E60">
        <w:rPr>
          <w:i/>
        </w:rPr>
        <w:t xml:space="preserve"> cuprinde ansamblul tranzacţiilor care au drept obiectiv mobilizarea şi plasarea fondurilor financiare disponibile şi necesare, inclusiv reglementările şi instituţiile legate de derularea acestora</w:t>
      </w:r>
      <w:r>
        <w:rPr>
          <w:i/>
        </w:rPr>
        <w:t>.</w:t>
      </w:r>
    </w:p>
    <w:p w:rsidR="00D16F62" w:rsidRPr="00870E60" w:rsidRDefault="00D16F62" w:rsidP="00870E60">
      <w:pPr>
        <w:pStyle w:val="Bodytext171"/>
        <w:shd w:val="clear" w:color="auto" w:fill="auto"/>
        <w:spacing w:before="0" w:line="360" w:lineRule="auto"/>
        <w:ind w:right="20" w:firstLine="0"/>
        <w:rPr>
          <w:sz w:val="24"/>
          <w:szCs w:val="24"/>
        </w:rPr>
      </w:pPr>
      <w:r w:rsidRPr="00870E60">
        <w:rPr>
          <w:rStyle w:val="Bodytext1765pt"/>
          <w:sz w:val="24"/>
          <w:szCs w:val="24"/>
        </w:rPr>
        <w:tab/>
      </w:r>
      <w:r>
        <w:rPr>
          <w:rStyle w:val="Bodytext1765pt"/>
          <w:sz w:val="24"/>
          <w:szCs w:val="24"/>
        </w:rPr>
        <w:t>P</w:t>
      </w:r>
      <w:r w:rsidRPr="003106DA">
        <w:rPr>
          <w:rStyle w:val="Bodytext1765pt"/>
          <w:sz w:val="24"/>
          <w:szCs w:val="24"/>
        </w:rPr>
        <w:t xml:space="preserve">iaţa capitalului </w:t>
      </w:r>
      <w:r>
        <w:rPr>
          <w:rStyle w:val="Bodytext1765pt"/>
          <w:sz w:val="24"/>
          <w:szCs w:val="24"/>
        </w:rPr>
        <w:t xml:space="preserve">mai poartă denumirea de piaţă financiară, întrucât aceasta </w:t>
      </w:r>
      <w:r w:rsidRPr="003106DA">
        <w:rPr>
          <w:rStyle w:val="Bodytext1765pt"/>
          <w:sz w:val="24"/>
          <w:szCs w:val="24"/>
        </w:rPr>
        <w:t>asigură finanţarea suplimentară a activităţii economice</w:t>
      </w:r>
      <w:r>
        <w:rPr>
          <w:rStyle w:val="Bodytext1765pt"/>
          <w:sz w:val="24"/>
          <w:szCs w:val="24"/>
        </w:rPr>
        <w:t xml:space="preserve">. </w:t>
      </w:r>
      <w:r w:rsidRPr="00870E60">
        <w:rPr>
          <w:rStyle w:val="Bodytext1765pt"/>
          <w:sz w:val="24"/>
          <w:szCs w:val="24"/>
        </w:rPr>
        <w:t xml:space="preserve">Fluctuaţiile </w:t>
      </w:r>
      <w:r w:rsidRPr="00870E60">
        <w:rPr>
          <w:sz w:val="24"/>
          <w:szCs w:val="24"/>
        </w:rPr>
        <w:t xml:space="preserve">violente ale ratelor de schimb, creşterile şi căderile </w:t>
      </w:r>
      <w:r w:rsidRPr="00870E60">
        <w:rPr>
          <w:rStyle w:val="Bodytext1765pt"/>
          <w:sz w:val="24"/>
          <w:szCs w:val="24"/>
        </w:rPr>
        <w:t xml:space="preserve">pieţelor </w:t>
      </w:r>
      <w:r w:rsidRPr="00870E60">
        <w:rPr>
          <w:sz w:val="24"/>
          <w:szCs w:val="24"/>
        </w:rPr>
        <w:t>de valori mobiliare, precum şi legendarele câştiguri obţinute de participanţii din cadrul acestora</w:t>
      </w:r>
      <w:r>
        <w:rPr>
          <w:sz w:val="24"/>
          <w:szCs w:val="24"/>
        </w:rPr>
        <w:t>,</w:t>
      </w:r>
      <w:r w:rsidRPr="00870E60">
        <w:rPr>
          <w:sz w:val="24"/>
          <w:szCs w:val="24"/>
        </w:rPr>
        <w:t xml:space="preserve"> creează deseori impresia că pieţele financiare sunt asemenea unor cazinouri fără o funcţie economică reală. Aparte însă de a fi în umbră, pieţele activelor financiare îndeplinesc un rol economic- cheie, acela de </w:t>
      </w:r>
      <w:r w:rsidRPr="00400E29">
        <w:rPr>
          <w:i/>
          <w:sz w:val="24"/>
          <w:szCs w:val="24"/>
        </w:rPr>
        <w:t>a asocia un preţ viitorului şi incertitudinii</w:t>
      </w:r>
      <w:r w:rsidRPr="00870E60">
        <w:rPr>
          <w:sz w:val="24"/>
          <w:szCs w:val="24"/>
        </w:rPr>
        <w:t>.</w:t>
      </w:r>
    </w:p>
    <w:p w:rsidR="00D16F62" w:rsidRDefault="00D16F62" w:rsidP="00870E60">
      <w:pPr>
        <w:pStyle w:val="Bodytext171"/>
        <w:shd w:val="clear" w:color="auto" w:fill="auto"/>
        <w:spacing w:before="0" w:line="360" w:lineRule="auto"/>
        <w:ind w:right="20" w:firstLine="0"/>
        <w:rPr>
          <w:sz w:val="24"/>
          <w:szCs w:val="24"/>
        </w:rPr>
      </w:pPr>
      <w:r>
        <w:rPr>
          <w:sz w:val="24"/>
          <w:szCs w:val="24"/>
        </w:rPr>
        <w:tab/>
        <w:t>Pia</w:t>
      </w:r>
      <w:r w:rsidRPr="00870E60">
        <w:rPr>
          <w:sz w:val="24"/>
          <w:szCs w:val="24"/>
        </w:rPr>
        <w:t>ţ</w:t>
      </w:r>
      <w:r>
        <w:rPr>
          <w:sz w:val="24"/>
          <w:szCs w:val="24"/>
        </w:rPr>
        <w:t>a</w:t>
      </w:r>
      <w:r w:rsidRPr="00870E60">
        <w:rPr>
          <w:sz w:val="24"/>
          <w:szCs w:val="24"/>
        </w:rPr>
        <w:t xml:space="preserve"> financiar</w:t>
      </w:r>
      <w:r>
        <w:rPr>
          <w:sz w:val="24"/>
          <w:szCs w:val="24"/>
        </w:rPr>
        <w:t>ă poate fi privită drept loc</w:t>
      </w:r>
      <w:r w:rsidRPr="00870E60">
        <w:rPr>
          <w:sz w:val="24"/>
          <w:szCs w:val="24"/>
        </w:rPr>
        <w:t xml:space="preserve"> de întâlnire a milioane de gospodării şi firme care doresc </w:t>
      </w:r>
      <w:r>
        <w:rPr>
          <w:sz w:val="24"/>
          <w:szCs w:val="24"/>
        </w:rPr>
        <w:t>să realizeze un</w:t>
      </w:r>
      <w:r w:rsidRPr="00870E60">
        <w:rPr>
          <w:sz w:val="24"/>
          <w:szCs w:val="24"/>
        </w:rPr>
        <w:t xml:space="preserve"> transfer </w:t>
      </w:r>
      <w:r w:rsidRPr="004047D8">
        <w:rPr>
          <w:sz w:val="24"/>
          <w:szCs w:val="24"/>
          <w:lang w:eastAsia="en-US"/>
        </w:rPr>
        <w:t xml:space="preserve">inter-temporal de </w:t>
      </w:r>
      <w:r w:rsidRPr="00870E60">
        <w:rPr>
          <w:rStyle w:val="Bodytext1765pt2"/>
          <w:sz w:val="24"/>
          <w:szCs w:val="24"/>
        </w:rPr>
        <w:t>resur</w:t>
      </w:r>
      <w:r>
        <w:rPr>
          <w:rStyle w:val="Bodytext1765pt2"/>
          <w:sz w:val="24"/>
          <w:szCs w:val="24"/>
        </w:rPr>
        <w:t>s</w:t>
      </w:r>
      <w:r w:rsidRPr="00870E60">
        <w:rPr>
          <w:rStyle w:val="Bodytext1765pt2"/>
          <w:sz w:val="24"/>
          <w:szCs w:val="24"/>
        </w:rPr>
        <w:t>e</w:t>
      </w:r>
      <w:r>
        <w:rPr>
          <w:rStyle w:val="Bodytext1765pt2"/>
          <w:sz w:val="24"/>
          <w:szCs w:val="24"/>
        </w:rPr>
        <w:t xml:space="preserve">. Unii pot opta pentru realizarea de economii, alţii pentru investiţii, etc. Astfel de operaţiuni se pot realiza fie </w:t>
      </w:r>
      <w:r w:rsidRPr="00870E60">
        <w:rPr>
          <w:sz w:val="24"/>
          <w:szCs w:val="24"/>
        </w:rPr>
        <w:t xml:space="preserve">pe cont propriu sau </w:t>
      </w:r>
      <w:r>
        <w:rPr>
          <w:sz w:val="24"/>
          <w:szCs w:val="24"/>
        </w:rPr>
        <w:t>cu sprijinul unor intermediari care au rolul de a oferi consultanţa necesară şi de a limita, pe această cale, nivelul costurilor de tranzacţie. Aşa cum am învăţat în capitolele anterioare, intermediarii, prin prisma informaţiilor de care dispun, au rolul de a reduce costurile impuse de tranzacţionarea unui anumit bun, prin urmare, ideea rămâne validă, inclusiv în momentul în care obiectul schimbului este reprezentat de bani sau alte valori mobiliare, cum ar fi: acţiuni, obligaţiuni, etc. În acest caz, aici, sprijinul vine din partea</w:t>
      </w:r>
      <w:r w:rsidRPr="00870E60">
        <w:rPr>
          <w:sz w:val="24"/>
          <w:szCs w:val="24"/>
        </w:rPr>
        <w:t xml:space="preserve"> intermediari</w:t>
      </w:r>
      <w:r>
        <w:rPr>
          <w:sz w:val="24"/>
          <w:szCs w:val="24"/>
        </w:rPr>
        <w:t>lor</w:t>
      </w:r>
      <w:r w:rsidRPr="00870E60">
        <w:rPr>
          <w:sz w:val="24"/>
          <w:szCs w:val="24"/>
        </w:rPr>
        <w:t xml:space="preserve"> financiari. </w:t>
      </w:r>
      <w:r>
        <w:rPr>
          <w:sz w:val="24"/>
          <w:szCs w:val="24"/>
        </w:rPr>
        <w:t>Ei sunt cei care</w:t>
      </w:r>
      <w:r w:rsidRPr="00870E60">
        <w:rPr>
          <w:sz w:val="24"/>
          <w:szCs w:val="24"/>
        </w:rPr>
        <w:t xml:space="preserve"> dirijează resursele de la cei care economisesc</w:t>
      </w:r>
      <w:r>
        <w:rPr>
          <w:sz w:val="24"/>
          <w:szCs w:val="24"/>
        </w:rPr>
        <w:t>,</w:t>
      </w:r>
      <w:r w:rsidRPr="00870E60">
        <w:rPr>
          <w:sz w:val="24"/>
          <w:szCs w:val="24"/>
        </w:rPr>
        <w:t xml:space="preserve"> către cei care </w:t>
      </w:r>
      <w:r>
        <w:rPr>
          <w:sz w:val="24"/>
          <w:szCs w:val="24"/>
        </w:rPr>
        <w:t xml:space="preserve">au nevoie de </w:t>
      </w:r>
      <w:r w:rsidRPr="00870E60">
        <w:rPr>
          <w:sz w:val="24"/>
          <w:szCs w:val="24"/>
        </w:rPr>
        <w:t>împrumuturi sau</w:t>
      </w:r>
      <w:r>
        <w:rPr>
          <w:sz w:val="24"/>
          <w:szCs w:val="24"/>
        </w:rPr>
        <w:t xml:space="preserve"> chiar către investitori. Cu alte cuvinte, intermediarii financiari</w:t>
      </w:r>
      <w:r w:rsidRPr="00870E60">
        <w:rPr>
          <w:sz w:val="24"/>
          <w:szCs w:val="24"/>
        </w:rPr>
        <w:t xml:space="preserve"> separă activitatea de economisire (consumul </w:t>
      </w:r>
      <w:r w:rsidRPr="00870E60">
        <w:rPr>
          <w:rStyle w:val="Bodytext177pt"/>
          <w:sz w:val="24"/>
          <w:szCs w:val="24"/>
        </w:rPr>
        <w:t xml:space="preserve">amânat) </w:t>
      </w:r>
      <w:r w:rsidRPr="00870E60">
        <w:rPr>
          <w:sz w:val="24"/>
          <w:szCs w:val="24"/>
        </w:rPr>
        <w:t>de activitatea de investiţie (crearea de capacităţi fizice productive).</w:t>
      </w:r>
    </w:p>
    <w:p w:rsidR="00D16F62" w:rsidRPr="00D16111" w:rsidRDefault="00D16F62" w:rsidP="008040BA">
      <w:pPr>
        <w:pStyle w:val="Bodytext171"/>
        <w:shd w:val="clear" w:color="auto" w:fill="auto"/>
        <w:spacing w:before="0" w:line="360" w:lineRule="auto"/>
        <w:ind w:right="20" w:firstLine="0"/>
        <w:rPr>
          <w:rStyle w:val="Bodytext17"/>
          <w:color w:val="000000"/>
          <w:spacing w:val="2"/>
          <w:sz w:val="24"/>
          <w:szCs w:val="24"/>
        </w:rPr>
      </w:pPr>
      <w:r>
        <w:rPr>
          <w:color w:val="000000"/>
          <w:spacing w:val="2"/>
          <w:sz w:val="24"/>
          <w:szCs w:val="24"/>
        </w:rPr>
        <w:tab/>
        <w:t xml:space="preserve">Variabila </w:t>
      </w:r>
      <w:r w:rsidRPr="00C600D6">
        <w:rPr>
          <w:i/>
          <w:color w:val="000000"/>
          <w:spacing w:val="2"/>
          <w:sz w:val="24"/>
          <w:szCs w:val="24"/>
        </w:rPr>
        <w:t>incertitudine</w:t>
      </w:r>
      <w:r>
        <w:rPr>
          <w:color w:val="000000"/>
          <w:spacing w:val="2"/>
          <w:sz w:val="24"/>
          <w:szCs w:val="24"/>
        </w:rPr>
        <w:t xml:space="preserve"> devine inerentă inclusiv atunci când avem în vedere procesele de economisire şi investiţii. Pe de o parte, în momentul în care achiziţionăm un activ, cum ar fi o acţiune de la o companie, sau deschidem un cont la o bancă, pornim de la încrederea că respectiva entitate va avea posibilitatea de a plăti dividendele, în cazul acţiunii, sau dobânda aferentă, în cazul depozitului deschis, conform înţelegerii. Pe de altă parte, există încrederea că entitatea care beneficiază de banii noştri, respectiv compania sau banca, vor avea capacitatea de a obţine câştigurile prevăzute. În ciuda acestor premise, nici una din cele două etape nu beneficiază de certitudine absolută, însă, un </w:t>
      </w:r>
      <w:r w:rsidRPr="008040BA">
        <w:rPr>
          <w:i/>
          <w:color w:val="000000"/>
          <w:spacing w:val="2"/>
          <w:sz w:val="24"/>
          <w:szCs w:val="24"/>
        </w:rPr>
        <w:t>atu al pieţelor financiare</w:t>
      </w:r>
      <w:r>
        <w:rPr>
          <w:color w:val="000000"/>
          <w:spacing w:val="2"/>
          <w:sz w:val="24"/>
          <w:szCs w:val="24"/>
        </w:rPr>
        <w:t xml:space="preserve"> este acela că, ele </w:t>
      </w:r>
      <w:r w:rsidRPr="008040BA">
        <w:rPr>
          <w:i/>
          <w:color w:val="000000"/>
          <w:spacing w:val="2"/>
          <w:sz w:val="24"/>
          <w:szCs w:val="24"/>
        </w:rPr>
        <w:t>contribuie la o mai bună gestionare a riscului</w:t>
      </w:r>
      <w:r>
        <w:rPr>
          <w:color w:val="000000"/>
          <w:spacing w:val="2"/>
          <w:sz w:val="24"/>
          <w:szCs w:val="24"/>
        </w:rPr>
        <w:t xml:space="preserve">, şi, prin urmare a incertitudinii. </w:t>
      </w:r>
      <w:r w:rsidRPr="00870E60">
        <w:rPr>
          <w:rStyle w:val="Bodytext17"/>
          <w:color w:val="000000"/>
          <w:sz w:val="24"/>
          <w:szCs w:val="24"/>
        </w:rPr>
        <w:t xml:space="preserve">Aşa cum este posibil să ne protejăm împotriva costurilor generate de </w:t>
      </w:r>
      <w:r w:rsidRPr="00870E60">
        <w:rPr>
          <w:rStyle w:val="Bodytext17"/>
          <w:color w:val="000000"/>
          <w:sz w:val="24"/>
          <w:szCs w:val="24"/>
        </w:rPr>
        <w:lastRenderedPageBreak/>
        <w:t>accidentele de maşină, incendii, şomaj sau dec</w:t>
      </w:r>
      <w:r>
        <w:rPr>
          <w:rStyle w:val="Bodytext17"/>
          <w:color w:val="000000"/>
          <w:sz w:val="24"/>
          <w:szCs w:val="24"/>
        </w:rPr>
        <w:t>ese, prin intermediul asigurărilor</w:t>
      </w:r>
      <w:r w:rsidRPr="00870E60">
        <w:rPr>
          <w:rStyle w:val="Bodytext17"/>
          <w:color w:val="000000"/>
          <w:sz w:val="24"/>
          <w:szCs w:val="24"/>
        </w:rPr>
        <w:t xml:space="preserve">, la fel putem să ne protejăm şi împotriva incertitudinii financiare. </w:t>
      </w:r>
      <w:r>
        <w:rPr>
          <w:rStyle w:val="Bodytext17"/>
          <w:color w:val="000000"/>
          <w:sz w:val="24"/>
          <w:szCs w:val="24"/>
        </w:rPr>
        <w:t>Cum se produce acest efect? Prin intermediul diversificării activelor.</w:t>
      </w:r>
    </w:p>
    <w:p w:rsidR="00D16F62" w:rsidRDefault="00D16F62" w:rsidP="00870E60">
      <w:pPr>
        <w:pStyle w:val="Bodytext171"/>
        <w:shd w:val="clear" w:color="auto" w:fill="auto"/>
        <w:spacing w:before="0" w:line="360" w:lineRule="auto"/>
        <w:ind w:right="23" w:firstLine="0"/>
        <w:rPr>
          <w:rStyle w:val="Bodytext17"/>
          <w:color w:val="000000"/>
          <w:sz w:val="24"/>
          <w:szCs w:val="24"/>
        </w:rPr>
      </w:pPr>
      <w:r w:rsidRPr="00870E60">
        <w:rPr>
          <w:rStyle w:val="Bodytext17"/>
          <w:color w:val="000000"/>
          <w:sz w:val="24"/>
          <w:szCs w:val="24"/>
        </w:rPr>
        <w:tab/>
      </w:r>
      <w:r>
        <w:rPr>
          <w:rStyle w:val="Bodytext17"/>
          <w:color w:val="000000"/>
          <w:sz w:val="24"/>
          <w:szCs w:val="24"/>
        </w:rPr>
        <w:t xml:space="preserve">Indivizii </w:t>
      </w:r>
      <w:r w:rsidRPr="00870E60">
        <w:rPr>
          <w:rStyle w:val="Bodytext17"/>
          <w:color w:val="000000"/>
          <w:sz w:val="24"/>
          <w:szCs w:val="24"/>
        </w:rPr>
        <w:t xml:space="preserve">care economisesc </w:t>
      </w:r>
      <w:r>
        <w:rPr>
          <w:rStyle w:val="Bodytext17"/>
          <w:color w:val="000000"/>
          <w:sz w:val="24"/>
          <w:szCs w:val="24"/>
        </w:rPr>
        <w:t>îşi pot reduce</w:t>
      </w:r>
      <w:r w:rsidRPr="00870E60">
        <w:rPr>
          <w:rStyle w:val="Bodytext17"/>
          <w:color w:val="000000"/>
          <w:sz w:val="24"/>
          <w:szCs w:val="24"/>
        </w:rPr>
        <w:t xml:space="preserve"> riscurile prin deţinerea averii sub </w:t>
      </w:r>
      <w:r>
        <w:rPr>
          <w:rStyle w:val="Bodytext17"/>
          <w:color w:val="000000"/>
          <w:sz w:val="24"/>
          <w:szCs w:val="24"/>
        </w:rPr>
        <w:t>forma diverselor active</w:t>
      </w:r>
      <w:r w:rsidRPr="00870E60">
        <w:rPr>
          <w:rStyle w:val="Bodytext17"/>
          <w:color w:val="000000"/>
          <w:sz w:val="24"/>
          <w:szCs w:val="24"/>
        </w:rPr>
        <w:t xml:space="preserve">. De asemenea, diversificarea poate fi oferită de piaţă sub forma unor elemente compozite în cadrul unui mixaj sau portofoliu, de active de risc de bază. Atunci când trebuie asumat un risc, pieţele financiare oferă un preţ al acestuia, denumit </w:t>
      </w:r>
      <w:r w:rsidRPr="00DF5D07">
        <w:rPr>
          <w:rStyle w:val="Bodytext17"/>
          <w:i/>
          <w:color w:val="000000"/>
          <w:sz w:val="24"/>
          <w:szCs w:val="24"/>
        </w:rPr>
        <w:t>primă de risc,</w:t>
      </w:r>
      <w:r>
        <w:rPr>
          <w:rStyle w:val="Bodytext17"/>
          <w:color w:val="000000"/>
          <w:sz w:val="24"/>
          <w:szCs w:val="24"/>
        </w:rPr>
        <w:t xml:space="preserve"> conform căreia </w:t>
      </w:r>
      <w:r w:rsidRPr="00870E60">
        <w:rPr>
          <w:rStyle w:val="Bodytext17"/>
          <w:color w:val="000000"/>
          <w:sz w:val="24"/>
          <w:szCs w:val="24"/>
        </w:rPr>
        <w:t>rata dobânzii plătită pentru active tinde să fie cu atât mai mare</w:t>
      </w:r>
      <w:r>
        <w:rPr>
          <w:rStyle w:val="Bodytext17"/>
          <w:color w:val="000000"/>
          <w:sz w:val="24"/>
          <w:szCs w:val="24"/>
        </w:rPr>
        <w:t>,</w:t>
      </w:r>
      <w:r w:rsidRPr="00870E60">
        <w:rPr>
          <w:rStyle w:val="Bodytext17"/>
          <w:color w:val="000000"/>
          <w:sz w:val="24"/>
          <w:szCs w:val="24"/>
        </w:rPr>
        <w:t xml:space="preserve"> cu cât </w:t>
      </w:r>
      <w:r>
        <w:rPr>
          <w:rStyle w:val="Bodytext17"/>
          <w:color w:val="000000"/>
          <w:sz w:val="24"/>
          <w:szCs w:val="24"/>
        </w:rPr>
        <w:t>acestea</w:t>
      </w:r>
      <w:r w:rsidRPr="00870E60">
        <w:rPr>
          <w:rStyle w:val="Bodytext17"/>
          <w:color w:val="000000"/>
          <w:sz w:val="24"/>
          <w:szCs w:val="24"/>
        </w:rPr>
        <w:t xml:space="preserve"> prezintă un grad mai mare de risc. Cei care contractează împrumuturi au şi ei de câştigat de pe urma acestor pieţe: fiecare dintre ei, considerat separat, ar prezenta un risc mare şi ar trebui să ofere câştiguri pe măsură pentru a-i putea atrage pe investitorii prudenţi. Apelând la intermediari care îşi împart aceste riscuri, cei care se împrumută plătesc în final rate mai mici ale dobânzilor.</w:t>
      </w:r>
    </w:p>
    <w:p w:rsidR="00D16F62" w:rsidRDefault="00D16F62" w:rsidP="00870E60">
      <w:pPr>
        <w:pStyle w:val="Bodytext171"/>
        <w:shd w:val="clear" w:color="auto" w:fill="auto"/>
        <w:spacing w:before="0" w:line="360" w:lineRule="auto"/>
        <w:ind w:right="23" w:firstLine="0"/>
        <w:rPr>
          <w:rStyle w:val="Bodytext17"/>
          <w:color w:val="000000"/>
          <w:sz w:val="24"/>
          <w:szCs w:val="24"/>
        </w:rPr>
      </w:pPr>
    </w:p>
    <w:p w:rsidR="00D16F62" w:rsidRDefault="00D16F62" w:rsidP="002C60E0">
      <w:pPr>
        <w:pStyle w:val="ListParagraph"/>
        <w:numPr>
          <w:ilvl w:val="0"/>
          <w:numId w:val="8"/>
        </w:numPr>
        <w:spacing w:line="360" w:lineRule="auto"/>
        <w:rPr>
          <w:i/>
          <w:sz w:val="28"/>
          <w:u w:val="single"/>
        </w:rPr>
      </w:pPr>
      <w:r w:rsidRPr="003E7584">
        <w:rPr>
          <w:i/>
          <w:sz w:val="28"/>
          <w:u w:val="single"/>
        </w:rPr>
        <w:t>Activele tranzacţionate în cadrul pieţelor financiare</w:t>
      </w:r>
    </w:p>
    <w:p w:rsidR="00D16F62" w:rsidRPr="003E7584" w:rsidRDefault="00D16F62" w:rsidP="00567CDD">
      <w:pPr>
        <w:pStyle w:val="ListParagraph"/>
        <w:spacing w:line="360" w:lineRule="auto"/>
        <w:ind w:left="360"/>
        <w:rPr>
          <w:i/>
          <w:sz w:val="28"/>
          <w:u w:val="single"/>
        </w:rPr>
      </w:pPr>
    </w:p>
    <w:p w:rsidR="00D16F62" w:rsidRDefault="00D16F62" w:rsidP="00BC63B7">
      <w:pPr>
        <w:pStyle w:val="Bodytext171"/>
        <w:shd w:val="clear" w:color="auto" w:fill="auto"/>
        <w:spacing w:before="0" w:line="360" w:lineRule="auto"/>
        <w:ind w:right="23" w:firstLine="708"/>
        <w:rPr>
          <w:rStyle w:val="Bodytext17"/>
          <w:color w:val="000000"/>
          <w:sz w:val="24"/>
          <w:szCs w:val="24"/>
        </w:rPr>
      </w:pPr>
      <w:r>
        <w:rPr>
          <w:rStyle w:val="Bodytext17"/>
          <w:color w:val="000000"/>
          <w:sz w:val="24"/>
          <w:szCs w:val="24"/>
        </w:rPr>
        <w:t xml:space="preserve">Pentru a înţelege modul de funcţionare a pieţelor financiare, ne vom focaliza atenţia asupra elementelor care fac obiectul schimbului din cadrul acestora şi vom poposi, pentru început, asupra noţiunii de </w:t>
      </w:r>
      <w:r w:rsidRPr="00BC63B7">
        <w:rPr>
          <w:rStyle w:val="Bodytext17"/>
          <w:i/>
          <w:color w:val="000000"/>
          <w:sz w:val="24"/>
          <w:szCs w:val="24"/>
        </w:rPr>
        <w:t>active</w:t>
      </w:r>
      <w:r>
        <w:rPr>
          <w:rStyle w:val="Bodytext17"/>
          <w:i/>
          <w:color w:val="000000"/>
          <w:sz w:val="24"/>
          <w:szCs w:val="24"/>
        </w:rPr>
        <w:t xml:space="preserve">. </w:t>
      </w:r>
      <w:r>
        <w:rPr>
          <w:rStyle w:val="Bodytext17"/>
          <w:color w:val="000000"/>
          <w:sz w:val="24"/>
          <w:szCs w:val="24"/>
        </w:rPr>
        <w:t xml:space="preserve">Din punct de vedere economic, în categoria activelor încadrăm acele bunuri care au capacitatea de a genera venituri în viitor. Rememorând tipologia veniturilor prezentată în capitolul 7, respectiv: profit, chirie, rentă, etc, putem nominaliza o parte dintre aceste active, respectiv </w:t>
      </w:r>
      <w:r>
        <w:rPr>
          <w:rStyle w:val="Bodytext17"/>
          <w:i/>
          <w:color w:val="000000"/>
          <w:sz w:val="24"/>
          <w:szCs w:val="24"/>
        </w:rPr>
        <w:t xml:space="preserve">capitalul fix </w:t>
      </w:r>
      <w:r>
        <w:rPr>
          <w:rStyle w:val="Bodytext17"/>
          <w:color w:val="000000"/>
          <w:sz w:val="24"/>
          <w:szCs w:val="24"/>
        </w:rPr>
        <w:t xml:space="preserve">(care generează profitul), </w:t>
      </w:r>
      <w:r w:rsidRPr="00CB3F50">
        <w:rPr>
          <w:rStyle w:val="Bodytext17"/>
          <w:i/>
          <w:color w:val="000000"/>
          <w:sz w:val="24"/>
          <w:szCs w:val="24"/>
        </w:rPr>
        <w:t>terenurile sau</w:t>
      </w:r>
      <w:r>
        <w:rPr>
          <w:rStyle w:val="Bodytext17"/>
          <w:color w:val="000000"/>
          <w:sz w:val="24"/>
          <w:szCs w:val="24"/>
        </w:rPr>
        <w:t xml:space="preserve"> chiar </w:t>
      </w:r>
      <w:r w:rsidRPr="00CB3F50">
        <w:rPr>
          <w:rStyle w:val="Bodytext17"/>
          <w:i/>
          <w:color w:val="000000"/>
          <w:sz w:val="24"/>
          <w:szCs w:val="24"/>
        </w:rPr>
        <w:t>clădirile</w:t>
      </w:r>
      <w:r>
        <w:rPr>
          <w:rStyle w:val="Bodytext17"/>
          <w:color w:val="000000"/>
          <w:sz w:val="24"/>
          <w:szCs w:val="24"/>
        </w:rPr>
        <w:t xml:space="preserve">, dacă avem în vedere chiria sau renta, implicit </w:t>
      </w:r>
      <w:r w:rsidRPr="007A76A6">
        <w:rPr>
          <w:rStyle w:val="Bodytext17"/>
          <w:i/>
          <w:color w:val="000000"/>
          <w:sz w:val="24"/>
          <w:szCs w:val="24"/>
        </w:rPr>
        <w:t>bunurile de folosinţă îndelungată</w:t>
      </w:r>
      <w:r>
        <w:rPr>
          <w:rStyle w:val="Bodytext17"/>
          <w:color w:val="000000"/>
          <w:sz w:val="24"/>
          <w:szCs w:val="24"/>
        </w:rPr>
        <w:t>, dacă ne raportăm la serviciile de consum. Odată lămurită această chestiune, să trecem la bunurile tranzacţionate în cadrul pieţei financiare.</w:t>
      </w:r>
    </w:p>
    <w:p w:rsidR="00D16F62" w:rsidRDefault="00D16F62" w:rsidP="00DD5493">
      <w:pPr>
        <w:pStyle w:val="Bodytext171"/>
        <w:shd w:val="clear" w:color="auto" w:fill="auto"/>
        <w:spacing w:before="0" w:line="360" w:lineRule="auto"/>
        <w:ind w:right="23" w:firstLine="708"/>
        <w:rPr>
          <w:sz w:val="24"/>
          <w:szCs w:val="24"/>
        </w:rPr>
      </w:pPr>
      <w:r>
        <w:rPr>
          <w:rStyle w:val="Bodytext17"/>
          <w:color w:val="000000"/>
          <w:sz w:val="24"/>
          <w:szCs w:val="24"/>
        </w:rPr>
        <w:t xml:space="preserve">După cum însăşi titulatura pieţei sugerează,avem de a face cu aşa numitele </w:t>
      </w:r>
      <w:r>
        <w:rPr>
          <w:rStyle w:val="Bodytext17"/>
          <w:i/>
          <w:color w:val="000000"/>
          <w:sz w:val="24"/>
          <w:szCs w:val="24"/>
        </w:rPr>
        <w:t xml:space="preserve">active financiare. </w:t>
      </w:r>
      <w:r>
        <w:rPr>
          <w:rStyle w:val="Bodytext17"/>
          <w:color w:val="000000"/>
          <w:sz w:val="24"/>
          <w:szCs w:val="24"/>
        </w:rPr>
        <w:t xml:space="preserve">Ele generează, deopotrivă, venituri în viitor, însă, se subînţelege, de natură financiară, prin urmare încadrăm aici </w:t>
      </w:r>
      <w:r w:rsidRPr="004E6881">
        <w:rPr>
          <w:rStyle w:val="Bodytext17"/>
          <w:i/>
          <w:color w:val="000000"/>
          <w:sz w:val="24"/>
          <w:szCs w:val="24"/>
        </w:rPr>
        <w:t>depozitele în bani (monetare)</w:t>
      </w:r>
      <w:r>
        <w:rPr>
          <w:rStyle w:val="Bodytext17"/>
          <w:color w:val="000000"/>
          <w:sz w:val="24"/>
          <w:szCs w:val="24"/>
        </w:rPr>
        <w:t xml:space="preserve"> şi </w:t>
      </w:r>
      <w:r w:rsidRPr="004E6881">
        <w:rPr>
          <w:rStyle w:val="Bodytext17"/>
          <w:i/>
          <w:color w:val="000000"/>
          <w:sz w:val="24"/>
          <w:szCs w:val="24"/>
        </w:rPr>
        <w:t>semi-monetare</w:t>
      </w:r>
      <w:r>
        <w:rPr>
          <w:rStyle w:val="Bodytext17"/>
          <w:color w:val="000000"/>
          <w:sz w:val="24"/>
          <w:szCs w:val="24"/>
        </w:rPr>
        <w:t xml:space="preserve">, respectiv </w:t>
      </w:r>
      <w:r w:rsidRPr="004E6881">
        <w:rPr>
          <w:rStyle w:val="Bodytext17"/>
          <w:i/>
          <w:color w:val="000000"/>
          <w:sz w:val="24"/>
          <w:szCs w:val="24"/>
        </w:rPr>
        <w:t>hârtiile de valoare de termen scurt</w:t>
      </w:r>
      <w:r>
        <w:rPr>
          <w:rStyle w:val="Bodytext17"/>
          <w:i/>
          <w:color w:val="000000"/>
          <w:sz w:val="24"/>
          <w:szCs w:val="24"/>
        </w:rPr>
        <w:t xml:space="preserve">, </w:t>
      </w:r>
      <w:r w:rsidRPr="00086920">
        <w:rPr>
          <w:sz w:val="24"/>
          <w:szCs w:val="24"/>
        </w:rPr>
        <w:t>prin care se fac plasamente pe perioade mai mici de un an (efecte de comerţ, bonuri de tezaur, certificate de depozit)</w:t>
      </w:r>
      <w:r w:rsidRPr="00086920">
        <w:rPr>
          <w:rStyle w:val="Bodytext17"/>
          <w:color w:val="000000"/>
          <w:sz w:val="24"/>
          <w:szCs w:val="24"/>
        </w:rPr>
        <w:t xml:space="preserve">şi </w:t>
      </w:r>
      <w:r w:rsidRPr="00086920">
        <w:rPr>
          <w:rStyle w:val="Bodytext17"/>
          <w:i/>
          <w:color w:val="000000"/>
          <w:sz w:val="24"/>
          <w:szCs w:val="24"/>
        </w:rPr>
        <w:t>hârtii de valoare pe termen lung,</w:t>
      </w:r>
      <w:r w:rsidRPr="00086920">
        <w:rPr>
          <w:sz w:val="24"/>
          <w:szCs w:val="24"/>
        </w:rPr>
        <w:t>prin care se asigură plasamente pe perioade ce depăşesc un an (acţiuni şi obligaţiuni). Acestea din urmă ilustrează cele mai răspândite titluri de valori existente</w:t>
      </w:r>
      <w:r>
        <w:rPr>
          <w:sz w:val="24"/>
          <w:szCs w:val="24"/>
        </w:rPr>
        <w:t xml:space="preserve"> pe piaţă. </w:t>
      </w:r>
    </w:p>
    <w:p w:rsidR="00D16F62" w:rsidRDefault="00D16F62" w:rsidP="00DD5493">
      <w:pPr>
        <w:pStyle w:val="Bodytext171"/>
        <w:shd w:val="clear" w:color="auto" w:fill="auto"/>
        <w:spacing w:before="0" w:line="360" w:lineRule="auto"/>
        <w:ind w:right="23" w:firstLine="708"/>
        <w:rPr>
          <w:rStyle w:val="Bodytext17"/>
          <w:sz w:val="24"/>
          <w:szCs w:val="24"/>
        </w:rPr>
      </w:pPr>
      <w:r>
        <w:rPr>
          <w:sz w:val="24"/>
          <w:szCs w:val="24"/>
        </w:rPr>
        <w:lastRenderedPageBreak/>
        <w:t xml:space="preserve">Firmele emit şi vând titluri de valoare în momentul în care au nevoie de resurse. Să luam exemplul unei companii, cum ar fi Antibiotice Iaşi. Atunci când firma are nevoie de surse financiare suplimentare pentru a-şi finanţa investiţia într-o nouă tehnologie în valoare de 50.000 € are la dispoziţie două opţiuni: </w:t>
      </w:r>
      <w:r w:rsidRPr="008F4D83">
        <w:rPr>
          <w:i/>
          <w:sz w:val="24"/>
          <w:szCs w:val="24"/>
        </w:rPr>
        <w:t>u</w:t>
      </w:r>
      <w:r>
        <w:rPr>
          <w:rStyle w:val="Bodytext17"/>
          <w:i/>
          <w:sz w:val="24"/>
          <w:szCs w:val="24"/>
        </w:rPr>
        <w:t>tilizează o parte din propriul profit, pe care îl reinvesteşte</w:t>
      </w:r>
      <w:r>
        <w:rPr>
          <w:rStyle w:val="Bodytext17"/>
          <w:sz w:val="24"/>
          <w:szCs w:val="24"/>
        </w:rPr>
        <w:t xml:space="preserve"> în achiziţia cu pricina. Observăm că, în acest caz, investiţia este finanţată din resurse proprii. Dacă aceşti bani nu sunt disponibili, se va face apel la opţiunea secundă, aceea de a atragefondurile necesare, pe cale directă, sau indirectă, de la terţe persoane. Astfel, compania poate </w:t>
      </w:r>
      <w:r w:rsidRPr="00DD5493">
        <w:rPr>
          <w:rStyle w:val="Bodytext17"/>
          <w:i/>
          <w:sz w:val="24"/>
          <w:szCs w:val="24"/>
        </w:rPr>
        <w:t>să emită acţiuni,</w:t>
      </w:r>
      <w:r>
        <w:rPr>
          <w:rStyle w:val="Bodytext17"/>
          <w:sz w:val="24"/>
          <w:szCs w:val="24"/>
        </w:rPr>
        <w:t xml:space="preserve"> cu o anumită valoare nominală înscrisă pe aceasta şi îşi va spori astfel capitalul social prin vânzarea lor. </w:t>
      </w:r>
    </w:p>
    <w:p w:rsidR="00D16F62" w:rsidRDefault="00D16F62" w:rsidP="00DD5493">
      <w:pPr>
        <w:pStyle w:val="Bodytext171"/>
        <w:shd w:val="clear" w:color="auto" w:fill="auto"/>
        <w:spacing w:before="0" w:line="360" w:lineRule="auto"/>
        <w:ind w:right="23" w:firstLine="708"/>
        <w:rPr>
          <w:i/>
          <w:sz w:val="24"/>
          <w:szCs w:val="24"/>
        </w:rPr>
      </w:pPr>
      <w:r>
        <w:rPr>
          <w:rStyle w:val="Bodytext17"/>
          <w:sz w:val="24"/>
          <w:szCs w:val="24"/>
        </w:rPr>
        <w:t xml:space="preserve">Dacă avem în vedere </w:t>
      </w:r>
      <w:r w:rsidRPr="00060C99">
        <w:rPr>
          <w:rStyle w:val="Bodytext17"/>
          <w:i/>
          <w:sz w:val="24"/>
          <w:szCs w:val="24"/>
        </w:rPr>
        <w:t>activitatea statuluisau a administraţiilor</w:t>
      </w:r>
      <w:r w:rsidRPr="00060C99">
        <w:rPr>
          <w:rStyle w:val="Bodytext17"/>
          <w:i/>
          <w:color w:val="000000"/>
          <w:sz w:val="24"/>
          <w:szCs w:val="24"/>
        </w:rPr>
        <w:t>centrale, a întreprinderilor publice</w:t>
      </w:r>
      <w:r>
        <w:rPr>
          <w:rStyle w:val="Bodytext17"/>
          <w:color w:val="000000"/>
          <w:sz w:val="24"/>
          <w:szCs w:val="24"/>
        </w:rPr>
        <w:t xml:space="preserve">, etc. unde apar nevoi stringente de resurse financiare pentru a finanţa lucrări publice de amploare, acoperirea deficitelor bugetare, etc., lucrurile urmează aceeaşi logică. Prima opţiunea este reprezentată de utilizarea resurselor proprii, iar în cazul în care ele sunt insuficiente sau lipsesc cu desăvârşire, se recurge la varianta secundă, </w:t>
      </w:r>
      <w:r w:rsidRPr="00060C99">
        <w:rPr>
          <w:rStyle w:val="Bodytext17"/>
          <w:i/>
          <w:color w:val="000000"/>
          <w:sz w:val="24"/>
          <w:szCs w:val="24"/>
        </w:rPr>
        <w:t>emisiunea titlurilor de valoare</w:t>
      </w:r>
      <w:r>
        <w:rPr>
          <w:rStyle w:val="Bodytext17"/>
          <w:color w:val="000000"/>
          <w:sz w:val="24"/>
          <w:szCs w:val="24"/>
        </w:rPr>
        <w:t xml:space="preserve">, de această dată, </w:t>
      </w:r>
      <w:r w:rsidRPr="00060C99">
        <w:rPr>
          <w:rStyle w:val="Bodytext17"/>
          <w:i/>
          <w:color w:val="000000"/>
          <w:sz w:val="24"/>
          <w:szCs w:val="24"/>
        </w:rPr>
        <w:t>a obligaţiunilor</w:t>
      </w:r>
      <w:r>
        <w:rPr>
          <w:rStyle w:val="Bodytext17"/>
          <w:color w:val="000000"/>
          <w:sz w:val="24"/>
          <w:szCs w:val="24"/>
        </w:rPr>
        <w:t xml:space="preserve">. Prin emiterea de obligaţiuni primăria municipiului Iaşi, spre exemplu, se angajează să contracteze un împrumut pe termen lung de la o bancă comercială. Să presupunem că valoarea împrumutului este de 5 milioane €, iar durata acestuia este de 10 ani. În această situaţie, primăria se află în postura de debitor (datornic) şi se va angaja ca suma de 5 milioane € să fie rambursată băncii în intervalul de timp stabilit şi să asigure pe toată această perioadă </w:t>
      </w:r>
      <w:r w:rsidRPr="00C9018A">
        <w:rPr>
          <w:rStyle w:val="Bodytext17"/>
          <w:i/>
          <w:color w:val="000000"/>
          <w:sz w:val="24"/>
          <w:szCs w:val="24"/>
        </w:rPr>
        <w:t>o dobândă anuală fixă</w:t>
      </w:r>
      <w:r>
        <w:rPr>
          <w:rStyle w:val="Bodytext17"/>
          <w:color w:val="000000"/>
          <w:sz w:val="24"/>
          <w:szCs w:val="24"/>
        </w:rPr>
        <w:t xml:space="preserve">, indiferent de situaţia sa economico-financiară, ce poartă numele de </w:t>
      </w:r>
      <w:r w:rsidRPr="00246537">
        <w:rPr>
          <w:rStyle w:val="Bodytext17"/>
          <w:i/>
          <w:color w:val="000000"/>
          <w:sz w:val="24"/>
          <w:szCs w:val="24"/>
        </w:rPr>
        <w:t>cupon</w:t>
      </w:r>
      <w:r>
        <w:rPr>
          <w:rStyle w:val="Bodytext17"/>
          <w:color w:val="000000"/>
          <w:sz w:val="24"/>
          <w:szCs w:val="24"/>
        </w:rPr>
        <w:t xml:space="preserve">. Atât situaţia companiei Antibiotice, cât şi a primăriei ieşene reprezintă exemple de finanţare prin </w:t>
      </w:r>
      <w:r w:rsidRPr="009F4F0B">
        <w:rPr>
          <w:rStyle w:val="Bodytext17"/>
          <w:i/>
          <w:color w:val="000000"/>
          <w:sz w:val="24"/>
          <w:szCs w:val="24"/>
        </w:rPr>
        <w:t xml:space="preserve">surse atrase în mod direct. </w:t>
      </w:r>
      <w:r>
        <w:rPr>
          <w:rStyle w:val="Bodytext17"/>
          <w:color w:val="000000"/>
          <w:sz w:val="24"/>
          <w:szCs w:val="24"/>
        </w:rPr>
        <w:t xml:space="preserve">Există însă şi cazuri în care sursele de finanţare pot fi accesate şi pe cale indirectă, </w:t>
      </w:r>
      <w:r w:rsidRPr="000563C5">
        <w:rPr>
          <w:sz w:val="24"/>
          <w:szCs w:val="24"/>
        </w:rPr>
        <w:t xml:space="preserve">prin intermediul </w:t>
      </w:r>
      <w:r w:rsidRPr="00BE00AE">
        <w:rPr>
          <w:i/>
          <w:sz w:val="24"/>
          <w:szCs w:val="24"/>
        </w:rPr>
        <w:t>creditelor mijlocite de instituţiile financiare specializate</w:t>
      </w:r>
      <w:r w:rsidRPr="000563C5">
        <w:rPr>
          <w:sz w:val="24"/>
          <w:szCs w:val="24"/>
        </w:rPr>
        <w:t xml:space="preserve"> şi prin </w:t>
      </w:r>
      <w:r w:rsidRPr="00BE00AE">
        <w:rPr>
          <w:i/>
          <w:sz w:val="24"/>
          <w:szCs w:val="24"/>
        </w:rPr>
        <w:t>valorificarea depozitelor monetare.</w:t>
      </w:r>
    </w:p>
    <w:p w:rsidR="00D16F62" w:rsidRPr="00BE00AE" w:rsidRDefault="00D16F62" w:rsidP="00DD5493">
      <w:pPr>
        <w:pStyle w:val="Bodytext171"/>
        <w:shd w:val="clear" w:color="auto" w:fill="auto"/>
        <w:spacing w:before="0" w:line="360" w:lineRule="auto"/>
        <w:ind w:right="23" w:firstLine="708"/>
        <w:rPr>
          <w:i/>
          <w:sz w:val="24"/>
          <w:szCs w:val="24"/>
        </w:rPr>
      </w:pPr>
    </w:p>
    <w:p w:rsidR="00D16F62" w:rsidRDefault="00D16F62" w:rsidP="000F5799">
      <w:pPr>
        <w:pStyle w:val="ListParagraph"/>
        <w:numPr>
          <w:ilvl w:val="0"/>
          <w:numId w:val="8"/>
        </w:numPr>
        <w:spacing w:line="360" w:lineRule="auto"/>
        <w:rPr>
          <w:i/>
          <w:sz w:val="28"/>
          <w:u w:val="single"/>
        </w:rPr>
      </w:pPr>
      <w:r w:rsidRPr="003E7584">
        <w:rPr>
          <w:i/>
          <w:sz w:val="28"/>
          <w:u w:val="single"/>
        </w:rPr>
        <w:t>Cererea şi oferta de titluri financiare pe termen lung</w:t>
      </w:r>
    </w:p>
    <w:p w:rsidR="00D16F62" w:rsidRPr="003E7584" w:rsidRDefault="00D16F62" w:rsidP="004D4461">
      <w:pPr>
        <w:pStyle w:val="ListParagraph"/>
        <w:spacing w:line="360" w:lineRule="auto"/>
        <w:ind w:left="360"/>
        <w:rPr>
          <w:i/>
          <w:sz w:val="28"/>
          <w:u w:val="single"/>
        </w:rPr>
      </w:pPr>
    </w:p>
    <w:p w:rsidR="00D16F62" w:rsidRDefault="00D16F62" w:rsidP="00B303FD">
      <w:pPr>
        <w:spacing w:line="360" w:lineRule="auto"/>
        <w:ind w:firstLine="709"/>
        <w:jc w:val="both"/>
      </w:pPr>
      <w:r>
        <w:t xml:space="preserve">Aşa cum am văzut anterior, activele financiare oferă posesorului avantajul de a obţine venituri viitoare. Dacă cei care emit astfel de titluri financiare, respectiv societăţile comerciale, sau autoritatea guvernamentală, reprezintă </w:t>
      </w:r>
      <w:r w:rsidRPr="00B303FD">
        <w:rPr>
          <w:i/>
        </w:rPr>
        <w:t>purtătorii ofertei</w:t>
      </w:r>
      <w:r>
        <w:t xml:space="preserve">, ne interesează să descoperim care sunt reprezentanţii cererii. Ca orice decizie adoptată, achiziţia titlurilor financiare trebuie tratată în termeni de costuri şi beneficii, aşadar în termenii costurilor de </w:t>
      </w:r>
      <w:r>
        <w:lastRenderedPageBreak/>
        <w:t xml:space="preserve">oportunitate. Privind lucrurile din perspectiva </w:t>
      </w:r>
      <w:r w:rsidRPr="00163C47">
        <w:rPr>
          <w:i/>
        </w:rPr>
        <w:t>ofertanţilor,</w:t>
      </w:r>
      <w:r>
        <w:t xml:space="preserve">acestea tind să fie destul de clare. </w:t>
      </w:r>
      <w:r>
        <w:tab/>
        <w:t xml:space="preserve">Care este motivaţia lor de a emite acţiuni sau obligaţiuni? Fără îndoială, am răspunde, obţinerea de noi surse financiare pe termen lung, necesare pentru finanţarea investiţiilor. Astfel, prin emisiunea acţiunilor şi obligaţiunilor se va asigura oferta hârtiilor de valoare pe termen lung. Emisiunea acestor titluri financiare aduce </w:t>
      </w:r>
      <w:r w:rsidRPr="006F32C3">
        <w:rPr>
          <w:i/>
        </w:rPr>
        <w:t>avantaje</w:t>
      </w:r>
      <w:r>
        <w:t xml:space="preserve">semnificative, prin prisma resurselor atrase, însă, implică şi </w:t>
      </w:r>
      <w:r w:rsidRPr="00B024AB">
        <w:rPr>
          <w:i/>
        </w:rPr>
        <w:t>costuri</w:t>
      </w:r>
      <w:r>
        <w:t xml:space="preserve"> pe măsură. Avem, astfel, în vedere </w:t>
      </w:r>
      <w:r w:rsidRPr="00B024AB">
        <w:rPr>
          <w:i/>
        </w:rPr>
        <w:t>riscul asociat finanţării</w:t>
      </w:r>
      <w:r>
        <w:rPr>
          <w:i/>
        </w:rPr>
        <w:t>, respectiv diminuarea profitului pe titlu emis</w:t>
      </w:r>
      <w:r>
        <w:t xml:space="preserve">. Pe de o parte, obligaţiunile prezintă un nivel al riscului mult mai ridicat faţă de acţiuni, întrucât cuponul lor trebuie plătit indiferent de situaţia economico-financiară a firmei. Pe de altă parte, şi acţiunile prezintă un dezavantaj, acela al diminuării profitului pe acţiune, ca urmare a creşterii numărului de acţionari. </w:t>
      </w:r>
    </w:p>
    <w:p w:rsidR="00D16F62" w:rsidRDefault="00D16F62" w:rsidP="00B303FD">
      <w:pPr>
        <w:spacing w:line="360" w:lineRule="auto"/>
        <w:ind w:firstLine="709"/>
        <w:jc w:val="both"/>
      </w:pPr>
      <w:r>
        <w:t xml:space="preserve">Observăm, aşadar, faptul că sporirea ofertei de titluri financiare pe termen lung implică un </w:t>
      </w:r>
      <w:r w:rsidRPr="00163C47">
        <w:rPr>
          <w:i/>
        </w:rPr>
        <w:t>cost de oportunitate</w:t>
      </w:r>
      <w:r>
        <w:t xml:space="preserve">, în momentul în care se omite dimensiunea raportului dintre emisiunea de titluri financiare cu venit fix si venit variabil. Pentru atragerea unor fonduri suplimentare semnificative se ajunge, uneori, la sacrificarea unei părţi din profitul ce revine pe fiecare acţiune. Aceasta reprezintă o problemă majoră pentru societăţile comerciale, în contextul în care se urmăreşte maximizarea profitului aferent fiecărui titlu financiarşi asumarea unui risc minim asociat finanţării. </w:t>
      </w:r>
    </w:p>
    <w:p w:rsidR="00D16F62" w:rsidRDefault="00D16F62" w:rsidP="00156668">
      <w:pPr>
        <w:spacing w:line="360" w:lineRule="auto"/>
        <w:ind w:firstLine="709"/>
        <w:jc w:val="both"/>
      </w:pPr>
      <w:r>
        <w:t xml:space="preserve">Odată delimitate aspectele care definesc oferta titlurilor financiare pe termen lung, să clarificăm componentele cererii. Cine sunt purtătorii cererii? În primul rând indivizii, apoi diversele instituţii financiare, cum ar fi: societăţile de asigurare, casele de pensii, etc. Aşa cum ofertanţii urmăresc atragerea de noi resurse financiare, reprezentanţii cererii cumpără astfel de titluri din dorinţa de a obţine câştiguri băneşti în viitor. </w:t>
      </w:r>
    </w:p>
    <w:p w:rsidR="00D16F62" w:rsidRDefault="00D16F62" w:rsidP="00156668">
      <w:pPr>
        <w:spacing w:line="360" w:lineRule="auto"/>
        <w:ind w:firstLine="709"/>
        <w:jc w:val="both"/>
      </w:pPr>
      <w:r>
        <w:t xml:space="preserve">Achiziţionarea titlurilor financiare presupune un cost de oportunitate. Cumpărând acţiuni sau obligaţiuni în valoare de 10.000 lei, individul sacrifică şansa obţinerii unui venit viitor garantat de dobânda pe care ar obţine-o dacă ar depune banii la bancă. Cu alte cuvinte, randamentul titlurilor financiare (câştigurile pe care acestea le generează în viitor) trebuie să fie mai mare decât rata dobânzii practicată la depozite, pentru ca investiţia în hârtiile de valoare să fie rentabilă. </w:t>
      </w:r>
    </w:p>
    <w:p w:rsidR="00D16F62" w:rsidRDefault="00D16F62" w:rsidP="00156668">
      <w:pPr>
        <w:spacing w:line="360" w:lineRule="auto"/>
        <w:ind w:firstLine="709"/>
        <w:jc w:val="both"/>
      </w:pPr>
      <w:r>
        <w:t xml:space="preserve">Să presupunem că posedăm 10.000 lei şi avem două opţiuni: prima ar fi să depunem banii într-un depozit, cu o scadenţă de doi ani, la o rată a dobânzii oferită de bancă de 7%. A doua opţiune ar fi să achiziţionăm o obligaţiune a cărei valoare nominală este de 12.000 lei, ce oferă un cupon de 2.000 lei, termenul de scadenţă fiind, de asemenea de doi ani. Preţul pe care îl plătim pentru a cumpăra obligaţiunea este de 10.000 lei, prin urmare, ne propunem să </w:t>
      </w:r>
      <w:r>
        <w:lastRenderedPageBreak/>
        <w:t xml:space="preserve">identificăm randamentul titlului de valoare pentru a face, mai apoi, comparaţia cu rata dobânzii. În mod cert, dacă, randamentul obţinut este mai mare de 7%, achiziţia obligaţiunii va fi mai eficientă decât depunerea banilor la bancă. Dacă, din contră, randamentul va fi mai mic de 7%, depunerea banilor într-un depozit va aduce un câştig suplimentar. În condiţiile în care rata dobânzii este de mărime egală cu randamentul obligaţiunii, indiferent de decizia pe care o vom lua, ambele opţiuni aduc venituri egale. </w:t>
      </w:r>
    </w:p>
    <w:p w:rsidR="00D16F62" w:rsidRDefault="00D16F62" w:rsidP="00156668">
      <w:pPr>
        <w:spacing w:line="360" w:lineRule="auto"/>
        <w:ind w:firstLine="709"/>
        <w:jc w:val="both"/>
      </w:pPr>
      <w:r>
        <w:t xml:space="preserve">Randamentul obligaţiunii se obţine din relaţia de egalitate a </w:t>
      </w:r>
      <w:r w:rsidRPr="00D95336">
        <w:rPr>
          <w:i/>
        </w:rPr>
        <w:t>preţului obligaţiunii</w:t>
      </w:r>
      <w:r>
        <w:t xml:space="preserve"> cu </w:t>
      </w:r>
      <w:r w:rsidRPr="00D95336">
        <w:rPr>
          <w:i/>
        </w:rPr>
        <w:t>valoarea prezentă a fluxului asociat de venituri viitoare</w:t>
      </w:r>
      <w:r>
        <w:t>. Estimarea valorii prezente a unui venit viitor reprezintă</w:t>
      </w:r>
      <w:r w:rsidRPr="004C334F">
        <w:rPr>
          <w:i/>
        </w:rPr>
        <w:t xml:space="preserve">actualizarea </w:t>
      </w:r>
      <w:r>
        <w:t>respectivului venit. Pentru aceasta vom ţine cont de faptul că, venitul asociat, cuponul, rămâne acelaşi până la scadenţă, respectiv 2.000 lei. La finalul perioadei, emitentul obligaţiunii ne va plăti o sumă egală cu valoarea nominală plus cuponul. Relaţia de calcul a randamentului este:</w:t>
      </w:r>
    </w:p>
    <w:p w:rsidR="00D16F62" w:rsidRPr="00A9044D" w:rsidRDefault="00D16F62" w:rsidP="00942142">
      <w:pPr>
        <w:spacing w:line="360" w:lineRule="auto"/>
        <w:ind w:firstLine="709"/>
        <w:jc w:val="center"/>
      </w:pPr>
      <w:r w:rsidRPr="00B04E66">
        <w:rPr>
          <w:position w:val="-30"/>
        </w:rPr>
        <w:object w:dxaOrig="337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33.75pt" o:ole="" fillcolor="window">
            <v:imagedata r:id="rId7" o:title=""/>
          </v:shape>
          <o:OLEObject Type="Embed" ProgID="Equation.3" ShapeID="_x0000_i1025" DrawAspect="Content" ObjectID="_1680756325" r:id="rId8"/>
        </w:object>
      </w:r>
      <w:r>
        <w:t>, sau</w:t>
      </w:r>
      <w:r w:rsidRPr="00B04E66">
        <w:rPr>
          <w:position w:val="-24"/>
        </w:rPr>
        <w:object w:dxaOrig="639" w:dyaOrig="620">
          <v:shape id="_x0000_i1026" type="#_x0000_t75" style="width:32.25pt;height:30.75pt" o:ole="" fillcolor="window">
            <v:imagedata r:id="rId9" o:title=""/>
          </v:shape>
          <o:OLEObject Type="Embed" ProgID="Equation.3" ShapeID="_x0000_i1026" DrawAspect="Content" ObjectID="_1680756326" r:id="rId10"/>
        </w:object>
      </w:r>
      <w:r w:rsidRPr="004047D8">
        <w:rPr>
          <w:lang w:val="pt-BR"/>
        </w:rPr>
        <w:t>, p</w:t>
      </w:r>
      <w:r>
        <w:t>entru serii infinite.</w:t>
      </w:r>
    </w:p>
    <w:p w:rsidR="00D16F62" w:rsidRDefault="00D16F62" w:rsidP="00942142">
      <w:pPr>
        <w:spacing w:line="360" w:lineRule="auto"/>
        <w:jc w:val="both"/>
      </w:pPr>
      <w:r>
        <w:t>unde: C - cuponul obligaţiunii; P - preţ</w:t>
      </w:r>
      <w:r w:rsidRPr="00942142">
        <w:t>ul obl</w:t>
      </w:r>
      <w:r>
        <w:t>igaţiunii; O - valoarea nominală a obligaţ</w:t>
      </w:r>
      <w:r w:rsidRPr="00942142">
        <w:t xml:space="preserve">iunii; </w:t>
      </w:r>
    </w:p>
    <w:p w:rsidR="00D16F62" w:rsidRPr="00942142" w:rsidRDefault="00D16F62" w:rsidP="00942142">
      <w:pPr>
        <w:spacing w:line="360" w:lineRule="auto"/>
        <w:jc w:val="both"/>
      </w:pPr>
      <w:r>
        <w:t>n - termenul de scadenţă; e - randamentul obligaţ</w:t>
      </w:r>
      <w:r w:rsidRPr="00942142">
        <w:t>iunii.</w:t>
      </w:r>
    </w:p>
    <w:p w:rsidR="00D16F62" w:rsidRDefault="00D16F62" w:rsidP="006B524E">
      <w:pPr>
        <w:spacing w:line="360" w:lineRule="auto"/>
        <w:jc w:val="both"/>
      </w:pPr>
      <w:r>
        <w:t xml:space="preserve">Conform problemei, formula devine: </w:t>
      </w:r>
    </w:p>
    <w:p w:rsidR="00D16F62" w:rsidRPr="009677DE" w:rsidRDefault="00D16F62" w:rsidP="009677DE">
      <w:pPr>
        <w:spacing w:line="360" w:lineRule="auto"/>
        <w:jc w:val="center"/>
      </w:pPr>
      <w:r w:rsidRPr="00B04E66">
        <w:rPr>
          <w:position w:val="-30"/>
        </w:rPr>
        <w:object w:dxaOrig="3220" w:dyaOrig="680">
          <v:shape id="_x0000_i1027" type="#_x0000_t75" style="width:161.25pt;height:33.75pt" o:ole="" fillcolor="window">
            <v:imagedata r:id="rId11" o:title=""/>
          </v:shape>
          <o:OLEObject Type="Embed" ProgID="Equation.3" ShapeID="_x0000_i1027" DrawAspect="Content" ObjectID="_1680756327" r:id="rId12"/>
        </w:object>
      </w:r>
      <w:r>
        <w:t xml:space="preserve">, care conduce la </w:t>
      </w:r>
      <w:r w:rsidRPr="006B524E">
        <w:rPr>
          <w:i/>
        </w:rPr>
        <w:t>e</w:t>
      </w:r>
      <w:r w:rsidRPr="004D4461">
        <w:t>= 28,74%.</w:t>
      </w:r>
    </w:p>
    <w:p w:rsidR="00D16F62" w:rsidRDefault="00D16F62" w:rsidP="009677DE">
      <w:pPr>
        <w:spacing w:line="360" w:lineRule="auto"/>
        <w:jc w:val="both"/>
      </w:pPr>
      <w:r>
        <w:t xml:space="preserve">Dat fiind faptul că randamentul obligaţiunii este de 28,74% </w:t>
      </w:r>
      <w:r w:rsidRPr="00B0515E">
        <w:t>&gt; 7% (</w:t>
      </w:r>
      <w:r>
        <w:t xml:space="preserve">rata dobânzii oferită de bancă), deducem că investiţia în hârtia de valoare este mult mai rentabilă. </w:t>
      </w:r>
    </w:p>
    <w:p w:rsidR="00D16F62" w:rsidRDefault="00D16F62" w:rsidP="009677DE">
      <w:pPr>
        <w:spacing w:line="360" w:lineRule="auto"/>
        <w:jc w:val="both"/>
      </w:pPr>
      <w:r>
        <w:tab/>
        <w:t xml:space="preserve">Dincolo </w:t>
      </w:r>
      <w:r w:rsidRPr="00FC0F3E">
        <w:rPr>
          <w:i/>
        </w:rPr>
        <w:t>de randamentul titlurilor financiare</w:t>
      </w:r>
      <w:r>
        <w:t xml:space="preserve">, există şi </w:t>
      </w:r>
      <w:r w:rsidRPr="00F72C5B">
        <w:rPr>
          <w:i/>
        </w:rPr>
        <w:t>alte criterii care influenţează cererea</w:t>
      </w:r>
      <w:r>
        <w:t xml:space="preserve"> lor, cum ar fi: </w:t>
      </w:r>
    </w:p>
    <w:p w:rsidR="00D16F62" w:rsidRDefault="00D16F62" w:rsidP="00B0515E">
      <w:pPr>
        <w:pStyle w:val="ListParagraph"/>
        <w:numPr>
          <w:ilvl w:val="0"/>
          <w:numId w:val="10"/>
        </w:numPr>
        <w:tabs>
          <w:tab w:val="left" w:pos="851"/>
        </w:tabs>
        <w:spacing w:line="360" w:lineRule="auto"/>
        <w:ind w:left="0" w:firstLine="567"/>
        <w:jc w:val="both"/>
      </w:pPr>
      <w:r>
        <w:rPr>
          <w:i/>
        </w:rPr>
        <w:t>Câştigul potenţial al titlurilor financiare</w:t>
      </w:r>
      <w:r>
        <w:t>, aşadar, un câştig suplimentar cuponului, în cazul obligaţiunilor, sau dividendului, în cazul acţiunilor, care rezultă din creşterea cursului pentru aceste hârtii de valoare. Formula de calcul a câştigului potenţial este următoarea:</w:t>
      </w:r>
    </w:p>
    <w:p w:rsidR="00D16F62" w:rsidRDefault="00D16F62" w:rsidP="00670200">
      <w:pPr>
        <w:pStyle w:val="ListParagraph"/>
        <w:tabs>
          <w:tab w:val="left" w:pos="851"/>
        </w:tabs>
        <w:spacing w:line="360" w:lineRule="auto"/>
        <w:ind w:left="567"/>
        <w:jc w:val="center"/>
      </w:pPr>
      <w:r w:rsidRPr="00B04E66">
        <w:rPr>
          <w:position w:val="-30"/>
        </w:rPr>
        <w:object w:dxaOrig="1660" w:dyaOrig="700">
          <v:shape id="_x0000_i1028" type="#_x0000_t75" style="width:83.25pt;height:35.25pt" o:ole="" fillcolor="window">
            <v:imagedata r:id="rId13" o:title=""/>
          </v:shape>
          <o:OLEObject Type="Embed" ProgID="Equation.3" ShapeID="_x0000_i1028" DrawAspect="Content" ObjectID="_1680756328" r:id="rId14"/>
        </w:object>
      </w:r>
      <w:r>
        <w:t xml:space="preserve">, adică </w:t>
      </w:r>
      <w:r w:rsidRPr="00B04E66">
        <w:rPr>
          <w:position w:val="-30"/>
        </w:rPr>
        <w:object w:dxaOrig="1880" w:dyaOrig="700">
          <v:shape id="_x0000_i1029" type="#_x0000_t75" style="width:92.25pt;height:35.25pt" o:ole="" fillcolor="window">
            <v:imagedata r:id="rId15" o:title=""/>
          </v:shape>
          <o:OLEObject Type="Embed" ProgID="Equation.3" ShapeID="_x0000_i1029" DrawAspect="Content" ObjectID="_1680756329" r:id="rId16"/>
        </w:object>
      </w:r>
      <w:r>
        <w:t xml:space="preserve"> în cazul obligaţiunii noastre.</w:t>
      </w:r>
    </w:p>
    <w:p w:rsidR="00D16F62" w:rsidRDefault="00D16F62" w:rsidP="00E80113">
      <w:pPr>
        <w:tabs>
          <w:tab w:val="left" w:pos="851"/>
        </w:tabs>
        <w:spacing w:line="360" w:lineRule="auto"/>
        <w:jc w:val="both"/>
      </w:pPr>
      <w:r>
        <w:t xml:space="preserve">unde: </w:t>
      </w:r>
      <w:r w:rsidRPr="00670200">
        <w:rPr>
          <w:i/>
        </w:rPr>
        <w:t>C</w:t>
      </w:r>
      <w:r w:rsidRPr="00670200">
        <w:rPr>
          <w:i/>
          <w:vertAlign w:val="subscript"/>
        </w:rPr>
        <w:t>p</w:t>
      </w:r>
      <w:r>
        <w:rPr>
          <w:i/>
        </w:rPr>
        <w:t>–</w:t>
      </w:r>
      <w:r w:rsidRPr="00670200">
        <w:t>câştigul potenţial</w:t>
      </w:r>
      <w:r>
        <w:rPr>
          <w:i/>
        </w:rPr>
        <w:t xml:space="preserve">, </w:t>
      </w:r>
      <w:r>
        <w:t>P</w:t>
      </w:r>
      <w:r w:rsidRPr="00670200">
        <w:rPr>
          <w:vertAlign w:val="subscript"/>
        </w:rPr>
        <w:t>1</w:t>
      </w:r>
      <w:r>
        <w:t xml:space="preserve"> - preţ</w:t>
      </w:r>
      <w:r w:rsidRPr="00670200">
        <w:t>ul actual al titlului financiar; P</w:t>
      </w:r>
      <w:r w:rsidRPr="00670200">
        <w:rPr>
          <w:vertAlign w:val="subscript"/>
        </w:rPr>
        <w:t>0</w:t>
      </w:r>
      <w:r>
        <w:t xml:space="preserve"> - preţ</w:t>
      </w:r>
      <w:r w:rsidRPr="00670200">
        <w:t>ul ini</w:t>
      </w:r>
      <w:r>
        <w:t>ţ</w:t>
      </w:r>
      <w:r w:rsidRPr="00670200">
        <w:t>ial al titlului financiar</w:t>
      </w:r>
      <w:r>
        <w:t xml:space="preserve">, iar C reprezintă cuponul. Dacă am fi avut tranzacţionat acţiuni, cuponul era înlocuit de dividend. Astfel, dacă preţul obligaţiunii ar creşte de la 10.000 lei la 11.200 lei, câştigul nostru potenţial pe care l-am obţine dacă vindem obligaţiunea va fi egal cu </w:t>
      </w:r>
    </w:p>
    <w:p w:rsidR="00D16F62" w:rsidRDefault="00D16F62" w:rsidP="00E80113">
      <w:pPr>
        <w:tabs>
          <w:tab w:val="left" w:pos="851"/>
        </w:tabs>
        <w:spacing w:line="360" w:lineRule="auto"/>
        <w:jc w:val="center"/>
      </w:pPr>
      <w:r w:rsidRPr="007B3013">
        <w:rPr>
          <w:position w:val="-24"/>
        </w:rPr>
        <w:object w:dxaOrig="3019" w:dyaOrig="620">
          <v:shape id="_x0000_i1030" type="#_x0000_t75" style="width:146.25pt;height:30.75pt" o:ole="" fillcolor="window">
            <v:imagedata r:id="rId17" o:title=""/>
          </v:shape>
          <o:OLEObject Type="Embed" ProgID="Equation.3" ShapeID="_x0000_i1030" DrawAspect="Content" ObjectID="_1680756330" r:id="rId18"/>
        </w:object>
      </w:r>
      <w:r>
        <w:t>= 0,32, adică 32%.</w:t>
      </w:r>
    </w:p>
    <w:p w:rsidR="00D16F62" w:rsidRDefault="00D16F62" w:rsidP="00670200">
      <w:pPr>
        <w:pStyle w:val="ListParagraph"/>
        <w:numPr>
          <w:ilvl w:val="0"/>
          <w:numId w:val="10"/>
        </w:numPr>
        <w:tabs>
          <w:tab w:val="left" w:pos="851"/>
        </w:tabs>
        <w:spacing w:line="360" w:lineRule="auto"/>
        <w:ind w:left="0" w:firstLine="567"/>
        <w:jc w:val="both"/>
      </w:pPr>
      <w:r>
        <w:rPr>
          <w:i/>
        </w:rPr>
        <w:lastRenderedPageBreak/>
        <w:t>Riscul investiţiilor hârtiilor de valoare</w:t>
      </w:r>
      <w:r>
        <w:t xml:space="preserve">, ca rezultat al incertitudinii pe care o presupune anticiparea fluxurilor de venituri viitoare. Aşa cum am subliniat anterior, obligaţiunile sunt mai puţin riscante faţă de acţiuni, întrucât ele oferă un venit fix. Dintre acestea, cele mai certe sunt obligaţiunile guvernamentale. În cazul acestora, riscul este unul cu atât mai mare, cu cât termenul de scadenţă este mai îndepărtat. </w:t>
      </w:r>
    </w:p>
    <w:p w:rsidR="00D16F62" w:rsidRPr="00B0515E" w:rsidRDefault="00D16F62" w:rsidP="00670200">
      <w:pPr>
        <w:pStyle w:val="ListParagraph"/>
        <w:numPr>
          <w:ilvl w:val="0"/>
          <w:numId w:val="10"/>
        </w:numPr>
        <w:tabs>
          <w:tab w:val="left" w:pos="851"/>
        </w:tabs>
        <w:spacing w:line="360" w:lineRule="auto"/>
        <w:ind w:left="0" w:firstLine="567"/>
        <w:jc w:val="both"/>
      </w:pPr>
      <w:r>
        <w:rPr>
          <w:i/>
        </w:rPr>
        <w:t xml:space="preserve">Lichiditatea titlurilor financiare pe termen lung </w:t>
      </w:r>
      <w:r>
        <w:t xml:space="preserve">– care vizează posibilitatea vânzării lor rapide, în condiţiile unor costuri de tranzacţie minime. Aceasta depinde de nivelul de dezvoltare a instituţiilor pieţei financiare; titlurile care se tranzacţionează la bursă beneficiază de o lichiditate sporită. Plasamentul ideal pentru orice posesor este acela care oferă siguranţă deplină, un risc de plasare cât mai mic, o rentabilitate înaltă însoţită de câştiguri potenţiale semnificative şi lichiditate sporită. </w:t>
      </w:r>
    </w:p>
    <w:p w:rsidR="00D16F62" w:rsidRDefault="00D16F62" w:rsidP="00DD5493">
      <w:pPr>
        <w:pStyle w:val="Bodytext171"/>
        <w:shd w:val="clear" w:color="auto" w:fill="auto"/>
        <w:spacing w:before="0" w:line="360" w:lineRule="auto"/>
        <w:ind w:right="23" w:firstLine="708"/>
        <w:rPr>
          <w:sz w:val="24"/>
          <w:szCs w:val="24"/>
        </w:rPr>
      </w:pPr>
    </w:p>
    <w:p w:rsidR="00D16F62" w:rsidRDefault="00D16F62" w:rsidP="000F5799">
      <w:pPr>
        <w:pStyle w:val="ListParagraph"/>
        <w:numPr>
          <w:ilvl w:val="0"/>
          <w:numId w:val="8"/>
        </w:numPr>
        <w:spacing w:line="360" w:lineRule="auto"/>
        <w:rPr>
          <w:i/>
          <w:sz w:val="28"/>
          <w:u w:val="single"/>
        </w:rPr>
      </w:pPr>
      <w:r w:rsidRPr="003E7584">
        <w:rPr>
          <w:i/>
          <w:sz w:val="28"/>
          <w:u w:val="single"/>
        </w:rPr>
        <w:t>Diferenţa dintre acţiuni şi obligaţiuni</w:t>
      </w:r>
    </w:p>
    <w:p w:rsidR="00D16F62" w:rsidRPr="003E7584" w:rsidRDefault="00D16F62" w:rsidP="00990764">
      <w:pPr>
        <w:pStyle w:val="ListParagraph"/>
        <w:spacing w:line="360" w:lineRule="auto"/>
        <w:ind w:left="360"/>
        <w:rPr>
          <w:i/>
          <w:sz w:val="28"/>
          <w:u w:val="single"/>
        </w:rPr>
      </w:pPr>
    </w:p>
    <w:p w:rsidR="00D16F62" w:rsidRDefault="00D16F62" w:rsidP="00DD5493">
      <w:pPr>
        <w:pStyle w:val="Bodytext171"/>
        <w:shd w:val="clear" w:color="auto" w:fill="auto"/>
        <w:spacing w:before="0" w:line="360" w:lineRule="auto"/>
        <w:ind w:right="23" w:firstLine="708"/>
        <w:rPr>
          <w:sz w:val="24"/>
          <w:szCs w:val="24"/>
        </w:rPr>
      </w:pPr>
      <w:r>
        <w:rPr>
          <w:sz w:val="24"/>
          <w:szCs w:val="24"/>
        </w:rPr>
        <w:t xml:space="preserve">Deşi ambele sunt titluri de valoare, a căror emisiune constituie cea mai importanată formă de finanţare, condiţiile pe care acestea le implică trasează o linie de demarcaţie netă între acţiuni şi obligaţiuni. Să poposim asupra acţiunilor. Aşa cum am văzut şi în exemplul anterior, pentru ca o companie să poată atrage surse de finanţare prin emisiunea unor astfel de titluri de valoare, o primă condiţie este ca respectiva firmă să fie constituită ca </w:t>
      </w:r>
      <w:r w:rsidRPr="004D246A">
        <w:rPr>
          <w:i/>
          <w:sz w:val="24"/>
          <w:szCs w:val="24"/>
        </w:rPr>
        <w:t>societate pe acţiuni</w:t>
      </w:r>
      <w:r>
        <w:rPr>
          <w:sz w:val="24"/>
          <w:szCs w:val="24"/>
        </w:rPr>
        <w:t xml:space="preserve">. Deducem de aici că un S.R.L. nu ar putea niciodată să recurgă la această cale, a emiterii de acţiuni, pentru a se finanţa. În cazul nostru, firma Antibiotice S.A. răspunde acestui prim criteriu. În acest caz, voi, în calitate de studenţi, dacă veţi cumpăra un anumit număr din acţiunile companiei, veţi dobândi contra-cost o anumită valoare. Suma pe care o plătiţi pentru a cumpăra un număr de 500 de acţiuni va fi egală cu 500* valoarea nominală a fiecărei acţiuni (valoarea care este înscrisă pe fiecare acţiune). În cazul Antibiotice S.A., în care acţiunile au o valoare nominală de 100 Ron, veţi achita 500*100 lei, adică 50000 lei. Odată cumpărate, aceste acţiuni vă </w:t>
      </w:r>
      <w:r w:rsidRPr="00EE5212">
        <w:rPr>
          <w:i/>
          <w:sz w:val="24"/>
          <w:szCs w:val="24"/>
        </w:rPr>
        <w:t>conferă dreptul de proprietate asupra unei părţi din capitalul firmei</w:t>
      </w:r>
      <w:r>
        <w:rPr>
          <w:sz w:val="24"/>
          <w:szCs w:val="24"/>
        </w:rPr>
        <w:t>, direct proporţional cu aportul adus la capitalul social al firmei, adică cei 50 de lei.</w:t>
      </w:r>
    </w:p>
    <w:p w:rsidR="00D16F62" w:rsidRDefault="00D16F62" w:rsidP="00440882">
      <w:pPr>
        <w:pStyle w:val="Bodytext171"/>
        <w:shd w:val="clear" w:color="auto" w:fill="auto"/>
        <w:spacing w:before="0" w:line="360" w:lineRule="auto"/>
        <w:ind w:right="23" w:firstLine="0"/>
        <w:rPr>
          <w:sz w:val="24"/>
          <w:szCs w:val="24"/>
        </w:rPr>
      </w:pPr>
      <w:r>
        <w:rPr>
          <w:sz w:val="24"/>
          <w:szCs w:val="24"/>
        </w:rPr>
        <w:t>Aşa cum am învăţat, drepturile de proprietate constituie o „regulă a jocului” ce stabileşte atât privilegii, cât şi responsabilităţi. În acest caz, dreptul de proprietate pe care ni-l oferă posesia acţiunilor constă în:</w:t>
      </w:r>
    </w:p>
    <w:p w:rsidR="00D16F62" w:rsidRDefault="00D16F62" w:rsidP="00EE5212">
      <w:pPr>
        <w:pStyle w:val="Bodytext171"/>
        <w:numPr>
          <w:ilvl w:val="0"/>
          <w:numId w:val="7"/>
        </w:numPr>
        <w:shd w:val="clear" w:color="auto" w:fill="auto"/>
        <w:spacing w:before="0" w:line="360" w:lineRule="auto"/>
        <w:ind w:right="23"/>
        <w:rPr>
          <w:sz w:val="24"/>
          <w:szCs w:val="24"/>
        </w:rPr>
      </w:pPr>
      <w:r>
        <w:rPr>
          <w:sz w:val="24"/>
          <w:szCs w:val="24"/>
        </w:rPr>
        <w:t xml:space="preserve">Dreptul la </w:t>
      </w:r>
      <w:r>
        <w:rPr>
          <w:i/>
          <w:sz w:val="24"/>
          <w:szCs w:val="24"/>
        </w:rPr>
        <w:t>o parte</w:t>
      </w:r>
      <w:r w:rsidRPr="00B84178">
        <w:rPr>
          <w:i/>
          <w:sz w:val="24"/>
          <w:szCs w:val="24"/>
        </w:rPr>
        <w:t xml:space="preserve"> din profitul societăţii (dividendul),</w:t>
      </w:r>
      <w:r>
        <w:rPr>
          <w:sz w:val="24"/>
          <w:szCs w:val="24"/>
        </w:rPr>
        <w:t xml:space="preserve">aşadar un </w:t>
      </w:r>
      <w:r w:rsidRPr="00B84178">
        <w:rPr>
          <w:i/>
          <w:sz w:val="24"/>
          <w:szCs w:val="24"/>
        </w:rPr>
        <w:t>venit variabil</w:t>
      </w:r>
      <w:r>
        <w:rPr>
          <w:sz w:val="24"/>
          <w:szCs w:val="24"/>
        </w:rPr>
        <w:t xml:space="preserve"> ce </w:t>
      </w:r>
      <w:r>
        <w:rPr>
          <w:sz w:val="24"/>
          <w:szCs w:val="24"/>
        </w:rPr>
        <w:lastRenderedPageBreak/>
        <w:t>depinde de rezultatele economico-financiare ale firmei;</w:t>
      </w:r>
    </w:p>
    <w:p w:rsidR="00D16F62" w:rsidRDefault="00D16F62" w:rsidP="00EE5212">
      <w:pPr>
        <w:pStyle w:val="Bodytext171"/>
        <w:numPr>
          <w:ilvl w:val="0"/>
          <w:numId w:val="7"/>
        </w:numPr>
        <w:shd w:val="clear" w:color="auto" w:fill="auto"/>
        <w:spacing w:before="0" w:line="360" w:lineRule="auto"/>
        <w:ind w:right="23"/>
        <w:rPr>
          <w:sz w:val="24"/>
          <w:szCs w:val="24"/>
        </w:rPr>
      </w:pPr>
      <w:r>
        <w:rPr>
          <w:sz w:val="24"/>
          <w:szCs w:val="24"/>
        </w:rPr>
        <w:t xml:space="preserve">Dreptul de </w:t>
      </w:r>
      <w:r w:rsidRPr="00543E5C">
        <w:rPr>
          <w:i/>
          <w:sz w:val="24"/>
          <w:szCs w:val="24"/>
        </w:rPr>
        <w:t>a participa la vot</w:t>
      </w:r>
      <w:r>
        <w:rPr>
          <w:sz w:val="24"/>
          <w:szCs w:val="24"/>
        </w:rPr>
        <w:t xml:space="preserve"> la alegerea consiliului de administraţie, respectiv </w:t>
      </w:r>
      <w:r w:rsidRPr="00543E5C">
        <w:rPr>
          <w:i/>
          <w:sz w:val="24"/>
          <w:szCs w:val="24"/>
        </w:rPr>
        <w:t>adoptarea deciziilor</w:t>
      </w:r>
      <w:r>
        <w:rPr>
          <w:sz w:val="24"/>
          <w:szCs w:val="24"/>
        </w:rPr>
        <w:t xml:space="preserve"> de către adunarea generală a asociaţilor;</w:t>
      </w:r>
    </w:p>
    <w:p w:rsidR="00D16F62" w:rsidRDefault="00D16F62" w:rsidP="00EE5212">
      <w:pPr>
        <w:pStyle w:val="Bodytext171"/>
        <w:numPr>
          <w:ilvl w:val="0"/>
          <w:numId w:val="7"/>
        </w:numPr>
        <w:shd w:val="clear" w:color="auto" w:fill="auto"/>
        <w:spacing w:before="0" w:line="360" w:lineRule="auto"/>
        <w:ind w:right="23"/>
        <w:rPr>
          <w:sz w:val="24"/>
          <w:szCs w:val="24"/>
        </w:rPr>
      </w:pPr>
      <w:r>
        <w:rPr>
          <w:sz w:val="24"/>
          <w:szCs w:val="24"/>
        </w:rPr>
        <w:t xml:space="preserve">Dreptul de </w:t>
      </w:r>
      <w:r w:rsidRPr="00543E5C">
        <w:rPr>
          <w:i/>
          <w:sz w:val="24"/>
          <w:szCs w:val="24"/>
        </w:rPr>
        <w:t>a fi informat</w:t>
      </w:r>
      <w:r>
        <w:rPr>
          <w:sz w:val="24"/>
          <w:szCs w:val="24"/>
        </w:rPr>
        <w:t xml:space="preserve"> asupra gestiunii şi situaţiei economico-financiare;</w:t>
      </w:r>
    </w:p>
    <w:p w:rsidR="00D16F62" w:rsidRDefault="00D16F62" w:rsidP="00440882">
      <w:pPr>
        <w:pStyle w:val="Bodytext171"/>
        <w:numPr>
          <w:ilvl w:val="0"/>
          <w:numId w:val="7"/>
        </w:numPr>
        <w:shd w:val="clear" w:color="auto" w:fill="auto"/>
        <w:spacing w:before="0" w:line="360" w:lineRule="auto"/>
        <w:ind w:right="23"/>
        <w:rPr>
          <w:sz w:val="24"/>
          <w:szCs w:val="24"/>
        </w:rPr>
      </w:pPr>
      <w:r>
        <w:rPr>
          <w:sz w:val="24"/>
          <w:szCs w:val="24"/>
        </w:rPr>
        <w:t xml:space="preserve">Dreptul de </w:t>
      </w:r>
      <w:r w:rsidRPr="00543E5C">
        <w:rPr>
          <w:i/>
          <w:sz w:val="24"/>
          <w:szCs w:val="24"/>
        </w:rPr>
        <w:t>a obţine o parte din capitalul firmei</w:t>
      </w:r>
      <w:r>
        <w:rPr>
          <w:sz w:val="24"/>
          <w:szCs w:val="24"/>
        </w:rPr>
        <w:t>, dacă aceasta este lichidată;</w:t>
      </w:r>
    </w:p>
    <w:p w:rsidR="00D16F62" w:rsidRDefault="00D16F62" w:rsidP="00440882">
      <w:pPr>
        <w:pStyle w:val="Bodytext171"/>
        <w:numPr>
          <w:ilvl w:val="0"/>
          <w:numId w:val="7"/>
        </w:numPr>
        <w:shd w:val="clear" w:color="auto" w:fill="auto"/>
        <w:spacing w:before="0" w:line="360" w:lineRule="auto"/>
        <w:ind w:right="23"/>
        <w:rPr>
          <w:sz w:val="24"/>
          <w:szCs w:val="24"/>
        </w:rPr>
      </w:pPr>
      <w:r w:rsidRPr="00440882">
        <w:rPr>
          <w:i/>
          <w:sz w:val="24"/>
          <w:szCs w:val="24"/>
        </w:rPr>
        <w:t>Obligaţia de a suporta</w:t>
      </w:r>
      <w:r w:rsidRPr="00440882">
        <w:rPr>
          <w:sz w:val="24"/>
          <w:szCs w:val="24"/>
        </w:rPr>
        <w:t xml:space="preserve"> inclusiv </w:t>
      </w:r>
      <w:r w:rsidRPr="00440882">
        <w:rPr>
          <w:i/>
          <w:sz w:val="24"/>
          <w:szCs w:val="24"/>
        </w:rPr>
        <w:t>pierderile</w:t>
      </w:r>
      <w:r w:rsidRPr="00440882">
        <w:rPr>
          <w:sz w:val="24"/>
          <w:szCs w:val="24"/>
        </w:rPr>
        <w:t xml:space="preserve">, atunci când firma obţine rezultate necorespunzătoare. </w:t>
      </w:r>
    </w:p>
    <w:p w:rsidR="00D16F62" w:rsidRPr="00440882" w:rsidRDefault="00D16F62" w:rsidP="004047D8">
      <w:pPr>
        <w:pStyle w:val="Bodytext171"/>
        <w:shd w:val="clear" w:color="auto" w:fill="auto"/>
        <w:spacing w:before="0" w:line="360" w:lineRule="auto"/>
        <w:ind w:right="23" w:firstLine="0"/>
        <w:rPr>
          <w:sz w:val="24"/>
          <w:szCs w:val="24"/>
        </w:rPr>
      </w:pPr>
    </w:p>
    <w:p w:rsidR="00D16F62" w:rsidRDefault="00D16F62" w:rsidP="00DD5493">
      <w:pPr>
        <w:pStyle w:val="Bodytext171"/>
        <w:shd w:val="clear" w:color="auto" w:fill="auto"/>
        <w:spacing w:before="0" w:line="360" w:lineRule="auto"/>
        <w:ind w:right="23" w:firstLine="708"/>
        <w:rPr>
          <w:sz w:val="24"/>
          <w:szCs w:val="24"/>
        </w:rPr>
      </w:pPr>
      <w:r>
        <w:rPr>
          <w:sz w:val="24"/>
          <w:szCs w:val="24"/>
        </w:rPr>
        <w:t>Varietatea acţiunilor poate fi ilustrată grafic, conform figurii nr. 1</w:t>
      </w:r>
    </w:p>
    <w:p w:rsidR="00D16F62" w:rsidRDefault="00523912" w:rsidP="00DD5493">
      <w:pPr>
        <w:pStyle w:val="Bodytext171"/>
        <w:shd w:val="clear" w:color="auto" w:fill="auto"/>
        <w:spacing w:before="0" w:line="360" w:lineRule="auto"/>
        <w:ind w:right="23" w:firstLine="708"/>
        <w:rPr>
          <w:sz w:val="24"/>
          <w:szCs w:val="24"/>
        </w:rPr>
      </w:pPr>
      <w:r w:rsidRPr="00523912">
        <w:rPr>
          <w:noProof/>
        </w:rPr>
        <w:pict>
          <v:group id="Group 20" o:spid="_x0000_s1026" style="position:absolute;left:0;text-align:left;margin-left:-18pt;margin-top:14.4pt;width:517.5pt;height:201pt;z-index:251657216" coordsize="65722,2552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">
            <v:shapetype id="_x0000_t202" coordsize="21600,21600" o:spt="202" path="m,l,21600r21600,l21600,xe">
              <v:stroke joinstyle="miter"/>
              <v:path gradientshapeok="t" o:connecttype="rect"/>
            </v:shapetype>
            <v:shape id="Text Box 17" o:spid="_x0000_s1027" type="#_x0000_t202" style="position:absolute;left:666;top:7143;width:2409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w0cMA&#10;AADbAAAADwAAAGRycy9kb3ducmV2LnhtbERP22rCQBB9L/gPywh9qxst1CZmI+KlCAq26gdMs9Mk&#10;mJ1Ns1tN+/WuIPRtDuc66bQztThT6yrLCoaDCARxbnXFhYLjYfX0CsJ5ZI21ZVLwSw6mWe8hxUTb&#10;C3/Qee8LEULYJaig9L5JpHR5SQbdwDbEgfuyrUEfYFtI3eIlhJtajqLoRRqsODSU2NC8pPy0/zEK&#10;nmM6LuVi+/m+Wsbu+7R72/zhSKnHfjebgPDU+X/x3b3WYf4Ybr+EA2R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zw0cMAAADbAAAADwAAAAAAAAAAAAAAAACYAgAAZHJzL2Rv&#10;d25yZXYueG1sUEsFBgAAAAAEAAQA9QAAAIgDAAAAAA==&#10;" strokecolor="#92d050" strokeweight="1.5pt">
              <v:stroke linestyle="thinThin"/>
              <v:textbox>
                <w:txbxContent>
                  <w:p w:rsidR="00D16F62" w:rsidRPr="00FC7D6E" w:rsidRDefault="00D16F62" w:rsidP="00BC7F73">
                    <w:pPr>
                      <w:jc w:val="both"/>
                      <w:rPr>
                        <w:i/>
                        <w:sz w:val="22"/>
                      </w:rPr>
                    </w:pPr>
                    <w:r>
                      <w:rPr>
                        <w:i/>
                        <w:sz w:val="22"/>
                      </w:rPr>
                      <w:t xml:space="preserve">Dispun de un dividend fix. </w:t>
                    </w:r>
                  </w:p>
                </w:txbxContent>
              </v:textbox>
            </v:shape>
            <v:group id="Group 16" o:spid="_x0000_s1028" style="position:absolute;width:65722;height:25527" coordsize="65722,25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1" o:spid="_x0000_s1029" style="position:absolute;left:6762;width:58960;height:25527" coordsize="58959,25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0" o:spid="_x0000_s1030" style="position:absolute;width:58959;height:25527" coordsize="58959,25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3" o:spid="_x0000_s1031" type="#_x0000_t202" style="position:absolute;left:33051;width:25908;height:7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dzGcEA&#10;AADaAAAADwAAAGRycy9kb3ducmV2LnhtbESPS6vCMBSE94L/IRzBnaY+EG81igiiC0F8wN0emmNb&#10;2pyUJmr11xtBcDnMzDfMfNmYUtypdrllBYN+BII4sTrnVMHlvOlNQTiPrLG0TAqe5GC5aLfmGGv7&#10;4CPdTz4VAcIuRgWZ91UspUsyMuj6tiIO3tXWBn2QdSp1jY8AN6UcRtFEGsw5LGRY0TqjpDjdjILV&#10;/vJ3+B+XxWaLxWs6Pq/dpMmV6naa1QyEp8b/wt/2TisYwedKuAF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ncxnBAAAA2gAAAA8AAAAAAAAAAAAAAAAAmAIAAGRycy9kb3du&#10;cmV2LnhtbFBLBQYAAAAABAAEAPUAAACGAwAAAAA=&#10;" strokecolor="#c00000" strokeweight="1.5pt">
                    <v:stroke linestyle="thinThin"/>
                    <v:textbox>
                      <w:txbxContent>
                        <w:p w:rsidR="00D16F62" w:rsidRPr="00FC7D6E" w:rsidRDefault="00D16F62" w:rsidP="00FC7D6E">
                          <w:pPr>
                            <w:jc w:val="both"/>
                            <w:rPr>
                              <w:i/>
                              <w:sz w:val="22"/>
                            </w:rPr>
                          </w:pPr>
                          <w:r>
                            <w:rPr>
                              <w:i/>
                              <w:sz w:val="22"/>
                            </w:rPr>
                            <w:t>Au înscris numele deţinătorului şi pot fi transmise unei alte persoane doar prin transcrierea în registrul societăţii emitente.</w:t>
                          </w:r>
                        </w:p>
                      </w:txbxContent>
                    </v:textbox>
                  </v:shape>
                  <v:group id="Group 9" o:spid="_x0000_s1032" style="position:absolute;top:1238;width:57435;height:24289" coordsize="57435,24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8" o:spid="_x0000_s1033" style="position:absolute;width:57435;height:24288" coordsize="57435,24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Diagram 2" o:spid="_x0000_s1034" type="#_x0000_t75" style="position:absolute;left:10001;top:224;width:30175;height:2468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">
                        <v:imagedata r:id="rId19" o:title=""/>
                        <o:lock v:ext="edit" aspectratio="f"/>
                      </v:shape>
                      <v:shape id="Text Box 4" o:spid="_x0000_s1035" type="#_x0000_t202" style="position:absolute;left:31527;top:16002;width:25908;height:60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eMQA&#10;AADaAAAADwAAAGRycy9kb3ducmV2LnhtbESP3WoCMRSE74W+QzhC7zRrKVZWs4uVFgqlFH/A2+Pm&#10;uBvcnCybqKlP3xQKXg4z8w2zKKNtxYV6bxwrmIwzEMSV04ZrBbvt+2gGwgdkja1jUvBDHsriYbDA&#10;XLsrr+myCbVIEPY5KmhC6HIpfdWQRT92HXHyjq63GJLsa6l7vCa4beVTlk2lRcNpocGOVg1Vp83Z&#10;Kri96hhn/sV8nb8/97tJu8K3g1HqcRiXcxCBYriH/9sfWsEz/F1JN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S9XjEAAAA2gAAAA8AAAAAAAAAAAAAAAAAmAIAAGRycy9k&#10;b3ducmV2LnhtbFBLBQYAAAAABAAEAPUAAACJAwAAAAA=&#10;" strokecolor="#c60" strokeweight="1.5pt">
                        <v:stroke linestyle="thinThin"/>
                        <v:textbox>
                          <w:txbxContent>
                            <w:p w:rsidR="00D16F62" w:rsidRPr="00FC7D6E" w:rsidRDefault="00D16F62" w:rsidP="00DE22FD">
                              <w:pPr>
                                <w:jc w:val="both"/>
                                <w:rPr>
                                  <w:i/>
                                  <w:sz w:val="22"/>
                                </w:rPr>
                              </w:pPr>
                              <w:r>
                                <w:rPr>
                                  <w:i/>
                                  <w:sz w:val="22"/>
                                </w:rPr>
                                <w:t xml:space="preserve">Posesorul este cel care dispune de avantajele pe care acţiunea le conferă.  Nu au înscris numele posesorului. </w:t>
                              </w:r>
                            </w:p>
                          </w:txbxContent>
                        </v:textbox>
                      </v:shape>
                      <v:shapetype id="_x0000_t32" coordsize="21600,21600" o:spt="32" o:oned="t" path="m,l21600,21600e" filled="f">
                        <v:path arrowok="t" fillok="f" o:connecttype="none"/>
                        <o:lock v:ext="edit" shapetype="t"/>
                      </v:shapetype>
                      <v:shape id="Straight Arrow Connector 6" o:spid="_x0000_s1036" type="#_x0000_t32" style="position:absolute;left:43719;top:12573;width:0;height:333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FZTsMAAADaAAAADwAAAGRycy9kb3ducmV2LnhtbESPS4vCQBCE7wv+h6GFvelEwQfRUcQH&#10;7K5efOG1ybRJMNMTMqNGf70jCHssquorajytTSFuVLncsoJOOwJBnFidc6rgsF+1hiCcR9ZYWCYF&#10;D3IwnTS+xhhre+ct3XY+FQHCLkYFmfdlLKVLMjLo2rYkDt7ZVgZ9kFUqdYX3ADeF7EZRXxrMOSxk&#10;WNI8o+SyuxoFs+Xv+jQ4Ph+bv55dmFPxvHZxodR3s56NQHiq/X/40/7RCvrwvhJugJ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xWU7DAAAA2gAAAA8AAAAAAAAAAAAA&#10;AAAAoQIAAGRycy9kb3ducmV2LnhtbFBLBQYAAAAABAAEAPkAAACRAwAAAAA=&#10;" strokecolor="#c60" strokeweight="1.25pt">
                        <v:stroke endarrow="open"/>
                      </v:shape>
                    </v:group>
                    <v:line id="Straight Connector 7" o:spid="_x0000_s1037" style="position:absolute;flip:x;visibility:visible" from="39338,12573" to="43719,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YOf8IAAADaAAAADwAAAGRycy9kb3ducmV2LnhtbESPQWvCQBSE7wX/w/IEb3XTHpoQXUUK&#10;pUJzMLG9P7PPbDD7NmS3Jv57Vyj0OMzMN8x6O9lOXGnwrWMFL8sEBHHtdMuNgu/jx3MGwgdkjZ1j&#10;UnAjD9vN7GmNuXYjl3StQiMihH2OCkwIfS6lrw1Z9EvXE0fv7AaLIcqhkXrAMcJtJ1+T5E1abDku&#10;GOzp3VB9qX6tAu7K4IoyrX5Mcbhk++PpVn1+KbWYT7sViEBT+A//tfdaQQqPK/EG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YOf8IAAADaAAAADwAAAAAAAAAAAAAA&#10;AAChAgAAZHJzL2Rvd25yZXYueG1sUEsFBgAAAAAEAAQA+QAAAJADAAAAAA==&#10;" strokecolor="#c60" strokeweight="1.75pt"/>
                  </v:group>
                </v:group>
                <v:shape id="Straight Arrow Connector 5" o:spid="_x0000_s1038" type="#_x0000_t32" style="position:absolute;left:30289;top:4000;width:276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D8QAAADaAAAADwAAAGRycy9kb3ducmV2LnhtbESPQWvCQBSE7wX/w/KE3pqN0kqJrlKU&#10;FHsRTT14fGZfs2mzb0N2G9N/3xUEj8PMfMMsVoNtRE+drx0rmCQpCOLS6ZorBcfP/OkVhA/IGhvH&#10;pOCPPKyWo4cFZtpd+EB9ESoRIewzVGBCaDMpfWnIok9cSxy9L9dZDFF2ldQdXiLcNnKapjNpsea4&#10;YLCltaHyp/i1ClK5OVXNbm2+t/lhfzaT99nHs1XqcTy8zUEEGsI9fGtvtYIXuF6JN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k38PxAAAANoAAAAPAAAAAAAAAAAA&#10;AAAAAKECAABkcnMvZG93bnJldi54bWxQSwUGAAAAAAQABAD5AAAAkgMAAAAA&#10;" strokecolor="#c00000" strokeweight="1.25pt">
                  <v:stroke endarrow="open"/>
                </v:shape>
              </v:group>
              <v:group id="Group 15" o:spid="_x0000_s1039" style="position:absolute;top:17526;width:26955;height:6286" coordsize="26955,6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Text Box 12" o:spid="_x0000_s1040" type="#_x0000_t202" style="position:absolute;width:25908;height:4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7W5sMA&#10;AADbAAAADwAAAGRycy9kb3ducmV2LnhtbESPQYvCMBCF7wv+hzCCtzWtwrJUo4go6GEXWr14G5qx&#10;rTaT2kRb//1GEPY2w3vvmzfzZW9q8aDWVZYVxOMIBHFudcWFguNh+/kNwnlkjbVlUvAkB8vF4GOO&#10;ibYdp/TIfCEChF2CCkrvm0RKl5dk0I1tQxy0s20N+rC2hdQtdgFuajmJoi9psOJwocSG1iXl1+xu&#10;AiWLzFRufn84vl3SNPP7ZxeflBoN+9UMhKfe/5vf6Z0O9Sfw+iUM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7W5sMAAADbAAAADwAAAAAAAAAAAAAAAACYAgAAZHJzL2Rv&#10;d25yZXYueG1sUEsFBgAAAAAEAAQA9QAAAIgDAAAAAA==&#10;" strokecolor="#cc0" strokeweight="1.5pt">
                  <v:stroke linestyle="thinThin"/>
                  <v:textbox>
                    <w:txbxContent>
                      <w:p w:rsidR="00D16F62" w:rsidRPr="00FC7D6E" w:rsidRDefault="00D16F62" w:rsidP="007C03DB">
                        <w:pPr>
                          <w:jc w:val="both"/>
                          <w:rPr>
                            <w:i/>
                            <w:sz w:val="22"/>
                          </w:rPr>
                        </w:pPr>
                        <w:r>
                          <w:rPr>
                            <w:i/>
                            <w:sz w:val="22"/>
                          </w:rPr>
                          <w:t>Dividendul depinde de dimensiunea profitului societăţii.</w:t>
                        </w:r>
                      </w:p>
                    </w:txbxContent>
                  </v:textbox>
                </v:shape>
                <v:line id="Straight Connector 13" o:spid="_x0000_s1041" style="position:absolute;flip:x;visibility:visible" from="12573,6286" to="26955,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lJ8cQAAADbAAAADwAAAGRycy9kb3ducmV2LnhtbERP22rCQBB9L/gPyxR8Ed3YgEh0lSJa&#10;pNS7pfRtyE6TYHY2ZFdN/fquIPRtDuc642ljSnGh2hWWFfR7EQji1OqCMwXHw6I7BOE8ssbSMin4&#10;JQfTSetpjIm2V97RZe8zEULYJagg975KpHRpTgZdz1bEgfuxtUEfYJ1JXeM1hJtSvkTRQBosODTk&#10;WNEsp/S0PxsFcTXvbN427+voaz77+L6tPhfbuK9U+7l5HYHw1Ph/8cO91GF+DPdfwgFy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uUnxxAAAANsAAAAPAAAAAAAAAAAA&#10;AAAAAKECAABkcnMvZG93bnJldi54bWxQSwUGAAAAAAQABAD5AAAAkgMAAAAA&#10;" strokecolor="#cc0" strokeweight="1.5pt"/>
                <v:shape id="Straight Arrow Connector 14" o:spid="_x0000_s1042" type="#_x0000_t32" style="position:absolute;left:12573;top:4762;width:0;height:152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2b0AAADbAAAADwAAAGRycy9kb3ducmV2LnhtbERPTYvCMBC9C/6HMMJeRFNFl6UaZRGW&#10;9WrV+5CMbbGZZJtUu//eCIK3ebzPWW9724gbtaF2rGA2zUAQa2dqLhWcjj+TLxAhIhtsHJOCfwqw&#10;3QwHa8yNu/OBbkUsRQrhkKOCKkafSxl0RRbD1HnixF1cazEm2JbStHhP4baR8yz7lBZrTg0VetpV&#10;pK9FZxU08s/M9alY/PpO89JbM+7ORqmPUf+9AhGpj2/xy703af4Cnr+kA+Tm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o4n9m9AAAA2wAAAA8AAAAAAAAAAAAAAAAAoQIA&#10;AGRycy9kb3ducmV2LnhtbFBLBQYAAAAABAAEAPkAAACLAwAAAAA=&#10;" strokecolor="#cc0" strokeweight="1.5pt">
                  <v:stroke endarrow="open"/>
                </v:shape>
              </v:group>
            </v:group>
            <v:line id="Straight Connector 18" o:spid="_x0000_s1043" style="position:absolute;flip:x;visibility:visible" from="12573,13811" to="16954,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LCxcYAAADbAAAADwAAAGRycy9kb3ducmV2LnhtbESPMW/CQAyF90r8h5ORupULDKgKHKhq&#10;BGKAVoUMsLk5k0TN+ULugPTf10MlNlvv+b3P82XvGnWjLtSeDYxHCSjiwtuaSwP5YfXyCipEZIuN&#10;ZzLwSwGWi8HTHFPr7/xFt30slYRwSNFAFWObah2KihyGkW+JRTv7zmGUtSu17fAu4a7RkySZaoc1&#10;S0OFLb1XVPzsr85AecnW493nJvs+bpvr7pwf8tNHZszzsH+bgYrUx4f5/3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ywsXGAAAA2wAAAA8AAAAAAAAA&#10;AAAAAAAAoQIAAGRycy9kb3ducmV2LnhtbFBLBQYAAAAABAAEAPkAAACUAwAAAAA=&#10;" strokecolor="#92d050" strokeweight="1.5pt"/>
            <v:shape id="Straight Arrow Connector 19" o:spid="_x0000_s1044" type="#_x0000_t32" style="position:absolute;left:12573;top:9906;width:0;height:390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DDC8MAAADbAAAADwAAAGRycy9kb3ducmV2LnhtbERPTWvCQBC9F/wPyxS8lLrRg9HUVTQ0&#10;UCgeklZ6HbLTJDQ7G7LbJP33bkHwNo/3ObvDZFoxUO8aywqWiwgEcWl1w5WCz4/seQPCeWSNrWVS&#10;8EcODvvZww4TbUfOaSh8JUIIuwQV1N53iZSurMmgW9iOOHDftjfoA+wrqXscQ7hp5SqK1tJgw6Gh&#10;xo7Smsqf4tco+CrockFK37N4iMvz9vX0NOaTUvPH6fgCwtPk7+Kb+02H+Vv4/yUcIP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gwwvDAAAA2wAAAA8AAAAAAAAAAAAA&#10;AAAAoQIAAGRycy9kb3ducmV2LnhtbFBLBQYAAAAABAAEAPkAAACRAwAAAAA=&#10;" strokecolor="#92d050" strokeweight="1.5pt">
              <v:stroke endarrow="open"/>
            </v:shape>
          </v:group>
        </w:pict>
      </w:r>
    </w:p>
    <w:p w:rsidR="00D16F62" w:rsidRDefault="00D16F62" w:rsidP="00DD5493">
      <w:pPr>
        <w:pStyle w:val="Bodytext171"/>
        <w:shd w:val="clear" w:color="auto" w:fill="auto"/>
        <w:spacing w:before="0" w:line="360" w:lineRule="auto"/>
        <w:ind w:right="23" w:firstLine="708"/>
        <w:rPr>
          <w:sz w:val="24"/>
          <w:szCs w:val="24"/>
        </w:rPr>
      </w:pPr>
    </w:p>
    <w:p w:rsidR="00D16F62" w:rsidRDefault="00D16F62" w:rsidP="00DD5493">
      <w:pPr>
        <w:pStyle w:val="Bodytext171"/>
        <w:shd w:val="clear" w:color="auto" w:fill="auto"/>
        <w:spacing w:before="0" w:line="360" w:lineRule="auto"/>
        <w:ind w:right="23" w:firstLine="708"/>
        <w:rPr>
          <w:sz w:val="24"/>
          <w:szCs w:val="24"/>
        </w:rPr>
      </w:pPr>
    </w:p>
    <w:p w:rsidR="00D16F62" w:rsidRDefault="00D16F62" w:rsidP="00DD5493">
      <w:pPr>
        <w:pStyle w:val="Bodytext171"/>
        <w:shd w:val="clear" w:color="auto" w:fill="auto"/>
        <w:spacing w:before="0" w:line="360" w:lineRule="auto"/>
        <w:ind w:right="23" w:firstLine="708"/>
        <w:rPr>
          <w:sz w:val="24"/>
          <w:szCs w:val="24"/>
        </w:rPr>
      </w:pPr>
    </w:p>
    <w:p w:rsidR="00D16F62" w:rsidRDefault="00D16F62" w:rsidP="00DD5493">
      <w:pPr>
        <w:pStyle w:val="Bodytext171"/>
        <w:shd w:val="clear" w:color="auto" w:fill="auto"/>
        <w:spacing w:before="0" w:line="360" w:lineRule="auto"/>
        <w:ind w:right="23" w:firstLine="708"/>
        <w:rPr>
          <w:sz w:val="24"/>
          <w:szCs w:val="24"/>
        </w:rPr>
      </w:pPr>
    </w:p>
    <w:p w:rsidR="00D16F62" w:rsidRDefault="00D16F62" w:rsidP="00DD5493">
      <w:pPr>
        <w:pStyle w:val="Bodytext171"/>
        <w:shd w:val="clear" w:color="auto" w:fill="auto"/>
        <w:spacing w:before="0" w:line="360" w:lineRule="auto"/>
        <w:ind w:right="23" w:firstLine="708"/>
        <w:rPr>
          <w:sz w:val="24"/>
          <w:szCs w:val="24"/>
        </w:rPr>
      </w:pPr>
    </w:p>
    <w:p w:rsidR="00D16F62" w:rsidRDefault="00D16F62" w:rsidP="00DD5493">
      <w:pPr>
        <w:pStyle w:val="Bodytext171"/>
        <w:shd w:val="clear" w:color="auto" w:fill="auto"/>
        <w:spacing w:before="0" w:line="360" w:lineRule="auto"/>
        <w:ind w:right="23" w:firstLine="708"/>
        <w:rPr>
          <w:sz w:val="24"/>
          <w:szCs w:val="24"/>
          <w:lang w:val="it-IT"/>
        </w:rPr>
      </w:pPr>
    </w:p>
    <w:p w:rsidR="00D16F62" w:rsidRDefault="00D16F62" w:rsidP="00DD5493">
      <w:pPr>
        <w:pStyle w:val="Bodytext171"/>
        <w:shd w:val="clear" w:color="auto" w:fill="auto"/>
        <w:spacing w:before="0" w:line="360" w:lineRule="auto"/>
        <w:ind w:right="23" w:firstLine="708"/>
        <w:rPr>
          <w:sz w:val="24"/>
          <w:szCs w:val="24"/>
          <w:lang w:val="it-IT"/>
        </w:rPr>
      </w:pPr>
    </w:p>
    <w:p w:rsidR="00D16F62" w:rsidRDefault="00D16F62" w:rsidP="00DD5493">
      <w:pPr>
        <w:pStyle w:val="Bodytext171"/>
        <w:shd w:val="clear" w:color="auto" w:fill="auto"/>
        <w:spacing w:before="0" w:line="360" w:lineRule="auto"/>
        <w:ind w:right="23" w:firstLine="708"/>
        <w:rPr>
          <w:sz w:val="24"/>
          <w:szCs w:val="24"/>
          <w:lang w:val="it-IT"/>
        </w:rPr>
      </w:pPr>
    </w:p>
    <w:p w:rsidR="00D16F62" w:rsidRDefault="00D16F62" w:rsidP="00DD5493">
      <w:pPr>
        <w:pStyle w:val="Bodytext171"/>
        <w:shd w:val="clear" w:color="auto" w:fill="auto"/>
        <w:spacing w:before="0" w:line="360" w:lineRule="auto"/>
        <w:ind w:right="23" w:firstLine="708"/>
        <w:rPr>
          <w:sz w:val="24"/>
          <w:szCs w:val="24"/>
          <w:lang w:val="it-IT"/>
        </w:rPr>
      </w:pPr>
    </w:p>
    <w:p w:rsidR="00D16F62" w:rsidRDefault="00D16F62" w:rsidP="00DD5493">
      <w:pPr>
        <w:pStyle w:val="Bodytext171"/>
        <w:shd w:val="clear" w:color="auto" w:fill="auto"/>
        <w:spacing w:before="0" w:line="360" w:lineRule="auto"/>
        <w:ind w:right="23" w:firstLine="708"/>
        <w:rPr>
          <w:sz w:val="24"/>
          <w:szCs w:val="24"/>
          <w:lang w:val="it-IT"/>
        </w:rPr>
      </w:pPr>
    </w:p>
    <w:p w:rsidR="00D16F62" w:rsidRDefault="00D16F62" w:rsidP="00DD5493">
      <w:pPr>
        <w:pStyle w:val="Bodytext171"/>
        <w:shd w:val="clear" w:color="auto" w:fill="auto"/>
        <w:spacing w:before="0" w:line="360" w:lineRule="auto"/>
        <w:ind w:right="23" w:firstLine="708"/>
        <w:rPr>
          <w:sz w:val="24"/>
          <w:szCs w:val="24"/>
          <w:lang w:val="it-IT"/>
        </w:rPr>
      </w:pPr>
    </w:p>
    <w:p w:rsidR="00D16F62" w:rsidRDefault="00D16F62" w:rsidP="004047D8">
      <w:pPr>
        <w:pStyle w:val="Bodytext171"/>
        <w:shd w:val="clear" w:color="auto" w:fill="auto"/>
        <w:spacing w:before="0" w:line="360" w:lineRule="auto"/>
        <w:ind w:right="23" w:firstLine="708"/>
        <w:jc w:val="center"/>
        <w:rPr>
          <w:b/>
          <w:sz w:val="24"/>
          <w:szCs w:val="24"/>
          <w:lang w:val="it-IT"/>
        </w:rPr>
      </w:pPr>
      <w:r>
        <w:rPr>
          <w:b/>
          <w:sz w:val="24"/>
          <w:szCs w:val="24"/>
          <w:lang w:val="it-IT"/>
        </w:rPr>
        <w:t xml:space="preserve">Figura nr. 1 Tipologia </w:t>
      </w:r>
      <w:r w:rsidRPr="00EF247E">
        <w:rPr>
          <w:b/>
          <w:sz w:val="24"/>
          <w:szCs w:val="24"/>
        </w:rPr>
        <w:t>acţiunilor</w:t>
      </w:r>
    </w:p>
    <w:p w:rsidR="00D16F62" w:rsidRPr="004047D8" w:rsidRDefault="00D16F62" w:rsidP="004047D8">
      <w:pPr>
        <w:pStyle w:val="Bodytext171"/>
        <w:shd w:val="clear" w:color="auto" w:fill="auto"/>
        <w:spacing w:before="0" w:line="360" w:lineRule="auto"/>
        <w:ind w:right="23" w:firstLine="708"/>
        <w:jc w:val="center"/>
        <w:rPr>
          <w:b/>
          <w:sz w:val="24"/>
          <w:szCs w:val="24"/>
          <w:lang w:val="it-IT"/>
        </w:rPr>
      </w:pPr>
    </w:p>
    <w:p w:rsidR="00D16F62" w:rsidRDefault="00D16F62" w:rsidP="008129A2">
      <w:pPr>
        <w:pStyle w:val="Bodytext171"/>
        <w:shd w:val="clear" w:color="auto" w:fill="auto"/>
        <w:spacing w:before="0" w:line="360" w:lineRule="auto"/>
        <w:ind w:right="23" w:firstLine="708"/>
        <w:rPr>
          <w:sz w:val="24"/>
          <w:szCs w:val="24"/>
        </w:rPr>
      </w:pPr>
      <w:r w:rsidRPr="00B42E74">
        <w:rPr>
          <w:sz w:val="24"/>
          <w:szCs w:val="24"/>
        </w:rPr>
        <w:t xml:space="preserve">După natura contribuţiei, acţiunile pot fi: </w:t>
      </w:r>
      <w:r w:rsidRPr="00B42E74">
        <w:rPr>
          <w:b/>
          <w:i/>
          <w:sz w:val="24"/>
          <w:szCs w:val="24"/>
        </w:rPr>
        <w:t>acţiuni în bani</w:t>
      </w:r>
      <w:r w:rsidRPr="00B42E74">
        <w:rPr>
          <w:sz w:val="24"/>
          <w:szCs w:val="24"/>
        </w:rPr>
        <w:t xml:space="preserve"> (sau în numerar) - care sunt dobândite prin cumpărarea efectivă sau prin compensare, prin creşterea capitalului pe seama profitului sau altor surse, precum şi prin combinarea acestor modalităţi; </w:t>
      </w:r>
      <w:r w:rsidRPr="00B42E74">
        <w:rPr>
          <w:b/>
          <w:i/>
          <w:sz w:val="24"/>
          <w:szCs w:val="24"/>
        </w:rPr>
        <w:t>acţiuni de aport</w:t>
      </w:r>
      <w:r w:rsidRPr="00B42E74">
        <w:rPr>
          <w:sz w:val="24"/>
          <w:szCs w:val="24"/>
        </w:rPr>
        <w:t xml:space="preserve"> - obţinute pe baza unei contribuţii în bunuri (terenuri, clădiri, investiţii etc.) şi se acordă proporţional cu valoarea acestora. Conform regulamentului de funcţionare a pieţei financiare, </w:t>
      </w:r>
      <w:r w:rsidRPr="00B42E74">
        <w:rPr>
          <w:i/>
          <w:sz w:val="24"/>
          <w:szCs w:val="24"/>
        </w:rPr>
        <w:t>acţiunea nu poate fi niciodată rambursată</w:t>
      </w:r>
      <w:r w:rsidRPr="00B42E74">
        <w:rPr>
          <w:sz w:val="24"/>
          <w:szCs w:val="24"/>
        </w:rPr>
        <w:t>.</w:t>
      </w:r>
      <w:r>
        <w:rPr>
          <w:sz w:val="24"/>
          <w:szCs w:val="24"/>
        </w:rPr>
        <w:t xml:space="preserve">În calitate de posesori a celor 500 de acţiuni, dacă doriţi să intraţi în posesia banilor, nu le puteţi revinde companiei care le-a emis, respectiv Antibiotice S.A, ci va trebui să le vindeţi pe piaţa financiară, la cursul pieţei. În acest context, vom sesiza din nou latura speculativă a caracterului uman, întrucât vom căuta să le vindem la un preţ mai mare decât valoarea lor nominală, pentru a obţine un  câştig. </w:t>
      </w:r>
    </w:p>
    <w:p w:rsidR="00D16F62" w:rsidRDefault="00D16F62" w:rsidP="008129A2">
      <w:pPr>
        <w:pStyle w:val="Bodytext171"/>
        <w:shd w:val="clear" w:color="auto" w:fill="auto"/>
        <w:spacing w:before="0" w:line="360" w:lineRule="auto"/>
        <w:ind w:right="23" w:firstLine="708"/>
        <w:rPr>
          <w:sz w:val="24"/>
          <w:szCs w:val="24"/>
        </w:rPr>
      </w:pPr>
      <w:r>
        <w:rPr>
          <w:sz w:val="24"/>
          <w:szCs w:val="24"/>
        </w:rPr>
        <w:t xml:space="preserve">Spre deosebire de acţiuni, obligaţiunile reprezintă titluri de valoare care nu pot fi </w:t>
      </w:r>
      <w:r>
        <w:rPr>
          <w:sz w:val="24"/>
          <w:szCs w:val="24"/>
        </w:rPr>
        <w:lastRenderedPageBreak/>
        <w:t>emise de oricine. De regulă, entităţile care apelează la emisiunea obligaţiunilor pentru a atrage resurse financiare sunt: statul,</w:t>
      </w:r>
      <w:r w:rsidRPr="006934B0">
        <w:rPr>
          <w:sz w:val="24"/>
          <w:szCs w:val="24"/>
        </w:rPr>
        <w:t>administraţia centrală şi locală pentru acoperirea deficitelor bugetare, întreprinderile publice, băncile şi, ca excepţie, firmele private pentru a finanţa lucrări importante de investiţii şi sporirea capitalului.</w:t>
      </w:r>
      <w:r>
        <w:rPr>
          <w:sz w:val="24"/>
          <w:szCs w:val="24"/>
        </w:rPr>
        <w:t xml:space="preserve"> Plecând de la acelaşi exemplu al primăriei Iaşi, dacă aceasta se va împrumuta prin emisiunea de obligaţiuni în valoare de 5 milioane €, care vor fi achiziţionate de o bancă comercială, aceasta va trebui să garanteze băncii un venit garantat fix (cuponul), indiferent de situaţia economico-financiară. Din acest punct de vedere, admitem o altă diferenţă dintre acţiuni şi obligaţiuni, aceea că, obligaţiunile garantează un venit fix, pe când acţiunile aduc un venit variabil. Similar acţiunilor, şi obligaţiunile se bucură de o clasificare destul de variată, ce poate fi vizualizată în figura nr.2, după cum urmează:</w:t>
      </w:r>
    </w:p>
    <w:p w:rsidR="00D16F62" w:rsidRDefault="00D16F62" w:rsidP="008129A2">
      <w:pPr>
        <w:pStyle w:val="Bodytext171"/>
        <w:shd w:val="clear" w:color="auto" w:fill="auto"/>
        <w:spacing w:before="0" w:line="360" w:lineRule="auto"/>
        <w:ind w:right="23" w:firstLine="708"/>
        <w:rPr>
          <w:sz w:val="24"/>
          <w:szCs w:val="24"/>
        </w:rPr>
      </w:pPr>
    </w:p>
    <w:p w:rsidR="00D16F62" w:rsidRDefault="00523912" w:rsidP="008129A2">
      <w:pPr>
        <w:pStyle w:val="Bodytext171"/>
        <w:shd w:val="clear" w:color="auto" w:fill="auto"/>
        <w:spacing w:before="0" w:line="360" w:lineRule="auto"/>
        <w:ind w:right="23" w:firstLine="708"/>
        <w:rPr>
          <w:sz w:val="24"/>
          <w:szCs w:val="24"/>
        </w:rPr>
      </w:pPr>
      <w:r w:rsidRPr="00523912">
        <w:rPr>
          <w:noProof/>
        </w:rPr>
        <w:pict>
          <v:group id="Group 57" o:spid="_x0000_s1045" style="position:absolute;left:0;text-align:left;margin-left:-15.35pt;margin-top:2.95pt;width:460.5pt;height:156pt;z-index:251658240" coordsize="58483,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">
            <v:group id="Group 56" o:spid="_x0000_s1046" style="position:absolute;width:48863;height:19812" coordsize="48863,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Round Diagonal Corner Rectangle 41" o:spid="_x0000_s1047" style="position:absolute;left:17526;width:13811;height:3429;visibility:visible;v-text-anchor:middle" coordsize="1381125,342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n86cMA&#10;AADbAAAADwAAAGRycy9kb3ducmV2LnhtbESPS4vCQBCE7wv+h6EFb+tEEVmjo6ggPk7rA9Rbk2mT&#10;aKYnZEaN/94RFvZYVNVX1GhSm0I8qHK5ZQWddgSCOLE651TBYb/4/gHhPLLGwjIpeJGDybjxNcJY&#10;2ydv6bHzqQgQdjEqyLwvYyldkpFB17YlcfAutjLog6xSqSt8BrgpZDeK+tJgzmEhw5LmGSW33d0o&#10;OMvt6bD+lVd3pMHitNksaXY+KtVq1tMhCE+1/w//tVdaQa8Dny/hB8jx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n86cMAAADbAAAADwAAAAAAAAAAAAAAAACYAgAAZHJzL2Rv&#10;d25yZXYueG1sUEsFBgAAAAAEAAQA9QAAAIgDAAAAAA==&#10;" adj="-11796480,,5400" path="m57151,l1381125,r,l1381125,285749v,31564,-25587,57151,-57151,57151l,342900r,l,57151c,25587,25587,,57151,xe" fillcolor="#254163" stroked="f">
                <v:fill color2="#4477b6" rotate="t" angle="180" colors="0 #2c5d98;52429f #3c7bc7;1 #3a7ccb" focus="100%" type="gradient">
                  <o:fill v:ext="view" type="gradientUnscaled"/>
                </v:fill>
                <v:stroke joinstyle="miter"/>
                <v:shadow on="t" color="black" opacity="22937f" origin=",.5" offset="0,.63889mm"/>
                <v:formulas/>
                <v:path arrowok="t" o:connecttype="custom" o:connectlocs="57151,0;1381125,0;1381125,0;1381125,285749;1323974,342900;0,342900;0,342900;0,57151;57151,0" o:connectangles="0,0,0,0,0,0,0,0,0" textboxrect="0,0,1381125,342900"/>
                <v:textbox>
                  <w:txbxContent>
                    <w:p w:rsidR="00D16F62" w:rsidRPr="00450993" w:rsidRDefault="00D16F62" w:rsidP="005233A3">
                      <w:pPr>
                        <w:jc w:val="center"/>
                        <w:rPr>
                          <w:rFonts w:ascii="Cambria" w:hAnsi="Cambria"/>
                          <w:b/>
                          <w:i/>
                          <w:sz w:val="22"/>
                          <w:szCs w:val="22"/>
                        </w:rPr>
                      </w:pPr>
                      <w:r w:rsidRPr="00450993">
                        <w:rPr>
                          <w:rFonts w:ascii="Cambria" w:hAnsi="Cambria"/>
                          <w:b/>
                          <w:i/>
                          <w:sz w:val="22"/>
                          <w:szCs w:val="22"/>
                        </w:rPr>
                        <w:t>Nominale</w:t>
                      </w:r>
                    </w:p>
                  </w:txbxContent>
                </v:textbox>
              </v:shape>
              <v:shape id="Round Diagonal Corner Rectangle 42" o:spid="_x0000_s1048" style="position:absolute;left:35052;width:13811;height:3429;visibility:visible;v-text-anchor:middle" coordsize="1381125,342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tinsMA&#10;AADbAAAADwAAAGRycy9kb3ducmV2LnhtbESPS4vCQBCE74L/YWjBm04UEY2O4i6Ij5MvUG9Npk2i&#10;mZ6QGTX++52FhT0WVfUVNZ3XphAvqlxuWUGvG4EgTqzOOVVwOi47IxDOI2ssLJOCDzmYz5qNKcba&#10;vnlPr4NPRYCwi1FB5n0ZS+mSjAy6ri2Jg3ezlUEfZJVKXeE7wE0h+1E0lAZzDgsZlvSdUfI4PI2C&#10;q9xfTpudvLszjZeX7XZFX9ezUu1WvZiA8FT7//Bfe60VDPrw+yX8AD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tinsMAAADbAAAADwAAAAAAAAAAAAAAAACYAgAAZHJzL2Rv&#10;d25yZXYueG1sUEsFBgAAAAAEAAQA9QAAAIgDAAAAAA==&#10;" adj="-11796480,,5400" path="m57151,l1381125,r,l1381125,285749v,31564,-25587,57151,-57151,57151l,342900r,l,57151c,25587,25587,,57151,xe" fillcolor="#254163" stroked="f">
                <v:fill color2="#4477b6" rotate="t" angle="180" colors="0 #2c5d98;52429f #3c7bc7;1 #3a7ccb" focus="100%" type="gradient">
                  <o:fill v:ext="view" type="gradientUnscaled"/>
                </v:fill>
                <v:stroke joinstyle="miter"/>
                <v:shadow on="t" color="black" opacity="22937f" origin=",.5" offset="0,.63889mm"/>
                <v:formulas/>
                <v:path arrowok="t" o:connecttype="custom" o:connectlocs="57151,0;1381125,0;1381125,0;1381125,285749;1323974,342900;0,342900;0,342900;0,57151;57151,0" o:connectangles="0,0,0,0,0,0,0,0,0" textboxrect="0,0,1381125,342900"/>
                <v:textbox>
                  <w:txbxContent>
                    <w:p w:rsidR="00D16F62" w:rsidRPr="00450993" w:rsidRDefault="00D16F62" w:rsidP="005233A3">
                      <w:pPr>
                        <w:jc w:val="center"/>
                        <w:rPr>
                          <w:rFonts w:ascii="Cambria" w:hAnsi="Cambria"/>
                          <w:b/>
                          <w:i/>
                          <w:sz w:val="22"/>
                          <w:szCs w:val="22"/>
                        </w:rPr>
                      </w:pPr>
                      <w:r w:rsidRPr="00450993">
                        <w:rPr>
                          <w:rFonts w:ascii="Cambria" w:hAnsi="Cambria"/>
                          <w:b/>
                          <w:i/>
                          <w:sz w:val="22"/>
                          <w:szCs w:val="22"/>
                        </w:rPr>
                        <w:t>La purtător</w:t>
                      </w:r>
                    </w:p>
                  </w:txbxContent>
                </v:textbox>
              </v:shape>
              <v:shape id="Round Diagonal Corner Rectangle 43" o:spid="_x0000_s1049" style="position:absolute;left:17716;top:5810;width:13811;height:3429;visibility:visible;v-text-anchor:middle" coordsize="1381125,342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fHBcUA&#10;AADbAAAADwAAAGRycy9kb3ducmV2LnhtbESPQWvCQBSE74L/YXmCN91YS9HoGtpCaOupaiB6e2Sf&#10;STT7NmS3mv77bqHQ4zAz3zDrpDeNuFHnassKZtMIBHFhdc2lguyQThYgnEfW2FgmBd/kINkMB2uM&#10;tb3zjm57X4oAYRejgsr7NpbSFRUZdFPbEgfvbDuDPsiulLrDe4CbRj5E0ZM0WHNYqLCl14qK6/7L&#10;KDjJ3TH7+JQXl9MyPW63b/RyypUaj/rnFQhPvf8P/7XftYLHO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Z8cFxQAAANsAAAAPAAAAAAAAAAAAAAAAAJgCAABkcnMv&#10;ZG93bnJldi54bWxQSwUGAAAAAAQABAD1AAAAigMAAAAA&#10;" adj="-11796480,,5400" path="m57151,l1381125,r,l1381125,285749v,31564,-25587,57151,-57151,57151l,342900r,l,57151c,25587,25587,,57151,xe" fillcolor="#254163" stroked="f">
                <v:fill color2="#4477b6" rotate="t" angle="180" colors="0 #2c5d98;52429f #3c7bc7;1 #3a7ccb" focus="100%" type="gradient">
                  <o:fill v:ext="view" type="gradientUnscaled"/>
                </v:fill>
                <v:stroke joinstyle="miter"/>
                <v:shadow on="t" color="black" opacity="22937f" origin=",.5" offset="0,.63889mm"/>
                <v:formulas/>
                <v:path arrowok="t" o:connecttype="custom" o:connectlocs="57151,0;1381125,0;1381125,0;1381125,285749;1323974,342900;0,342900;0,342900;0,57151;57151,0" o:connectangles="0,0,0,0,0,0,0,0,0" textboxrect="0,0,1381125,342900"/>
                <v:textbox>
                  <w:txbxContent>
                    <w:p w:rsidR="00D16F62" w:rsidRPr="00450993" w:rsidRDefault="00D16F62" w:rsidP="005233A3">
                      <w:pPr>
                        <w:jc w:val="center"/>
                        <w:rPr>
                          <w:rFonts w:ascii="Cambria" w:hAnsi="Cambria"/>
                          <w:b/>
                          <w:i/>
                          <w:sz w:val="22"/>
                          <w:szCs w:val="22"/>
                        </w:rPr>
                      </w:pPr>
                      <w:r w:rsidRPr="00450993">
                        <w:rPr>
                          <w:rFonts w:ascii="Cambria" w:hAnsi="Cambria"/>
                          <w:b/>
                          <w:i/>
                          <w:sz w:val="22"/>
                          <w:szCs w:val="22"/>
                        </w:rPr>
                        <w:t>Ordinare</w:t>
                      </w:r>
                    </w:p>
                  </w:txbxContent>
                </v:textbox>
              </v:shape>
              <v:shape id="Round Diagonal Corner Rectangle 44" o:spid="_x0000_s1050" style="position:absolute;left:17716;top:10191;width:13811;height:4953;visibility:visible;v-text-anchor:middle" coordsize="1381125,49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ID8QA&#10;AADbAAAADwAAAGRycy9kb3ducmV2LnhtbESPT2vCQBTE74LfYXlCb7qxSLWpq0j/EQQPmnp/Zl+T&#10;YPZt2N0m6bfvFgSPw8z8hllvB9OIjpyvLSuYzxIQxIXVNZcKvvKP6QqED8gaG8uk4Jc8bDfj0RpT&#10;bXs+UncKpYgQ9ikqqEJoUyl9UZFBP7MtcfS+rTMYonSl1A77CDeNfEySJ2mw5rhQYUuvFRXX049R&#10;8Ll/fzu44/KcZf3lcnY6757nuVIPk2H3AiLQEO7hWzvTChYL+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JyA/EAAAA2wAAAA8AAAAAAAAAAAAAAAAAmAIAAGRycy9k&#10;b3ducmV2LnhtbFBLBQYAAAAABAAEAPUAAACJAwAAAAA=&#10;" adj="-11796480,,5400" path="m82552,l1381125,r,l1381125,412748v,45592,-36960,82552,-82552,82552l,495300r,l,82552c,36960,36960,,82552,xe" fillcolor="#254163" stroked="f">
                <v:fill color2="#4477b6" rotate="t" angle="180" colors="0 #2c5d98;52429f #3c7bc7;1 #3a7ccb" focus="100%" type="gradient">
                  <o:fill v:ext="view" type="gradientUnscaled"/>
                </v:fill>
                <v:stroke joinstyle="miter"/>
                <v:shadow on="t" color="black" opacity="22937f" origin=",.5" offset="0,.63889mm"/>
                <v:formulas/>
                <v:path arrowok="t" o:connecttype="custom" o:connectlocs="82552,0;1381125,0;1381125,0;1381125,412748;1298573,495300;0,495300;0,495300;0,82552;82552,0" o:connectangles="0,0,0,0,0,0,0,0,0" textboxrect="0,0,1381125,495300"/>
                <v:textbox>
                  <w:txbxContent>
                    <w:p w:rsidR="00D16F62" w:rsidRPr="00450993" w:rsidRDefault="00D16F62" w:rsidP="005233A3">
                      <w:pPr>
                        <w:jc w:val="center"/>
                        <w:rPr>
                          <w:rFonts w:ascii="Cambria" w:hAnsi="Cambria"/>
                          <w:b/>
                          <w:i/>
                          <w:sz w:val="22"/>
                          <w:szCs w:val="22"/>
                        </w:rPr>
                      </w:pPr>
                      <w:r w:rsidRPr="00450993">
                        <w:rPr>
                          <w:rFonts w:ascii="Cambria" w:hAnsi="Cambria"/>
                          <w:b/>
                          <w:i/>
                          <w:sz w:val="22"/>
                          <w:szCs w:val="22"/>
                        </w:rPr>
                        <w:t>Cu dobândă variabilă</w:t>
                      </w:r>
                    </w:p>
                  </w:txbxContent>
                </v:textbox>
              </v:shape>
              <v:shape id="Round Diagonal Corner Rectangle 45" o:spid="_x0000_s1051" style="position:absolute;left:17716;top:16383;width:13811;height:3429;visibility:visible;v-text-anchor:middle" coordsize="1381125,342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66sUA&#10;AADbAAAADwAAAGRycy9kb3ducmV2LnhtbESPQWvCQBSE74L/YXmCN91YbNHoGtpCaOupaiB6e2Sf&#10;STT7NmS3mv77bqHQ4zAz3zDrpDeNuFHnassKZtMIBHFhdc2lguyQThYgnEfW2FgmBd/kINkMB2uM&#10;tb3zjm57X4oAYRejgsr7NpbSFRUZdFPbEgfvbDuDPsiulLrDe4CbRj5E0ZM0WHNYqLCl14qK6/7L&#10;KDjJ3TH7+JQXl9MyPW63b/RyypUaj/rnFQhPvf8P/7XftYL5I/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vrqxQAAANsAAAAPAAAAAAAAAAAAAAAAAJgCAABkcnMv&#10;ZG93bnJldi54bWxQSwUGAAAAAAQABAD1AAAAigMAAAAA&#10;" adj="-11796480,,5400" path="m57151,l1381125,r,l1381125,285749v,31564,-25587,57151,-57151,57151l,342900r,l,57151c,25587,25587,,57151,xe" fillcolor="#254163" stroked="f">
                <v:fill color2="#4477b6" rotate="t" angle="180" colors="0 #2c5d98;52429f #3c7bc7;1 #3a7ccb" focus="100%" type="gradient">
                  <o:fill v:ext="view" type="gradientUnscaled"/>
                </v:fill>
                <v:stroke joinstyle="miter"/>
                <v:shadow on="t" color="black" opacity="22937f" origin=",.5" offset="0,.63889mm"/>
                <v:formulas/>
                <v:path arrowok="t" o:connecttype="custom" o:connectlocs="57151,0;1381125,0;1381125,0;1381125,285749;1323974,342900;0,342900;0,342900;0,57151;57151,0" o:connectangles="0,0,0,0,0,0,0,0,0" textboxrect="0,0,1381125,342900"/>
                <v:textbox>
                  <w:txbxContent>
                    <w:p w:rsidR="00D16F62" w:rsidRPr="00450993" w:rsidRDefault="00D16F62" w:rsidP="005233A3">
                      <w:pPr>
                        <w:jc w:val="center"/>
                        <w:rPr>
                          <w:rFonts w:ascii="Cambria" w:hAnsi="Cambria"/>
                          <w:b/>
                          <w:i/>
                          <w:sz w:val="22"/>
                          <w:szCs w:val="22"/>
                        </w:rPr>
                      </w:pPr>
                      <w:r w:rsidRPr="00450993">
                        <w:rPr>
                          <w:rFonts w:ascii="Cambria" w:hAnsi="Cambria"/>
                          <w:b/>
                          <w:i/>
                          <w:sz w:val="22"/>
                          <w:szCs w:val="22"/>
                        </w:rPr>
                        <w:t>Convertibile</w:t>
                      </w:r>
                    </w:p>
                  </w:txbxContent>
                </v:textbox>
              </v:shape>
              <v:group id="Group 48" o:spid="_x0000_s1052" style="position:absolute;top:8858;width:16002;height:8001" coordsize="16002,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oval id="Oval 46" o:spid="_x0000_s1053" style="position:absolute;width:16002;height:9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sfsEA&#10;AADbAAAADwAAAGRycy9kb3ducmV2LnhtbESPQYvCMBSE7wv+h/AEL4umyipSjaKC4G3RXfD6aJ5t&#10;tXkpTYztvzeC4HGYmW+Y5bo1lQjUuNKygvEoAUGcWV1yruD/bz+cg3AeWWNlmRR05GC96n0tMdX2&#10;wUcKJ5+LCGGXooLC+zqV0mUFGXQjWxNH72Ibgz7KJpe6wUeEm0pOkmQmDZYcFwqsaVdQdjvdjYKw&#10;ld9UdVO9O9dl3k3Hv/NrCEoN+u1mAcJT6z/hd/ugFfzM4PUl/g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f7H7BAAAA2wAAAA8AAAAAAAAAAAAAAAAAmAIAAGRycy9kb3du&#10;cmV2LnhtbFBLBQYAAAAABAAEAPUAAACGAwAAAAA=&#10;" fillcolor="#254163" stroked="f">
                  <v:fill color2="#4477b6" rotate="t" angle="180" colors="0 #2c5d98;52429f #3c7bc7;1 #3a7ccb" focus="100%" type="gradient">
                    <o:fill v:ext="view" type="gradientUnscaled"/>
                  </v:fill>
                  <v:shadow on="t" color="black" opacity="20971f" offset="0,2.2pt"/>
                </v:oval>
                <v:shape id="Text Box 47" o:spid="_x0000_s1054" type="#_x0000_t202" style="position:absolute;left:857;top:2667;width:14097;height:5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D16F62" w:rsidRPr="00450993" w:rsidRDefault="00D16F62" w:rsidP="008A4656">
                        <w:pPr>
                          <w:jc w:val="center"/>
                          <w:rPr>
                            <w:rFonts w:ascii="Cambria" w:hAnsi="Cambria"/>
                            <w:b/>
                            <w:i/>
                          </w:rPr>
                        </w:pPr>
                        <w:r w:rsidRPr="00450993">
                          <w:rPr>
                            <w:rFonts w:ascii="Cambria" w:hAnsi="Cambria"/>
                            <w:b/>
                            <w:i/>
                          </w:rPr>
                          <w:t>DUPĂ MĂRIMEA DOBÂNZII</w:t>
                        </w:r>
                      </w:p>
                    </w:txbxContent>
                  </v:textbox>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2" o:spid="_x0000_s1055" type="#_x0000_t87" style="position:absolute;left:16192;top:6286;width:1524;height:126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WLj8QA&#10;AADbAAAADwAAAGRycy9kb3ducmV2LnhtbESPQWvCQBSE7wX/w/IEb3WjYGmjq4giiOChaTx4e2af&#10;STD7Nuyumvx7t1DocZiZb5jFqjONeJDztWUFk3ECgriwuuZSQf6ze/8E4QOyxsYyKejJw2o5eFtg&#10;qu2Tv+mRhVJECPsUFVQhtKmUvqjIoB/bljh6V+sMhihdKbXDZ4SbRk6T5EMarDkuVNjSpqLilt2N&#10;gu3Fne7nQ53l/dfhuLucsmaW90qNht16DiJQF/7Df+29VjCbwu+X+AP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1i4/EAAAA2wAAAA8AAAAAAAAAAAAAAAAAmAIAAGRycy9k&#10;b3ducmV2LnhtbFBLBQYAAAAABAAEAPUAAACJAwAAAAA=&#10;" adj="217"/>
            </v:group>
            <v:shape id="Text Box 53" o:spid="_x0000_s1056" type="#_x0000_t202" style="position:absolute;left:32766;top:5905;width:25717;height:2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ZPXcUA&#10;AADbAAAADwAAAGRycy9kb3ducmV2LnhtbESPT2sCMRTE70K/Q3iCN82qKLI1iigtFg/1Tyn09tg8&#10;N2s3L8smXddv3wiCx2FmfsPMl60tRUO1LxwrGA4SEMSZ0wXnCr5Ob/0ZCB+QNZaOScGNPCwXL505&#10;ptpd+UDNMeQiQtinqMCEUKVS+syQRT9wFXH0zq62GKKsc6lrvEa4LeUoSabSYsFxwWBFa0PZ7/HP&#10;KnivPtx+ZIrdVpqfz6y5bc7m+6JUr9uuXkEEasMz/GhvtYLJGO5f4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k9dxQAAANsAAAAPAAAAAAAAAAAAAAAAAJgCAABkcnMv&#10;ZG93bnJldi54bWxQSwUGAAAAAAQABAD1AAAAigMAAAAA&#10;" strokecolor="#1f497d" strokeweight="1.25pt">
              <v:textbox>
                <w:txbxContent>
                  <w:p w:rsidR="00D16F62" w:rsidRPr="00492F5C" w:rsidRDefault="00D16F62">
                    <w:pPr>
                      <w:rPr>
                        <w:i/>
                        <w:sz w:val="22"/>
                      </w:rPr>
                    </w:pPr>
                    <w:r>
                      <w:rPr>
                        <w:i/>
                        <w:sz w:val="22"/>
                      </w:rPr>
                      <w:t>Dobânda anuală e stabilită la emisiune.</w:t>
                    </w:r>
                  </w:p>
                </w:txbxContent>
              </v:textbox>
            </v:shape>
            <v:shape id="Text Box 54" o:spid="_x0000_s1057" type="#_x0000_t202" style="position:absolute;left:32766;top:9715;width:25717;height:5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XKcUA&#10;AADbAAAADwAAAGRycy9kb3ducmV2LnhtbESPT2sCMRTE70K/Q3iCN80qKrI1iigtFg/1Tyn09tg8&#10;N2s3L8smXddv3wiCx2FmfsPMl60tRUO1LxwrGA4SEMSZ0wXnCr5Ob/0ZCB+QNZaOScGNPCwXL505&#10;ptpd+UDNMeQiQtinqMCEUKVS+syQRT9wFXH0zq62GKKsc6lrvEa4LeUoSabSYsFxwWBFa0PZ7/HP&#10;KnivPtx+ZIrdVpqfz6y5bc7m+6JUr9uuXkEEasMz/GhvtYLJGO5f4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r9cpxQAAANsAAAAPAAAAAAAAAAAAAAAAAJgCAABkcnMv&#10;ZG93bnJldi54bWxQSwUGAAAAAAQABAD1AAAAigMAAAAA&#10;" strokecolor="#1f497d" strokeweight="1.25pt">
              <v:textbox>
                <w:txbxContent>
                  <w:p w:rsidR="00D16F62" w:rsidRPr="00492F5C" w:rsidRDefault="00D16F62" w:rsidP="00492F5C">
                    <w:pPr>
                      <w:rPr>
                        <w:i/>
                        <w:sz w:val="22"/>
                      </w:rPr>
                    </w:pPr>
                    <w:r>
                      <w:rPr>
                        <w:i/>
                        <w:sz w:val="22"/>
                      </w:rPr>
                      <w:t>Posesorul primeşte un venit variabil determinat de o dobândă fixă şi o marjă stabilită.</w:t>
                    </w:r>
                  </w:p>
                </w:txbxContent>
              </v:textbox>
            </v:shape>
            <v:shape id="Text Box 55" o:spid="_x0000_s1058" type="#_x0000_t202" style="position:absolute;left:32766;top:16764;width:25717;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NyssQA&#10;AADbAAAADwAAAGRycy9kb3ducmV2LnhtbESPQWvCQBSE74L/YXlCb7pRUErqKkWxKB5aoxR6e2Sf&#10;2Wj2bciuMf77bqHgcZiZb5j5srOVaKnxpWMF41ECgjh3uuRCwem4Gb6C8AFZY+WYFDzIw3LR780x&#10;1e7OB2qzUIgIYZ+iAhNCnUrpc0MW/cjVxNE7u8ZiiLIppG7wHuG2kpMkmUmLJccFgzWtDOXX7GYV&#10;fNQ79zUx5X4rzc9n3j7WZ/N9Uepl0L2/gQjUhWf4v73VCqZT+Ps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jcrLEAAAA2wAAAA8AAAAAAAAAAAAAAAAAmAIAAGRycy9k&#10;b3ducmV2LnhtbFBLBQYAAAAABAAEAPUAAACJAwAAAAA=&#10;" strokecolor="#1f497d" strokeweight="1.25pt">
              <v:textbox>
                <w:txbxContent>
                  <w:p w:rsidR="00D16F62" w:rsidRPr="00492F5C" w:rsidRDefault="00D16F62" w:rsidP="00492F5C">
                    <w:pPr>
                      <w:rPr>
                        <w:i/>
                        <w:sz w:val="22"/>
                      </w:rPr>
                    </w:pPr>
                    <w:r>
                      <w:rPr>
                        <w:i/>
                        <w:sz w:val="22"/>
                      </w:rPr>
                      <w:t>O combinaţie între obligaţiune şi acţiune.</w:t>
                    </w:r>
                  </w:p>
                </w:txbxContent>
              </v:textbox>
            </v:shape>
          </v:group>
        </w:pict>
      </w:r>
    </w:p>
    <w:p w:rsidR="00D16F62" w:rsidRDefault="00D16F62" w:rsidP="008129A2">
      <w:pPr>
        <w:pStyle w:val="Bodytext171"/>
        <w:shd w:val="clear" w:color="auto" w:fill="auto"/>
        <w:spacing w:before="0" w:line="360" w:lineRule="auto"/>
        <w:ind w:right="23" w:firstLine="708"/>
        <w:rPr>
          <w:sz w:val="24"/>
          <w:szCs w:val="24"/>
        </w:rPr>
      </w:pPr>
    </w:p>
    <w:p w:rsidR="00D16F62" w:rsidRDefault="00D16F62" w:rsidP="008129A2">
      <w:pPr>
        <w:pStyle w:val="Bodytext171"/>
        <w:shd w:val="clear" w:color="auto" w:fill="auto"/>
        <w:spacing w:before="0" w:line="360" w:lineRule="auto"/>
        <w:ind w:right="23" w:firstLine="708"/>
        <w:rPr>
          <w:sz w:val="24"/>
          <w:szCs w:val="24"/>
        </w:rPr>
      </w:pPr>
    </w:p>
    <w:p w:rsidR="00D16F62" w:rsidRDefault="00D16F62" w:rsidP="008129A2">
      <w:pPr>
        <w:pStyle w:val="Bodytext171"/>
        <w:shd w:val="clear" w:color="auto" w:fill="auto"/>
        <w:spacing w:before="0" w:line="360" w:lineRule="auto"/>
        <w:ind w:right="23" w:firstLine="708"/>
        <w:rPr>
          <w:sz w:val="24"/>
          <w:szCs w:val="24"/>
        </w:rPr>
      </w:pPr>
    </w:p>
    <w:p w:rsidR="00D16F62" w:rsidRDefault="00D16F62" w:rsidP="008129A2">
      <w:pPr>
        <w:pStyle w:val="Bodytext171"/>
        <w:shd w:val="clear" w:color="auto" w:fill="auto"/>
        <w:spacing w:before="0" w:line="360" w:lineRule="auto"/>
        <w:ind w:right="23" w:firstLine="708"/>
        <w:rPr>
          <w:sz w:val="24"/>
          <w:szCs w:val="24"/>
        </w:rPr>
      </w:pPr>
    </w:p>
    <w:p w:rsidR="00D16F62" w:rsidRDefault="00D16F62" w:rsidP="008129A2">
      <w:pPr>
        <w:pStyle w:val="Bodytext171"/>
        <w:shd w:val="clear" w:color="auto" w:fill="auto"/>
        <w:spacing w:before="0" w:line="360" w:lineRule="auto"/>
        <w:ind w:right="23" w:firstLine="708"/>
        <w:rPr>
          <w:sz w:val="24"/>
          <w:szCs w:val="24"/>
        </w:rPr>
      </w:pPr>
    </w:p>
    <w:p w:rsidR="00D16F62" w:rsidRDefault="00D16F62" w:rsidP="008129A2">
      <w:pPr>
        <w:pStyle w:val="Bodytext171"/>
        <w:shd w:val="clear" w:color="auto" w:fill="auto"/>
        <w:spacing w:before="0" w:line="360" w:lineRule="auto"/>
        <w:ind w:right="23" w:firstLine="708"/>
        <w:rPr>
          <w:sz w:val="24"/>
          <w:szCs w:val="24"/>
        </w:rPr>
      </w:pPr>
    </w:p>
    <w:p w:rsidR="00D16F62" w:rsidRDefault="00D16F62" w:rsidP="008129A2">
      <w:pPr>
        <w:pStyle w:val="Bodytext171"/>
        <w:shd w:val="clear" w:color="auto" w:fill="auto"/>
        <w:spacing w:before="0" w:line="360" w:lineRule="auto"/>
        <w:ind w:right="23" w:firstLine="708"/>
        <w:rPr>
          <w:sz w:val="24"/>
          <w:szCs w:val="24"/>
        </w:rPr>
      </w:pPr>
    </w:p>
    <w:p w:rsidR="00D16F62" w:rsidRPr="003106DA" w:rsidRDefault="00D16F62" w:rsidP="003106DA">
      <w:pPr>
        <w:pStyle w:val="Bodytext171"/>
        <w:shd w:val="clear" w:color="auto" w:fill="auto"/>
        <w:spacing w:before="0" w:line="360" w:lineRule="auto"/>
        <w:ind w:right="23" w:firstLine="708"/>
        <w:jc w:val="center"/>
        <w:rPr>
          <w:b/>
          <w:sz w:val="24"/>
          <w:szCs w:val="24"/>
        </w:rPr>
      </w:pPr>
      <w:r>
        <w:rPr>
          <w:b/>
          <w:sz w:val="24"/>
          <w:szCs w:val="24"/>
        </w:rPr>
        <w:t>Figura nr.2. Tipologia obligaţiunilor</w:t>
      </w:r>
    </w:p>
    <w:p w:rsidR="00D16F62" w:rsidRDefault="00D16F62" w:rsidP="00F00A96">
      <w:pPr>
        <w:pStyle w:val="Textnorm"/>
        <w:spacing w:line="360" w:lineRule="auto"/>
        <w:ind w:firstLine="0"/>
        <w:rPr>
          <w:rFonts w:ascii="Times New Roman" w:hAnsi="Times New Roman"/>
          <w:sz w:val="24"/>
          <w:szCs w:val="24"/>
          <w:lang w:val="ro-RO"/>
        </w:rPr>
      </w:pPr>
      <w:r>
        <w:rPr>
          <w:rFonts w:ascii="Times New Roman" w:hAnsi="Times New Roman"/>
          <w:sz w:val="24"/>
          <w:szCs w:val="24"/>
          <w:lang w:val="ro-RO"/>
        </w:rPr>
        <w:tab/>
      </w:r>
    </w:p>
    <w:p w:rsidR="00D16F62" w:rsidRPr="00C5583E" w:rsidRDefault="00D16F62" w:rsidP="00C5583E">
      <w:pPr>
        <w:pStyle w:val="Textnorm"/>
        <w:spacing w:line="360" w:lineRule="auto"/>
        <w:ind w:firstLine="0"/>
        <w:rPr>
          <w:rFonts w:ascii="Times New Roman" w:hAnsi="Times New Roman"/>
          <w:sz w:val="24"/>
          <w:szCs w:val="24"/>
          <w:lang w:val="ro-RO"/>
        </w:rPr>
      </w:pPr>
      <w:r>
        <w:rPr>
          <w:rFonts w:ascii="Times New Roman" w:hAnsi="Times New Roman"/>
          <w:sz w:val="24"/>
          <w:szCs w:val="24"/>
          <w:lang w:val="ro-RO"/>
        </w:rPr>
        <w:tab/>
        <w:t>În momentul în care banca se decide să tranzacţioneze obligaţiunile pe piaţa bursieră, valoarea fiecărui titlu (</w:t>
      </w:r>
      <w:r w:rsidRPr="00F00A96">
        <w:rPr>
          <w:rFonts w:ascii="Times New Roman" w:hAnsi="Times New Roman"/>
          <w:i/>
          <w:sz w:val="24"/>
          <w:szCs w:val="24"/>
          <w:lang w:val="ro-RO"/>
        </w:rPr>
        <w:t>cursul obligaţiunii</w:t>
      </w:r>
      <w:r>
        <w:rPr>
          <w:rFonts w:ascii="Times New Roman" w:hAnsi="Times New Roman"/>
          <w:sz w:val="24"/>
          <w:szCs w:val="24"/>
          <w:lang w:val="ro-RO"/>
        </w:rPr>
        <w:t xml:space="preserve">) nu mai </w:t>
      </w:r>
      <w:r w:rsidRPr="00F00A96">
        <w:rPr>
          <w:rFonts w:ascii="Times New Roman" w:hAnsi="Times New Roman"/>
          <w:i/>
          <w:sz w:val="24"/>
          <w:szCs w:val="24"/>
          <w:lang w:val="ro-RO"/>
        </w:rPr>
        <w:t>depinde de</w:t>
      </w:r>
      <w:r>
        <w:rPr>
          <w:rFonts w:ascii="Times New Roman" w:hAnsi="Times New Roman"/>
          <w:sz w:val="24"/>
          <w:szCs w:val="24"/>
          <w:lang w:val="ro-RO"/>
        </w:rPr>
        <w:t xml:space="preserve"> rezultatele activităţii emitentului, a primăriei ieşene, ci de </w:t>
      </w:r>
      <w:r w:rsidRPr="00F00A96">
        <w:rPr>
          <w:rFonts w:ascii="Times New Roman" w:hAnsi="Times New Roman"/>
          <w:i/>
          <w:sz w:val="24"/>
          <w:szCs w:val="24"/>
          <w:lang w:val="ro-RO"/>
        </w:rPr>
        <w:t>evoluţia ratei dobânzii</w:t>
      </w:r>
      <w:r>
        <w:rPr>
          <w:rFonts w:ascii="Times New Roman" w:hAnsi="Times New Roman"/>
          <w:sz w:val="24"/>
          <w:szCs w:val="24"/>
          <w:lang w:val="ro-RO"/>
        </w:rPr>
        <w:t xml:space="preserve">. Cu alte cuvinte, cursul obligaţiunii va fi influenţat de toţi acei factori care influenţează rata dobânzii pe piaţa monetară. </w:t>
      </w:r>
      <w:r w:rsidRPr="00C5583E">
        <w:rPr>
          <w:rFonts w:ascii="Times New Roman" w:hAnsi="Times New Roman"/>
          <w:sz w:val="24"/>
          <w:szCs w:val="24"/>
          <w:lang w:val="ro-RO"/>
        </w:rPr>
        <w:t xml:space="preserve">Cursul obligaţiunii poate fideterminat după relaţia: </w:t>
      </w:r>
    </w:p>
    <w:p w:rsidR="00D16F62" w:rsidRPr="004047D8" w:rsidRDefault="00D16F62" w:rsidP="00C5583E">
      <w:pPr>
        <w:pStyle w:val="Textnorm"/>
        <w:spacing w:line="360" w:lineRule="auto"/>
        <w:ind w:firstLine="0"/>
        <w:jc w:val="center"/>
        <w:rPr>
          <w:rFonts w:ascii="Times New Roman" w:hAnsi="Times New Roman"/>
          <w:sz w:val="24"/>
          <w:szCs w:val="24"/>
          <w:lang w:val="ro-RO"/>
        </w:rPr>
      </w:pPr>
      <w:r w:rsidRPr="00C5583E">
        <w:rPr>
          <w:rFonts w:ascii="Times New Roman" w:hAnsi="Times New Roman"/>
          <w:i/>
          <w:position w:val="-24"/>
          <w:sz w:val="24"/>
          <w:szCs w:val="24"/>
          <w:lang w:val="ro-RO"/>
        </w:rPr>
        <w:object w:dxaOrig="820" w:dyaOrig="620">
          <v:shape id="_x0000_i1031" type="#_x0000_t75" style="width:41.25pt;height:30.75pt" o:ole="" fillcolor="window">
            <v:imagedata r:id="rId20" o:title=""/>
          </v:shape>
          <o:OLEObject Type="Embed" ProgID="Equation.3" ShapeID="_x0000_i1031" DrawAspect="Content" ObjectID="_1680756331" r:id="rId21"/>
        </w:object>
      </w:r>
      <w:r w:rsidRPr="004047D8">
        <w:rPr>
          <w:rFonts w:ascii="Times New Roman" w:hAnsi="Times New Roman"/>
          <w:sz w:val="24"/>
          <w:szCs w:val="24"/>
          <w:lang w:val="ro-RO"/>
        </w:rPr>
        <w:t xml:space="preserve">, </w:t>
      </w:r>
      <w:r w:rsidRPr="00C5583E">
        <w:rPr>
          <w:rFonts w:ascii="Times New Roman" w:hAnsi="Times New Roman"/>
          <w:sz w:val="24"/>
          <w:szCs w:val="24"/>
          <w:lang w:val="ro-RO"/>
        </w:rPr>
        <w:t>unde:</w:t>
      </w:r>
    </w:p>
    <w:p w:rsidR="00D16F62" w:rsidRDefault="00D16F62" w:rsidP="00C5583E">
      <w:pPr>
        <w:pStyle w:val="Textnorm"/>
        <w:spacing w:line="360" w:lineRule="auto"/>
        <w:ind w:firstLine="0"/>
        <w:rPr>
          <w:rFonts w:ascii="Times New Roman" w:hAnsi="Times New Roman"/>
          <w:sz w:val="24"/>
          <w:szCs w:val="24"/>
          <w:lang w:val="ro-RO"/>
        </w:rPr>
      </w:pPr>
      <w:r w:rsidRPr="00C5583E">
        <w:rPr>
          <w:rFonts w:ascii="Times New Roman" w:hAnsi="Times New Roman"/>
          <w:sz w:val="24"/>
          <w:szCs w:val="24"/>
          <w:lang w:val="ro-RO"/>
        </w:rPr>
        <w:t>C</w:t>
      </w:r>
      <w:r w:rsidRPr="00C5583E">
        <w:rPr>
          <w:rFonts w:ascii="Times New Roman" w:hAnsi="Times New Roman"/>
          <w:sz w:val="24"/>
          <w:szCs w:val="24"/>
          <w:vertAlign w:val="subscript"/>
          <w:lang w:val="ro-RO"/>
        </w:rPr>
        <w:t>0</w:t>
      </w:r>
      <w:r w:rsidRPr="00C5583E">
        <w:rPr>
          <w:rFonts w:ascii="Times New Roman" w:hAnsi="Times New Roman"/>
          <w:sz w:val="24"/>
          <w:szCs w:val="24"/>
          <w:lang w:val="ro-RO"/>
        </w:rPr>
        <w:t xml:space="preserve"> - cursul obligaţiunii; C - venitul fix adus de obligaţiune (cuponul); d' - rata dobânzii.</w:t>
      </w:r>
    </w:p>
    <w:p w:rsidR="00D16F62" w:rsidRDefault="00D16F62" w:rsidP="00C5583E">
      <w:pPr>
        <w:pStyle w:val="Textnorm"/>
        <w:spacing w:line="360" w:lineRule="auto"/>
        <w:ind w:firstLine="0"/>
        <w:rPr>
          <w:rFonts w:ascii="Times New Roman" w:hAnsi="Times New Roman"/>
          <w:sz w:val="24"/>
          <w:szCs w:val="24"/>
          <w:lang w:val="pt-BR"/>
        </w:rPr>
      </w:pPr>
      <w:r>
        <w:rPr>
          <w:rFonts w:ascii="Times New Roman" w:hAnsi="Times New Roman"/>
          <w:sz w:val="24"/>
          <w:szCs w:val="24"/>
          <w:lang w:val="ro-RO"/>
        </w:rPr>
        <w:tab/>
        <w:t xml:space="preserve">Să presupunem că BRD este banca ce cumpără obligaţiunile în cauză, iar o singură obligaţiune îi aduce băncii un venit garantat de 150 lei. În condiţiile în care rata dobânzii este de 10%, cursul obligaţiunii este: </w:t>
      </w:r>
      <w:r w:rsidRPr="00E7748C">
        <w:rPr>
          <w:rFonts w:ascii="Times New Roman" w:hAnsi="Times New Roman"/>
          <w:position w:val="-28"/>
          <w:sz w:val="24"/>
          <w:szCs w:val="24"/>
          <w:lang w:val="pt-BR"/>
        </w:rPr>
        <w:object w:dxaOrig="1680" w:dyaOrig="660">
          <v:shape id="_x0000_i1032" type="#_x0000_t75" style="width:84pt;height:33pt" o:ole="" fillcolor="window">
            <v:imagedata r:id="rId22" o:title=""/>
          </v:shape>
          <o:OLEObject Type="Embed" ProgID="Equation.3" ShapeID="_x0000_i1032" DrawAspect="Content" ObjectID="_1680756332" r:id="rId23"/>
        </w:object>
      </w:r>
      <w:r w:rsidRPr="004047D8">
        <w:rPr>
          <w:rFonts w:ascii="Times New Roman" w:hAnsi="Times New Roman"/>
          <w:sz w:val="24"/>
          <w:szCs w:val="24"/>
          <w:lang w:val="pt-BR"/>
        </w:rPr>
        <w:t xml:space="preserve">lei. </w:t>
      </w:r>
    </w:p>
    <w:p w:rsidR="00D16F62" w:rsidRPr="005E5FE8" w:rsidRDefault="00D16F62" w:rsidP="00870E60">
      <w:pPr>
        <w:pStyle w:val="Textnorm"/>
        <w:spacing w:line="360" w:lineRule="auto"/>
        <w:ind w:firstLine="0"/>
        <w:rPr>
          <w:rFonts w:ascii="Times New Roman" w:hAnsi="Times New Roman"/>
          <w:sz w:val="24"/>
          <w:szCs w:val="24"/>
          <w:lang w:val="pt-BR"/>
        </w:rPr>
      </w:pPr>
    </w:p>
    <w:p w:rsidR="00D16F62" w:rsidRPr="004D4461" w:rsidRDefault="00D16F62" w:rsidP="000F5799">
      <w:pPr>
        <w:pStyle w:val="ListParagraph"/>
        <w:numPr>
          <w:ilvl w:val="0"/>
          <w:numId w:val="8"/>
        </w:numPr>
        <w:spacing w:line="360" w:lineRule="auto"/>
        <w:rPr>
          <w:i/>
          <w:sz w:val="28"/>
        </w:rPr>
      </w:pPr>
      <w:r w:rsidRPr="003E7584">
        <w:rPr>
          <w:i/>
          <w:sz w:val="28"/>
          <w:u w:val="single"/>
        </w:rPr>
        <w:t>Componentele pieţei financiare</w:t>
      </w:r>
    </w:p>
    <w:p w:rsidR="00D16F62" w:rsidRPr="002C60E0" w:rsidRDefault="00D16F62" w:rsidP="004D4461">
      <w:pPr>
        <w:pStyle w:val="ListParagraph"/>
        <w:spacing w:line="360" w:lineRule="auto"/>
        <w:ind w:left="360"/>
        <w:rPr>
          <w:i/>
          <w:sz w:val="28"/>
        </w:rPr>
      </w:pPr>
    </w:p>
    <w:p w:rsidR="00D16F62" w:rsidRDefault="00D16F62" w:rsidP="00870E60">
      <w:pPr>
        <w:pStyle w:val="Textnorm"/>
        <w:spacing w:line="360" w:lineRule="auto"/>
        <w:rPr>
          <w:rFonts w:ascii="Times New Roman" w:hAnsi="Times New Roman"/>
          <w:sz w:val="24"/>
          <w:szCs w:val="24"/>
          <w:lang w:val="ro-RO"/>
        </w:rPr>
      </w:pPr>
      <w:r w:rsidRPr="00DF5D07">
        <w:rPr>
          <w:rFonts w:ascii="Times New Roman" w:hAnsi="Times New Roman"/>
          <w:sz w:val="24"/>
          <w:szCs w:val="24"/>
          <w:lang w:val="ro-RO"/>
        </w:rPr>
        <w:t>Menţiona</w:t>
      </w:r>
      <w:r>
        <w:rPr>
          <w:rFonts w:ascii="Times New Roman" w:hAnsi="Times New Roman"/>
          <w:sz w:val="24"/>
          <w:szCs w:val="24"/>
          <w:lang w:val="ro-RO"/>
        </w:rPr>
        <w:t>m</w:t>
      </w:r>
      <w:r w:rsidRPr="00DF5D07">
        <w:rPr>
          <w:rFonts w:ascii="Times New Roman" w:hAnsi="Times New Roman"/>
          <w:sz w:val="24"/>
          <w:szCs w:val="24"/>
          <w:lang w:val="ro-RO"/>
        </w:rPr>
        <w:t xml:space="preserve">  la debutul capitolului faptul că </w:t>
      </w:r>
      <w:r>
        <w:rPr>
          <w:rFonts w:ascii="Times New Roman" w:hAnsi="Times New Roman"/>
          <w:sz w:val="24"/>
          <w:szCs w:val="24"/>
          <w:lang w:val="ro-RO"/>
        </w:rPr>
        <w:t xml:space="preserve">activele financiare care se tranzacţionează la nivelul pieţei financiare cuprind atât hârtii de valoare pe termen scurt, cât şi cele pe termen lung. În mod inevitabil, cele două dimensiuni nu pot fi suprapuse, întrucât ar exista riscul apariţiei haosului. Din acest punct de vedere, se realizează structurarea pieţei financiare în două componente dominante: </w:t>
      </w:r>
      <w:r>
        <w:rPr>
          <w:rFonts w:ascii="Times New Roman" w:hAnsi="Times New Roman"/>
          <w:i/>
          <w:sz w:val="24"/>
          <w:szCs w:val="24"/>
          <w:lang w:val="ro-RO"/>
        </w:rPr>
        <w:t xml:space="preserve">piaţa capitalului pe termen scurt, </w:t>
      </w:r>
      <w:r>
        <w:rPr>
          <w:rFonts w:ascii="Times New Roman" w:hAnsi="Times New Roman"/>
          <w:sz w:val="24"/>
          <w:szCs w:val="24"/>
          <w:lang w:val="ro-RO"/>
        </w:rPr>
        <w:t xml:space="preserve">respectiv </w:t>
      </w:r>
      <w:r>
        <w:rPr>
          <w:rFonts w:ascii="Times New Roman" w:hAnsi="Times New Roman"/>
          <w:i/>
          <w:sz w:val="24"/>
          <w:szCs w:val="24"/>
          <w:lang w:val="ro-RO"/>
        </w:rPr>
        <w:t>piaţa capitalului pe termen mijlociu şi lung</w:t>
      </w:r>
      <w:r>
        <w:rPr>
          <w:rFonts w:ascii="Times New Roman" w:hAnsi="Times New Roman"/>
          <w:sz w:val="24"/>
          <w:szCs w:val="24"/>
          <w:lang w:val="ro-RO"/>
        </w:rPr>
        <w:t xml:space="preserve">, linia de demarcaţie fiind furnizată de factorul timp. </w:t>
      </w:r>
    </w:p>
    <w:p w:rsidR="00D16F62" w:rsidRPr="004047D8" w:rsidRDefault="00D16F62" w:rsidP="00870E60">
      <w:pPr>
        <w:pStyle w:val="Textnorm"/>
        <w:spacing w:line="360" w:lineRule="auto"/>
        <w:rPr>
          <w:rFonts w:ascii="Times New Roman" w:hAnsi="Times New Roman"/>
          <w:sz w:val="24"/>
          <w:szCs w:val="24"/>
          <w:lang w:val="ro-RO"/>
        </w:rPr>
      </w:pPr>
      <w:r>
        <w:rPr>
          <w:rFonts w:ascii="Times New Roman" w:hAnsi="Times New Roman"/>
          <w:sz w:val="24"/>
          <w:szCs w:val="24"/>
          <w:lang w:val="ro-RO"/>
        </w:rPr>
        <w:tab/>
        <w:t xml:space="preserve">În prima componentă includem </w:t>
      </w:r>
      <w:r w:rsidRPr="0058165E">
        <w:rPr>
          <w:rFonts w:ascii="Times New Roman" w:hAnsi="Times New Roman"/>
          <w:sz w:val="24"/>
          <w:szCs w:val="24"/>
          <w:lang w:val="ro-RO"/>
        </w:rPr>
        <w:t>relaţiile c</w:t>
      </w:r>
      <w:r>
        <w:rPr>
          <w:rFonts w:ascii="Times New Roman" w:hAnsi="Times New Roman"/>
          <w:sz w:val="24"/>
          <w:szCs w:val="24"/>
          <w:lang w:val="ro-RO"/>
        </w:rPr>
        <w:t>ar</w:t>
      </w:r>
      <w:r w:rsidRPr="0058165E">
        <w:rPr>
          <w:rFonts w:ascii="Times New Roman" w:hAnsi="Times New Roman"/>
          <w:sz w:val="24"/>
          <w:szCs w:val="24"/>
          <w:lang w:val="ro-RO"/>
        </w:rPr>
        <w:t xml:space="preserve">e se formează prin atragerea şi plasarea fondurilor pe </w:t>
      </w:r>
      <w:r w:rsidRPr="0058165E">
        <w:rPr>
          <w:rFonts w:ascii="Times New Roman" w:hAnsi="Times New Roman"/>
          <w:i/>
          <w:sz w:val="24"/>
          <w:szCs w:val="24"/>
          <w:lang w:val="ro-RO"/>
        </w:rPr>
        <w:t>termen scurt</w:t>
      </w:r>
      <w:r w:rsidRPr="0058165E">
        <w:rPr>
          <w:rFonts w:ascii="Times New Roman" w:hAnsi="Times New Roman"/>
          <w:sz w:val="24"/>
          <w:szCs w:val="24"/>
          <w:lang w:val="ro-RO"/>
        </w:rPr>
        <w:t xml:space="preserve">, </w:t>
      </w:r>
      <w:r w:rsidRPr="0058165E">
        <w:rPr>
          <w:rFonts w:ascii="Times New Roman" w:hAnsi="Times New Roman"/>
          <w:i/>
          <w:sz w:val="24"/>
          <w:szCs w:val="24"/>
          <w:lang w:val="ro-RO"/>
        </w:rPr>
        <w:t>de până la un an</w:t>
      </w:r>
      <w:r w:rsidRPr="0058165E">
        <w:rPr>
          <w:rFonts w:ascii="Times New Roman" w:hAnsi="Times New Roman"/>
          <w:sz w:val="24"/>
          <w:szCs w:val="24"/>
          <w:lang w:val="ro-RO"/>
        </w:rPr>
        <w:t>. Ea are un rol deosebit în finanţarea pe termen scurt a activităţii economice</w:t>
      </w:r>
      <w:r>
        <w:rPr>
          <w:rFonts w:ascii="Times New Roman" w:hAnsi="Times New Roman"/>
          <w:sz w:val="24"/>
          <w:szCs w:val="24"/>
          <w:lang w:val="ro-RO"/>
        </w:rPr>
        <w:t>. Este</w:t>
      </w:r>
      <w:r w:rsidRPr="0058165E">
        <w:rPr>
          <w:rFonts w:ascii="Times New Roman" w:hAnsi="Times New Roman"/>
          <w:i/>
          <w:sz w:val="24"/>
          <w:szCs w:val="24"/>
          <w:lang w:val="ro-RO"/>
        </w:rPr>
        <w:t>o piaţă interbancară</w:t>
      </w:r>
      <w:r w:rsidRPr="0058165E">
        <w:rPr>
          <w:rFonts w:ascii="Times New Roman" w:hAnsi="Times New Roman"/>
          <w:sz w:val="24"/>
          <w:szCs w:val="24"/>
          <w:lang w:val="ro-RO"/>
        </w:rPr>
        <w:t xml:space="preserve"> prin care băncile se împrumută între ele, realizând o funcţie de compensare a excedentului şi deficitului de lichidităţi bancare. Tot această piaţă cuprinde şi operaţiunile cu activele financiare care au scadenţe scurte (cambii, bilete la ordin, bonuri de tezaur, certificate de depozit etc.), precum şi operaţiunile de scontare şi re</w:t>
      </w:r>
      <w:r>
        <w:rPr>
          <w:rFonts w:ascii="Times New Roman" w:hAnsi="Times New Roman"/>
          <w:sz w:val="24"/>
          <w:szCs w:val="24"/>
          <w:lang w:val="ro-RO"/>
        </w:rPr>
        <w:t>-</w:t>
      </w:r>
      <w:r w:rsidRPr="0058165E">
        <w:rPr>
          <w:rFonts w:ascii="Times New Roman" w:hAnsi="Times New Roman"/>
          <w:sz w:val="24"/>
          <w:szCs w:val="24"/>
          <w:lang w:val="ro-RO"/>
        </w:rPr>
        <w:t>scontare a titlurilor de credit, în vederea procurării unor fonduri lichide înaintate de scadenţă.</w:t>
      </w:r>
      <w:r>
        <w:rPr>
          <w:rFonts w:ascii="Times New Roman" w:hAnsi="Times New Roman"/>
          <w:sz w:val="24"/>
          <w:szCs w:val="24"/>
          <w:lang w:val="ro-RO"/>
        </w:rPr>
        <w:t xml:space="preserve"> În componenta secundă includem acele relaţii care vizează atragerea de fonduri pe termen mijlociu </w:t>
      </w:r>
      <w:r w:rsidRPr="00756913">
        <w:rPr>
          <w:rFonts w:ascii="Times New Roman" w:hAnsi="Times New Roman"/>
          <w:sz w:val="24"/>
          <w:szCs w:val="24"/>
          <w:lang w:val="ro-RO"/>
        </w:rPr>
        <w:t xml:space="preserve">(1 - 7 ani) şi lung (peste 7 ani).La rândul său, ea este formată din: </w:t>
      </w:r>
      <w:r w:rsidRPr="00756913">
        <w:rPr>
          <w:rFonts w:ascii="Times New Roman" w:hAnsi="Times New Roman"/>
          <w:i/>
          <w:sz w:val="24"/>
          <w:szCs w:val="24"/>
          <w:lang w:val="ro-RO"/>
        </w:rPr>
        <w:t xml:space="preserve">piaţa financiară mobiliară </w:t>
      </w:r>
      <w:r w:rsidRPr="00756913">
        <w:rPr>
          <w:rFonts w:ascii="Times New Roman" w:hAnsi="Times New Roman"/>
          <w:sz w:val="24"/>
          <w:szCs w:val="24"/>
          <w:lang w:val="ro-RO"/>
        </w:rPr>
        <w:t xml:space="preserve">(acţiuni, obligaţiuni şi alte titluri de </w:t>
      </w:r>
      <w:r>
        <w:rPr>
          <w:rFonts w:ascii="Times New Roman" w:hAnsi="Times New Roman"/>
          <w:sz w:val="24"/>
          <w:szCs w:val="24"/>
          <w:lang w:val="ro-RO"/>
        </w:rPr>
        <w:t xml:space="preserve">valoare pe termen lung); </w:t>
      </w:r>
      <w:r w:rsidRPr="004D5B60">
        <w:rPr>
          <w:rFonts w:ascii="Times New Roman" w:hAnsi="Times New Roman"/>
          <w:i/>
          <w:sz w:val="24"/>
          <w:szCs w:val="24"/>
          <w:lang w:val="ro-RO"/>
        </w:rPr>
        <w:t>piaţa împrumuturilor pe gaj de titluri pe termen lung</w:t>
      </w:r>
      <w:r w:rsidRPr="00756913">
        <w:rPr>
          <w:rFonts w:ascii="Times New Roman" w:hAnsi="Times New Roman"/>
          <w:sz w:val="24"/>
          <w:szCs w:val="24"/>
          <w:lang w:val="ro-RO"/>
        </w:rPr>
        <w:t xml:space="preserve"> (lombardul) şi </w:t>
      </w:r>
      <w:r w:rsidRPr="004D5B60">
        <w:rPr>
          <w:rFonts w:ascii="Times New Roman" w:hAnsi="Times New Roman"/>
          <w:i/>
          <w:sz w:val="24"/>
          <w:szCs w:val="24"/>
          <w:lang w:val="ro-RO"/>
        </w:rPr>
        <w:t>piaţa ipotecară</w:t>
      </w:r>
      <w:r w:rsidRPr="004047D8">
        <w:rPr>
          <w:rStyle w:val="FootnoteReference"/>
          <w:rFonts w:ascii="Times New Roman" w:hAnsi="Times New Roman"/>
          <w:sz w:val="24"/>
          <w:szCs w:val="24"/>
          <w:lang w:val="ro-RO"/>
        </w:rPr>
        <w:footnoteReference w:customMarkFollows="1" w:id="2"/>
        <w:t>*</w:t>
      </w:r>
      <w:r w:rsidRPr="004047D8">
        <w:rPr>
          <w:rFonts w:ascii="Times New Roman" w:hAnsi="Times New Roman"/>
          <w:sz w:val="24"/>
          <w:szCs w:val="24"/>
          <w:lang w:val="ro-RO"/>
        </w:rPr>
        <w:t>.</w:t>
      </w:r>
    </w:p>
    <w:p w:rsidR="00D16F62" w:rsidRDefault="00D16F62" w:rsidP="00870E60">
      <w:pPr>
        <w:pStyle w:val="Textnorm"/>
        <w:spacing w:line="360" w:lineRule="auto"/>
        <w:rPr>
          <w:rFonts w:ascii="Times New Roman" w:hAnsi="Times New Roman"/>
          <w:sz w:val="24"/>
          <w:szCs w:val="24"/>
          <w:lang w:val="ro-RO"/>
        </w:rPr>
      </w:pPr>
      <w:r w:rsidRPr="004D5B60">
        <w:rPr>
          <w:rFonts w:ascii="Times New Roman" w:hAnsi="Times New Roman"/>
          <w:sz w:val="24"/>
          <w:szCs w:val="24"/>
          <w:lang w:val="ro-RO"/>
        </w:rPr>
        <w:tab/>
        <w:t xml:space="preserve">Dacă avem în vedere titlurile </w:t>
      </w:r>
      <w:r>
        <w:rPr>
          <w:rFonts w:ascii="Times New Roman" w:hAnsi="Times New Roman"/>
          <w:sz w:val="24"/>
          <w:szCs w:val="24"/>
          <w:lang w:val="ro-RO"/>
        </w:rPr>
        <w:t xml:space="preserve">pe termen lung noi emise, cum ar fi acţiuni sa obligaţiunii, ele vor fi plasate pe aşa numita </w:t>
      </w:r>
      <w:r>
        <w:rPr>
          <w:rFonts w:ascii="Times New Roman" w:hAnsi="Times New Roman"/>
          <w:i/>
          <w:sz w:val="24"/>
          <w:szCs w:val="24"/>
          <w:lang w:val="ro-RO"/>
        </w:rPr>
        <w:t xml:space="preserve">piaţă primară, la un preţ de vânzare care poartă numele de curs. </w:t>
      </w:r>
      <w:r w:rsidRPr="0008693F">
        <w:rPr>
          <w:rFonts w:ascii="Times New Roman" w:hAnsi="Times New Roman"/>
          <w:sz w:val="24"/>
          <w:szCs w:val="24"/>
          <w:lang w:val="ro-RO"/>
        </w:rPr>
        <w:t xml:space="preserve">Pe de o parte, emitenţii doresc să </w:t>
      </w:r>
      <w:r>
        <w:rPr>
          <w:rFonts w:ascii="Times New Roman" w:hAnsi="Times New Roman"/>
          <w:sz w:val="24"/>
          <w:szCs w:val="24"/>
          <w:lang w:val="ro-RO"/>
        </w:rPr>
        <w:t xml:space="preserve">mobilizeze </w:t>
      </w:r>
      <w:r w:rsidRPr="0008693F">
        <w:rPr>
          <w:rFonts w:ascii="Times New Roman" w:hAnsi="Times New Roman"/>
          <w:sz w:val="24"/>
          <w:szCs w:val="24"/>
          <w:lang w:val="ro-RO"/>
        </w:rPr>
        <w:t xml:space="preserve">resurse, </w:t>
      </w:r>
      <w:r>
        <w:rPr>
          <w:rFonts w:ascii="Times New Roman" w:hAnsi="Times New Roman"/>
          <w:sz w:val="24"/>
          <w:szCs w:val="24"/>
          <w:lang w:val="ro-RO"/>
        </w:rPr>
        <w:t xml:space="preserve">iar pe de altă parte, cei care achiziţionează respectivele titluri doresc să le plaseze pe termen lung. Preţul de vânzare nu trebuie să coincidă neapărat cu valoarea nominală a titlului în cauză. Dacă primăria municipiului Iaşi are nevoie urgentă de o anumită sumă de bani, aceasta poate opta să vândă obligaţiunile emise sub valoarea lor nominală (sub parii), urmând ca răscumpărarea lor să aibă loc la valoarea nominală (al parii). Este important de menţionat că </w:t>
      </w:r>
      <w:r>
        <w:rPr>
          <w:rFonts w:ascii="Times New Roman" w:hAnsi="Times New Roman"/>
          <w:i/>
          <w:sz w:val="24"/>
          <w:szCs w:val="24"/>
          <w:lang w:val="ro-RO"/>
        </w:rPr>
        <w:t>băncile sunt ce</w:t>
      </w:r>
      <w:r w:rsidRPr="00065476">
        <w:rPr>
          <w:rFonts w:ascii="Times New Roman" w:hAnsi="Times New Roman"/>
          <w:i/>
          <w:sz w:val="24"/>
          <w:szCs w:val="24"/>
          <w:lang w:val="ro-RO"/>
        </w:rPr>
        <w:t>le care mijlocesc de cele mai multe ori operaţiunilepe această piaţă primară</w:t>
      </w:r>
      <w:r>
        <w:rPr>
          <w:rFonts w:ascii="Times New Roman" w:hAnsi="Times New Roman"/>
          <w:sz w:val="24"/>
          <w:szCs w:val="24"/>
          <w:lang w:val="ro-RO"/>
        </w:rPr>
        <w:t xml:space="preserve">. Ele sunt cele care, în schimbul unui comision convenit plasează noile titluri în favoarea emitentului. Prin tranzacţionarea acestor hârtii de valoare emitentul obţine bani lichizi, fapt pentru care, firmele </w:t>
      </w:r>
      <w:r>
        <w:rPr>
          <w:rFonts w:ascii="Times New Roman" w:hAnsi="Times New Roman"/>
          <w:sz w:val="24"/>
          <w:szCs w:val="24"/>
          <w:lang w:val="ro-RO"/>
        </w:rPr>
        <w:lastRenderedPageBreak/>
        <w:t xml:space="preserve">au avantajul de a-şi finanţa proiectele de investiţii, iar statul pe acela de a finanţa deficitul bugetar. </w:t>
      </w:r>
    </w:p>
    <w:p w:rsidR="00D16F62" w:rsidRPr="00065476" w:rsidRDefault="00D16F62" w:rsidP="00870E60">
      <w:pPr>
        <w:pStyle w:val="Textnorm"/>
        <w:spacing w:line="360" w:lineRule="auto"/>
        <w:rPr>
          <w:rFonts w:ascii="Times New Roman" w:hAnsi="Times New Roman"/>
          <w:sz w:val="24"/>
          <w:szCs w:val="24"/>
          <w:lang w:val="ro-RO"/>
        </w:rPr>
      </w:pPr>
      <w:r>
        <w:rPr>
          <w:rFonts w:ascii="Times New Roman" w:hAnsi="Times New Roman"/>
          <w:sz w:val="24"/>
          <w:szCs w:val="24"/>
          <w:lang w:val="ro-RO"/>
        </w:rPr>
        <w:tab/>
        <w:t xml:space="preserve">Dacă, avem în vedere tranzacţionarea unor titluri de valoare emise anterior, ele vor fi plasate pe </w:t>
      </w:r>
      <w:r>
        <w:rPr>
          <w:rFonts w:ascii="Times New Roman" w:hAnsi="Times New Roman"/>
          <w:i/>
          <w:sz w:val="24"/>
          <w:szCs w:val="24"/>
          <w:lang w:val="ro-RO"/>
        </w:rPr>
        <w:t xml:space="preserve">piaţa financiară secundară. </w:t>
      </w:r>
      <w:r>
        <w:rPr>
          <w:rFonts w:ascii="Times New Roman" w:hAnsi="Times New Roman"/>
          <w:sz w:val="24"/>
          <w:szCs w:val="24"/>
          <w:lang w:val="ro-RO"/>
        </w:rPr>
        <w:t xml:space="preserve">Aici, </w:t>
      </w:r>
      <w:r w:rsidRPr="00065476">
        <w:rPr>
          <w:rFonts w:ascii="Times New Roman" w:hAnsi="Times New Roman"/>
          <w:i/>
          <w:sz w:val="24"/>
          <w:szCs w:val="24"/>
          <w:lang w:val="ro-RO"/>
        </w:rPr>
        <w:t>tranzacţiile sunt intermediate</w:t>
      </w:r>
      <w:r>
        <w:rPr>
          <w:rFonts w:ascii="Times New Roman" w:hAnsi="Times New Roman"/>
          <w:sz w:val="24"/>
          <w:szCs w:val="24"/>
          <w:lang w:val="ro-RO"/>
        </w:rPr>
        <w:t xml:space="preserve"> de </w:t>
      </w:r>
      <w:r>
        <w:rPr>
          <w:rFonts w:ascii="Times New Roman" w:hAnsi="Times New Roman"/>
          <w:i/>
          <w:sz w:val="24"/>
          <w:szCs w:val="24"/>
          <w:lang w:val="ro-RO"/>
        </w:rPr>
        <w:t xml:space="preserve">bursele de valori. </w:t>
      </w:r>
      <w:r>
        <w:rPr>
          <w:rFonts w:ascii="Times New Roman" w:hAnsi="Times New Roman"/>
          <w:sz w:val="24"/>
          <w:szCs w:val="24"/>
          <w:lang w:val="ro-RO"/>
        </w:rPr>
        <w:t xml:space="preserve">Cursul hârtiilor de valoare este puternic influenţat de această dată de raportul cerere-ofertă. Raţionând în termeni de cerere şi ofertă, ajunge la concluzia că şi aceste coordonate majore sunt, la rândul lor influenţate de veniturile anterioare generate de respectivele titluri, respectivele perspectivele viitoare, nivelul ratei dobânzii, rata inflaţiei, conjunctura economică, inclusiv aspecte care ţin de climatul social sau politic, intern şi internaţional. </w:t>
      </w:r>
    </w:p>
    <w:p w:rsidR="00D16F62" w:rsidRDefault="00D16F62" w:rsidP="00F156F7">
      <w:pPr>
        <w:pStyle w:val="Textnorm"/>
        <w:spacing w:line="360" w:lineRule="auto"/>
        <w:ind w:firstLine="708"/>
        <w:rPr>
          <w:rFonts w:ascii="Times New Roman" w:hAnsi="Times New Roman"/>
          <w:sz w:val="24"/>
          <w:szCs w:val="24"/>
          <w:lang w:val="ro-RO"/>
        </w:rPr>
      </w:pPr>
      <w:r w:rsidRPr="00F156F7">
        <w:rPr>
          <w:rFonts w:ascii="Times New Roman" w:hAnsi="Times New Roman"/>
          <w:sz w:val="24"/>
          <w:szCs w:val="24"/>
          <w:lang w:val="ro-RO"/>
        </w:rPr>
        <w:t>Dacă General  Motors are nevoie de fonduri pentru construirea unei hale noi va efectua o  emisiune de acţiuni pe piaţa primară. Pentru  cumpărător</w:t>
      </w:r>
      <w:r>
        <w:rPr>
          <w:rFonts w:ascii="Times New Roman" w:hAnsi="Times New Roman"/>
          <w:sz w:val="24"/>
          <w:szCs w:val="24"/>
          <w:lang w:val="ro-RO"/>
        </w:rPr>
        <w:t>,</w:t>
      </w:r>
      <w:r w:rsidRPr="00F156F7">
        <w:rPr>
          <w:rFonts w:ascii="Times New Roman" w:hAnsi="Times New Roman"/>
          <w:sz w:val="24"/>
          <w:szCs w:val="24"/>
          <w:lang w:val="ro-RO"/>
        </w:rPr>
        <w:t xml:space="preserve"> aceste acţiuni reprezintă o  investiţie financiară, el putând ulterior să le  tranzacţioneze pe piaţa secundară de capital. </w:t>
      </w:r>
      <w:r>
        <w:rPr>
          <w:rFonts w:ascii="Times New Roman" w:hAnsi="Times New Roman"/>
          <w:sz w:val="24"/>
          <w:szCs w:val="24"/>
          <w:lang w:val="ro-RO"/>
        </w:rPr>
        <w:t>T</w:t>
      </w:r>
      <w:r w:rsidRPr="00F156F7">
        <w:rPr>
          <w:rFonts w:ascii="Times New Roman" w:hAnsi="Times New Roman"/>
          <w:sz w:val="24"/>
          <w:szCs w:val="24"/>
          <w:lang w:val="ro-RO"/>
        </w:rPr>
        <w:t xml:space="preserve">ranzacţiile de pe piaţa secundară nu generează venituri pentru GM, dar faptul că această piaţă există, face </w:t>
      </w:r>
      <w:r>
        <w:rPr>
          <w:rFonts w:ascii="Times New Roman" w:hAnsi="Times New Roman"/>
          <w:sz w:val="24"/>
          <w:szCs w:val="24"/>
          <w:lang w:val="ro-RO"/>
        </w:rPr>
        <w:t>ca</w:t>
      </w:r>
      <w:r w:rsidRPr="00F156F7">
        <w:rPr>
          <w:rFonts w:ascii="Times New Roman" w:hAnsi="Times New Roman"/>
          <w:sz w:val="24"/>
          <w:szCs w:val="24"/>
          <w:lang w:val="ro-RO"/>
        </w:rPr>
        <w:t xml:space="preserve"> acţiuni</w:t>
      </w:r>
      <w:r>
        <w:rPr>
          <w:rFonts w:ascii="Times New Roman" w:hAnsi="Times New Roman"/>
          <w:sz w:val="24"/>
          <w:szCs w:val="24"/>
          <w:lang w:val="ro-RO"/>
        </w:rPr>
        <w:t>le</w:t>
      </w:r>
      <w:r w:rsidRPr="00F156F7">
        <w:rPr>
          <w:rFonts w:ascii="Times New Roman" w:hAnsi="Times New Roman"/>
          <w:sz w:val="24"/>
          <w:szCs w:val="24"/>
          <w:lang w:val="ro-RO"/>
        </w:rPr>
        <w:t xml:space="preserve"> să fie atractive, </w:t>
      </w:r>
      <w:r>
        <w:rPr>
          <w:rFonts w:ascii="Times New Roman" w:hAnsi="Times New Roman"/>
          <w:sz w:val="24"/>
          <w:szCs w:val="24"/>
          <w:lang w:val="ro-RO"/>
        </w:rPr>
        <w:t>facilitând</w:t>
      </w:r>
      <w:r w:rsidRPr="00F156F7">
        <w:rPr>
          <w:rFonts w:ascii="Times New Roman" w:hAnsi="Times New Roman"/>
          <w:sz w:val="24"/>
          <w:szCs w:val="24"/>
          <w:lang w:val="ro-RO"/>
        </w:rPr>
        <w:t xml:space="preserve"> investiţiil</w:t>
      </w:r>
      <w:r>
        <w:rPr>
          <w:rFonts w:ascii="Times New Roman" w:hAnsi="Times New Roman"/>
          <w:sz w:val="24"/>
          <w:szCs w:val="24"/>
          <w:lang w:val="ro-RO"/>
        </w:rPr>
        <w:t>e</w:t>
      </w:r>
      <w:r w:rsidRPr="00F156F7">
        <w:rPr>
          <w:rFonts w:ascii="Times New Roman" w:hAnsi="Times New Roman"/>
          <w:sz w:val="24"/>
          <w:szCs w:val="24"/>
          <w:lang w:val="ro-RO"/>
        </w:rPr>
        <w:t xml:space="preserve"> real economice.</w:t>
      </w:r>
      <w:r>
        <w:rPr>
          <w:rFonts w:ascii="Times New Roman" w:hAnsi="Times New Roman"/>
          <w:sz w:val="24"/>
          <w:szCs w:val="24"/>
          <w:lang w:val="ro-RO"/>
        </w:rPr>
        <w:t xml:space="preserve"> Deducem de aici că a</w:t>
      </w:r>
      <w:r w:rsidRPr="00F156F7">
        <w:rPr>
          <w:rFonts w:ascii="Times New Roman" w:hAnsi="Times New Roman"/>
          <w:sz w:val="24"/>
          <w:szCs w:val="24"/>
          <w:lang w:val="ro-RO"/>
        </w:rPr>
        <w:t xml:space="preserve">cţiunile nou emise care nu </w:t>
      </w:r>
      <w:r>
        <w:rPr>
          <w:rFonts w:ascii="Times New Roman" w:hAnsi="Times New Roman"/>
          <w:sz w:val="24"/>
          <w:szCs w:val="24"/>
          <w:lang w:val="ro-RO"/>
        </w:rPr>
        <w:t>au atractivitate pe piaţa</w:t>
      </w:r>
      <w:r w:rsidRPr="00F156F7">
        <w:rPr>
          <w:rFonts w:ascii="Times New Roman" w:hAnsi="Times New Roman"/>
          <w:sz w:val="24"/>
          <w:szCs w:val="24"/>
          <w:lang w:val="ro-RO"/>
        </w:rPr>
        <w:t xml:space="preserve"> secundară, nu</w:t>
      </w:r>
      <w:r>
        <w:rPr>
          <w:rFonts w:ascii="Times New Roman" w:hAnsi="Times New Roman"/>
          <w:sz w:val="24"/>
          <w:szCs w:val="24"/>
          <w:lang w:val="ro-RO"/>
        </w:rPr>
        <w:t xml:space="preserve"> pot avea</w:t>
      </w:r>
      <w:r w:rsidRPr="00F156F7">
        <w:rPr>
          <w:rFonts w:ascii="Times New Roman" w:hAnsi="Times New Roman"/>
          <w:sz w:val="24"/>
          <w:szCs w:val="24"/>
          <w:lang w:val="ro-RO"/>
        </w:rPr>
        <w:t xml:space="preserve"> succes pe piaţa primară de capital.</w:t>
      </w:r>
    </w:p>
    <w:p w:rsidR="00D16F62" w:rsidRPr="00F156F7" w:rsidRDefault="00D16F62" w:rsidP="00F156F7">
      <w:pPr>
        <w:pStyle w:val="Textnorm"/>
        <w:spacing w:line="360" w:lineRule="auto"/>
        <w:ind w:firstLine="708"/>
        <w:rPr>
          <w:rFonts w:ascii="Times New Roman" w:hAnsi="Times New Roman"/>
          <w:sz w:val="24"/>
          <w:szCs w:val="24"/>
          <w:lang w:val="ro-RO"/>
        </w:rPr>
      </w:pPr>
    </w:p>
    <w:p w:rsidR="00D16F62" w:rsidRDefault="00D16F62" w:rsidP="000F5799">
      <w:pPr>
        <w:pStyle w:val="ListParagraph"/>
        <w:numPr>
          <w:ilvl w:val="0"/>
          <w:numId w:val="8"/>
        </w:numPr>
        <w:spacing w:line="360" w:lineRule="auto"/>
        <w:rPr>
          <w:i/>
          <w:sz w:val="28"/>
          <w:u w:val="single"/>
        </w:rPr>
      </w:pPr>
      <w:r w:rsidRPr="003E7584">
        <w:rPr>
          <w:i/>
          <w:sz w:val="28"/>
          <w:u w:val="single"/>
        </w:rPr>
        <w:t>Teoria pieţei eficiente de capital</w:t>
      </w:r>
    </w:p>
    <w:p w:rsidR="00D16F62" w:rsidRPr="003E7584" w:rsidRDefault="00D16F62" w:rsidP="00A1588D">
      <w:pPr>
        <w:pStyle w:val="ListParagraph"/>
        <w:spacing w:line="360" w:lineRule="auto"/>
        <w:ind w:left="360"/>
        <w:rPr>
          <w:i/>
          <w:sz w:val="28"/>
          <w:u w:val="single"/>
        </w:rPr>
      </w:pPr>
    </w:p>
    <w:p w:rsidR="00D16F62" w:rsidRPr="00870E60" w:rsidRDefault="00D16F62" w:rsidP="00DF0995">
      <w:pPr>
        <w:spacing w:line="360" w:lineRule="auto"/>
        <w:ind w:firstLine="708"/>
        <w:jc w:val="both"/>
      </w:pPr>
      <w:r>
        <w:t>Trăim într-o lume dominată de asimetria informaţională, fapt pentru care, de foarte multe ori, eficienţa se rezumă la procesarea eficientă a informaţiilor disponibile. Dacă avem în vedere piaţa de capital, semnalele primordiale, informaţiile, sunt codificate în preţurile titlurilor de valoare</w:t>
      </w:r>
      <w:r>
        <w:rPr>
          <w:rStyle w:val="FootnoteReference"/>
        </w:rPr>
        <w:footnoteReference w:id="3"/>
      </w:r>
      <w:r>
        <w:t xml:space="preserve">. Cu alte cuvinte, o piaţă de capital eficientă impune ca preţurile practicate să reflecte în totalitate întreaga informaţie disponibilă, relevantă, de altfel, pentru evaluarea titlurilor cotate. </w:t>
      </w:r>
      <w:r w:rsidRPr="00870E60">
        <w:t>Aceasta înseamnă că întreaga informaţie referitoare la emitentul titlurilor trebuie să fie disponibilă pe piaţă</w:t>
      </w:r>
      <w:r>
        <w:t>,</w:t>
      </w:r>
      <w:r w:rsidRPr="00870E60">
        <w:t xml:space="preserve"> astfel încât investitorii să poată avea acces la ea. </w:t>
      </w:r>
      <w:r>
        <w:t>Se au în vedere</w:t>
      </w:r>
      <w:r w:rsidRPr="00870E60">
        <w:t xml:space="preserve"> elemente</w:t>
      </w:r>
      <w:r>
        <w:t>, precum</w:t>
      </w:r>
      <w:r w:rsidRPr="00870E60">
        <w:t>: ven</w:t>
      </w:r>
      <w:r>
        <w:t>iturile, dividendele, creditele</w:t>
      </w:r>
      <w:r w:rsidRPr="00870E60">
        <w:t xml:space="preserve"> istorice, prezente şi estimările  viitoare ale acestora, ratele estimate de creştere, nivelul de risc al emitentului</w:t>
      </w:r>
      <w:r>
        <w:t>, etc</w:t>
      </w:r>
      <w:r w:rsidRPr="00870E60">
        <w:t xml:space="preserve">. De asemenea  sunt importante, cu relevanţă în tendinţele generale de evoluţie a preţului titlurilor,  informaţiile cu referire la situaţia economică a ramurii industriale în care activează firma,  </w:t>
      </w:r>
      <w:r>
        <w:t>abilitatea managementului</w:t>
      </w:r>
      <w:r w:rsidRPr="00870E60">
        <w:t xml:space="preserve"> şi chiar starea de sănătate a celui ce controlează activitatea  </w:t>
      </w:r>
      <w:r w:rsidRPr="00870E60">
        <w:lastRenderedPageBreak/>
        <w:t xml:space="preserve">companiei. </w:t>
      </w:r>
      <w:r>
        <w:t>I</w:t>
      </w:r>
      <w:r w:rsidRPr="00870E60">
        <w:t xml:space="preserve">nformaţia cu referire la titlurile financiare de pe piaţă </w:t>
      </w:r>
      <w:r>
        <w:t>trebuie să fie</w:t>
      </w:r>
      <w:r w:rsidRPr="00870E60">
        <w:t xml:space="preserve"> accesibilă </w:t>
      </w:r>
      <w:r>
        <w:t>actanţilor săi</w:t>
      </w:r>
      <w:r w:rsidRPr="00870E60">
        <w:t xml:space="preserve"> la un cost relativ scăzut</w:t>
      </w:r>
      <w:r>
        <w:t>, iar</w:t>
      </w:r>
      <w:r w:rsidRPr="00870E60">
        <w:t xml:space="preserve"> preţul titlurilor negociabile trebuie să includă întreaga informaţie relevantă ce poate fi obţinută. </w:t>
      </w:r>
    </w:p>
    <w:p w:rsidR="00D16F62" w:rsidRPr="00870E60" w:rsidRDefault="00D16F62" w:rsidP="00870E60">
      <w:pPr>
        <w:spacing w:line="360" w:lineRule="auto"/>
        <w:ind w:left="705"/>
        <w:jc w:val="both"/>
      </w:pPr>
      <w:r w:rsidRPr="00870E60">
        <w:t xml:space="preserve">Eficienţa pieţei de capital </w:t>
      </w:r>
      <w:r>
        <w:t>vizează</w:t>
      </w:r>
      <w:r w:rsidRPr="00870E60">
        <w:t xml:space="preserve"> două aspecte</w:t>
      </w:r>
      <w:r>
        <w:t xml:space="preserve"> nodale</w:t>
      </w:r>
      <w:r w:rsidRPr="00870E60">
        <w:t xml:space="preserve">:  </w:t>
      </w:r>
    </w:p>
    <w:p w:rsidR="00D16F62" w:rsidRPr="00870E60" w:rsidRDefault="00D16F62" w:rsidP="00870E60">
      <w:pPr>
        <w:spacing w:line="360" w:lineRule="auto"/>
        <w:ind w:left="705"/>
        <w:jc w:val="both"/>
      </w:pPr>
      <w:r w:rsidRPr="00870E60">
        <w:t xml:space="preserve">♦  eficienţa operaţională; </w:t>
      </w:r>
    </w:p>
    <w:p w:rsidR="00D16F62" w:rsidRPr="00870E60" w:rsidRDefault="00D16F62" w:rsidP="00870E60">
      <w:pPr>
        <w:spacing w:line="360" w:lineRule="auto"/>
        <w:ind w:left="705"/>
        <w:jc w:val="both"/>
      </w:pPr>
      <w:r>
        <w:t>♦  eficienţ</w:t>
      </w:r>
      <w:r w:rsidRPr="00870E60">
        <w:t xml:space="preserve">a alocării. </w:t>
      </w:r>
    </w:p>
    <w:p w:rsidR="00D16F62" w:rsidRDefault="00D16F62" w:rsidP="00E42A30">
      <w:pPr>
        <w:spacing w:line="360" w:lineRule="auto"/>
        <w:ind w:firstLine="705"/>
        <w:jc w:val="both"/>
      </w:pPr>
      <w:r>
        <w:t xml:space="preserve">Prima categorie, cea a </w:t>
      </w:r>
      <w:r w:rsidRPr="00DF0995">
        <w:rPr>
          <w:i/>
        </w:rPr>
        <w:t>eficienţei operaţionale</w:t>
      </w:r>
      <w:r>
        <w:t xml:space="preserve">, are în vedere </w:t>
      </w:r>
      <w:r w:rsidRPr="00870E60">
        <w:t xml:space="preserve">accesul ofertanţilor şi utilizatorilor de fonduri la  costuri de tranzacţii </w:t>
      </w:r>
      <w:r>
        <w:t>mici</w:t>
      </w:r>
      <w:r w:rsidRPr="00870E60">
        <w:t xml:space="preserve">. </w:t>
      </w:r>
      <w:r>
        <w:t>Acest lucru presupune ca</w:t>
      </w:r>
      <w:r w:rsidRPr="00870E60">
        <w:t xml:space="preserve"> intermediarii </w:t>
      </w:r>
      <w:r>
        <w:t>existenţi</w:t>
      </w:r>
      <w:r w:rsidRPr="00870E60">
        <w:t xml:space="preserve"> să fie într-o  strânsă competiţie, astfel încât preţul serviciilor de intermediere pe piaţa de capital să fie  minim. </w:t>
      </w:r>
      <w:r>
        <w:t xml:space="preserve">Legat de criteriu secund, acela al </w:t>
      </w:r>
      <w:r w:rsidRPr="00DF0995">
        <w:rPr>
          <w:i/>
        </w:rPr>
        <w:t>eficienţei de alocare</w:t>
      </w:r>
      <w:r>
        <w:t xml:space="preserve">, acesta </w:t>
      </w:r>
      <w:r w:rsidRPr="00870E60">
        <w:t xml:space="preserve">se referă la relaţia </w:t>
      </w:r>
      <w:r>
        <w:t>di</w:t>
      </w:r>
      <w:r w:rsidRPr="00870E60">
        <w:t>ntre profit şi risc</w:t>
      </w:r>
      <w:r>
        <w:t xml:space="preserve"> şi</w:t>
      </w:r>
      <w:r w:rsidRPr="00870E60">
        <w:t xml:space="preserve"> presupune ca preţurile să se stabilească astfel încât titlurile cu acelaşi nivel de risc să ofere acelaşi profit estimat. Într-o piaţă cu eficienţă la alocare, economiile care reprezintă</w:t>
      </w:r>
      <w:r>
        <w:t>,</w:t>
      </w:r>
      <w:r w:rsidRPr="00870E60">
        <w:t>în fond</w:t>
      </w:r>
      <w:r>
        <w:t>,</w:t>
      </w:r>
      <w:r w:rsidRPr="00870E60">
        <w:t xml:space="preserve"> resursa ofertei de fonduri, sunt alocate prin investiţii într-un mod optim</w:t>
      </w:r>
      <w:r>
        <w:t>,</w:t>
      </w:r>
      <w:r w:rsidRPr="00870E60">
        <w:t xml:space="preserve"> astfel încât participanţii la piaţă să profite fiecare în parte. </w:t>
      </w:r>
    </w:p>
    <w:p w:rsidR="00D16F62" w:rsidRDefault="00D16F62" w:rsidP="00E42A30">
      <w:pPr>
        <w:spacing w:line="360" w:lineRule="auto"/>
        <w:ind w:firstLine="705"/>
        <w:jc w:val="both"/>
      </w:pPr>
      <w:r w:rsidRPr="00870E60">
        <w:t>Pentru ca o piaţă să fie eficientă este necesar ca preţurile să reflecte toate informaţiile relevante,în mod continuu</w:t>
      </w:r>
      <w:r>
        <w:t>,</w:t>
      </w:r>
      <w:r w:rsidRPr="00870E60">
        <w:t xml:space="preserve"> astfel încât orice nouă informaţie să f</w:t>
      </w:r>
      <w:r>
        <w:t>ie integrată în preţul titlului</w:t>
      </w:r>
      <w:r w:rsidRPr="00870E60">
        <w:t xml:space="preserve"> imediat şi corespunzător cu importanţa ei, atât ca  mărime cât şi ca sens. Aceasta înseamnă că atunci când apare o veste bună despre emitent</w:t>
      </w:r>
      <w:r>
        <w:t>,</w:t>
      </w:r>
      <w:r w:rsidRPr="00870E60">
        <w:t xml:space="preserve"> cei ce nu deţin titlul respectiv pot să-l cumpere la un preţ </w:t>
      </w:r>
      <w:r>
        <w:t xml:space="preserve">mai mare, alimentat de previziunile pozitive. </w:t>
      </w:r>
      <w:r w:rsidRPr="00870E60">
        <w:t>Similar</w:t>
      </w:r>
      <w:r>
        <w:t xml:space="preserve">, în momentul în care </w:t>
      </w:r>
      <w:r w:rsidRPr="00870E60">
        <w:t xml:space="preserve">pe o piaţă eficientă </w:t>
      </w:r>
      <w:r>
        <w:t>apar</w:t>
      </w:r>
      <w:r w:rsidRPr="00870E60">
        <w:t xml:space="preserve"> informaţi</w:t>
      </w:r>
      <w:r>
        <w:t>i</w:t>
      </w:r>
      <w:r w:rsidRPr="00870E60">
        <w:t xml:space="preserve"> nefavorabil</w:t>
      </w:r>
      <w:r>
        <w:t xml:space="preserve">e </w:t>
      </w:r>
      <w:r w:rsidRPr="00870E60">
        <w:t xml:space="preserve">despre emitent, deţinătorii de titluri </w:t>
      </w:r>
      <w:r>
        <w:t xml:space="preserve">au libertatea de a le vinde la un curs diminuat, cauzat de panica instalată în urma veştii proaste. </w:t>
      </w:r>
      <w:r w:rsidRPr="00870E60">
        <w:t>În  general, asta înseamnă că investitorii nu pot să realizeze regulat venituri mai mari decât media pieţei. În condiţii de piaţă eficie</w:t>
      </w:r>
      <w:r>
        <w:t>ntă, acest lucru se realizează pri</w:t>
      </w:r>
      <w:r w:rsidRPr="00870E60">
        <w:t xml:space="preserve">n titluri </w:t>
      </w:r>
      <w:r>
        <w:t xml:space="preserve">cu </w:t>
      </w:r>
      <w:r w:rsidRPr="00870E60">
        <w:t>risc foarte mare sau prin şansă.</w:t>
      </w:r>
    </w:p>
    <w:p w:rsidR="00D16F62" w:rsidRDefault="00D16F62" w:rsidP="00E42A30">
      <w:pPr>
        <w:spacing w:line="360" w:lineRule="auto"/>
        <w:ind w:firstLine="705"/>
        <w:jc w:val="both"/>
      </w:pPr>
    </w:p>
    <w:p w:rsidR="00D16F62" w:rsidRDefault="00D16F62" w:rsidP="000F5799">
      <w:pPr>
        <w:pStyle w:val="ListParagraph"/>
        <w:numPr>
          <w:ilvl w:val="0"/>
          <w:numId w:val="8"/>
        </w:numPr>
        <w:spacing w:line="360" w:lineRule="auto"/>
        <w:rPr>
          <w:i/>
          <w:sz w:val="28"/>
          <w:u w:val="single"/>
        </w:rPr>
      </w:pPr>
      <w:r w:rsidRPr="003E7584">
        <w:rPr>
          <w:i/>
          <w:sz w:val="28"/>
          <w:u w:val="single"/>
        </w:rPr>
        <w:t>Bursa de valori</w:t>
      </w:r>
    </w:p>
    <w:p w:rsidR="00D16F62" w:rsidRPr="003E7584" w:rsidRDefault="00D16F62" w:rsidP="00A1588D">
      <w:pPr>
        <w:pStyle w:val="ListParagraph"/>
        <w:spacing w:line="360" w:lineRule="auto"/>
        <w:ind w:left="360"/>
        <w:rPr>
          <w:i/>
          <w:sz w:val="28"/>
          <w:u w:val="single"/>
        </w:rPr>
      </w:pPr>
    </w:p>
    <w:p w:rsidR="00D16F62" w:rsidRDefault="00D16F62" w:rsidP="007C34D2">
      <w:pPr>
        <w:pStyle w:val="Textnorm"/>
        <w:spacing w:line="360" w:lineRule="auto"/>
        <w:ind w:firstLine="708"/>
        <w:rPr>
          <w:rFonts w:ascii="Times New Roman" w:hAnsi="Times New Roman"/>
          <w:sz w:val="24"/>
          <w:szCs w:val="24"/>
          <w:lang w:val="ro-RO"/>
        </w:rPr>
      </w:pPr>
      <w:r w:rsidRPr="00105CAC">
        <w:rPr>
          <w:rFonts w:ascii="Times New Roman" w:hAnsi="Times New Roman"/>
          <w:i/>
          <w:sz w:val="24"/>
          <w:szCs w:val="24"/>
          <w:lang w:val="ro-RO"/>
        </w:rPr>
        <w:t>Bursa de valori</w:t>
      </w:r>
      <w:r w:rsidRPr="00105CAC">
        <w:rPr>
          <w:rFonts w:ascii="Times New Roman" w:hAnsi="Times New Roman"/>
          <w:sz w:val="24"/>
          <w:szCs w:val="24"/>
          <w:lang w:val="ro-RO"/>
        </w:rPr>
        <w:t xml:space="preserve"> este principala instituţie de intermediere a vânzărilor şi cumpărărilor de titluri financiare pe piaţa secundară. Ea funcţionează după </w:t>
      </w:r>
      <w:r>
        <w:rPr>
          <w:rFonts w:ascii="Times New Roman" w:hAnsi="Times New Roman"/>
          <w:sz w:val="24"/>
          <w:szCs w:val="24"/>
          <w:lang w:val="ro-RO"/>
        </w:rPr>
        <w:t>„</w:t>
      </w:r>
      <w:r w:rsidRPr="00105CAC">
        <w:rPr>
          <w:rFonts w:ascii="Times New Roman" w:hAnsi="Times New Roman"/>
          <w:sz w:val="24"/>
          <w:szCs w:val="24"/>
          <w:lang w:val="ro-RO"/>
        </w:rPr>
        <w:t>reguli</w:t>
      </w:r>
      <w:r>
        <w:rPr>
          <w:rFonts w:ascii="Times New Roman" w:hAnsi="Times New Roman"/>
          <w:sz w:val="24"/>
          <w:szCs w:val="24"/>
          <w:lang w:val="ro-RO"/>
        </w:rPr>
        <w:t xml:space="preserve"> ale jocului” </w:t>
      </w:r>
      <w:r w:rsidRPr="00105CAC">
        <w:rPr>
          <w:rFonts w:ascii="Times New Roman" w:hAnsi="Times New Roman"/>
          <w:sz w:val="24"/>
          <w:szCs w:val="24"/>
          <w:lang w:val="ro-RO"/>
        </w:rPr>
        <w:t xml:space="preserve">obligatorii </w:t>
      </w:r>
      <w:r>
        <w:rPr>
          <w:rFonts w:ascii="Times New Roman" w:hAnsi="Times New Roman"/>
          <w:sz w:val="24"/>
          <w:szCs w:val="24"/>
          <w:lang w:val="ro-RO"/>
        </w:rPr>
        <w:t>pentru</w:t>
      </w:r>
      <w:r w:rsidRPr="00105CAC">
        <w:rPr>
          <w:rFonts w:ascii="Times New Roman" w:hAnsi="Times New Roman"/>
          <w:sz w:val="24"/>
          <w:szCs w:val="24"/>
          <w:lang w:val="ro-RO"/>
        </w:rPr>
        <w:t xml:space="preserve"> toţi agenţii economici. </w:t>
      </w:r>
      <w:r w:rsidRPr="00105CAC">
        <w:rPr>
          <w:rFonts w:ascii="Times New Roman" w:hAnsi="Times New Roman"/>
          <w:i/>
          <w:sz w:val="24"/>
          <w:szCs w:val="24"/>
          <w:lang w:val="ro-RO"/>
        </w:rPr>
        <w:t>Bursele de valori sunt pieţe specializate unde se negociază valute şi orice valori mobiliare sub formă de efecte comerciale, efecte publice sau alt</w:t>
      </w:r>
      <w:r>
        <w:rPr>
          <w:rFonts w:ascii="Times New Roman" w:hAnsi="Times New Roman"/>
          <w:i/>
          <w:sz w:val="24"/>
          <w:szCs w:val="24"/>
          <w:lang w:val="ro-RO"/>
        </w:rPr>
        <w:t>e hârtii de valoare, acţiuni, etc., inclusiv metale</w:t>
      </w:r>
      <w:r w:rsidRPr="00105CAC">
        <w:rPr>
          <w:rFonts w:ascii="Times New Roman" w:hAnsi="Times New Roman"/>
          <w:i/>
          <w:sz w:val="24"/>
          <w:szCs w:val="24"/>
          <w:lang w:val="ro-RO"/>
        </w:rPr>
        <w:t xml:space="preserve"> preţioase</w:t>
      </w:r>
      <w:r w:rsidRPr="00105CAC">
        <w:rPr>
          <w:rFonts w:ascii="Times New Roman" w:hAnsi="Times New Roman"/>
          <w:sz w:val="24"/>
          <w:szCs w:val="24"/>
          <w:lang w:val="ro-RO"/>
        </w:rPr>
        <w:t xml:space="preserve">. Aceasta este o piaţă organizată pentru titluri financiare, o piaţă de capital, componentă a aşa-numitei </w:t>
      </w:r>
      <w:r w:rsidRPr="00105CAC">
        <w:rPr>
          <w:rFonts w:ascii="Times New Roman" w:hAnsi="Times New Roman"/>
          <w:i/>
          <w:sz w:val="24"/>
          <w:szCs w:val="24"/>
          <w:lang w:val="ro-RO"/>
        </w:rPr>
        <w:t>economii simbolice</w:t>
      </w:r>
      <w:r w:rsidRPr="00105CAC">
        <w:rPr>
          <w:rFonts w:ascii="Times New Roman" w:hAnsi="Times New Roman"/>
          <w:sz w:val="24"/>
          <w:szCs w:val="24"/>
          <w:lang w:val="ro-RO"/>
        </w:rPr>
        <w:t xml:space="preserve"> (economia </w:t>
      </w:r>
      <w:r w:rsidRPr="00105CAC">
        <w:rPr>
          <w:rFonts w:ascii="Times New Roman" w:hAnsi="Times New Roman"/>
          <w:sz w:val="24"/>
          <w:szCs w:val="24"/>
          <w:lang w:val="ro-RO"/>
        </w:rPr>
        <w:lastRenderedPageBreak/>
        <w:t>financiară). Bursele au apărut şi s</w:t>
      </w:r>
      <w:r w:rsidRPr="00105CAC">
        <w:rPr>
          <w:rFonts w:ascii="Times New Roman" w:hAnsi="Times New Roman"/>
          <w:sz w:val="24"/>
          <w:szCs w:val="24"/>
          <w:lang w:val="ro-RO"/>
        </w:rPr>
        <w:noBreakHyphen/>
        <w:t>au dezvoltat în secolul al 18-lea, în strânsă conexiune cu derularea revoluţiei industriale, ca urmare a necesităţii d</w:t>
      </w:r>
      <w:r>
        <w:rPr>
          <w:rFonts w:ascii="Times New Roman" w:hAnsi="Times New Roman"/>
          <w:sz w:val="24"/>
          <w:szCs w:val="24"/>
          <w:lang w:val="ro-RO"/>
        </w:rPr>
        <w:t>e formare a capitalurilor prin î</w:t>
      </w:r>
      <w:r w:rsidRPr="00105CAC">
        <w:rPr>
          <w:rFonts w:ascii="Times New Roman" w:hAnsi="Times New Roman"/>
          <w:sz w:val="24"/>
          <w:szCs w:val="24"/>
          <w:lang w:val="ro-RO"/>
        </w:rPr>
        <w:t>mprumuturi pe termen lung şi au luat amploare odată cu extinderea societăţilor comerciale pe acţiuni. Soluţia a fost identificată în emisiunea de hârtii de valoare. Operaţiunile la bursele de valori s-au intensificat după primul război mondial, mai ales, în cadrul ţărilor industrializate. SUA, Japonia, Marea Britanie reprezintă centre de referinţă la nivel mo</w:t>
      </w:r>
      <w:r>
        <w:rPr>
          <w:rFonts w:ascii="Times New Roman" w:hAnsi="Times New Roman"/>
          <w:sz w:val="24"/>
          <w:szCs w:val="24"/>
          <w:lang w:val="ro-RO"/>
        </w:rPr>
        <w:t>ndial, deţinând circa 7</w:t>
      </w:r>
      <w:r w:rsidRPr="00105CAC">
        <w:rPr>
          <w:rFonts w:ascii="Times New Roman" w:hAnsi="Times New Roman"/>
          <w:sz w:val="24"/>
          <w:szCs w:val="24"/>
          <w:lang w:val="ro-RO"/>
        </w:rPr>
        <w:t>5% din capitalizarea bursieră mondială.Obiectul de activitate al burselor de valori s</w:t>
      </w:r>
      <w:r w:rsidRPr="00105CAC">
        <w:rPr>
          <w:rFonts w:ascii="Times New Roman" w:hAnsi="Times New Roman"/>
          <w:sz w:val="24"/>
          <w:szCs w:val="24"/>
          <w:lang w:val="ro-RO"/>
        </w:rPr>
        <w:noBreakHyphen/>
        <w:t xml:space="preserve">a diversificat. Tangenţial acţiunilor şi obligaţiunilor emise de societăţile anonime şi de cele în comandită pe acţiuni, care deţin ponderea majoritară, acestea vizează inclusiv tranzacţionarea unor hârtii de valoare precum: cambii, obligaţiuni emise de stat, bonuri de tezaur, titluri de rentă, diverse alte efecte comerciale şi efecte publice, valute, aur şi alte metale preţioase, bijuterii, perle şi pietre preţioase. </w:t>
      </w:r>
    </w:p>
    <w:p w:rsidR="00D16F62" w:rsidRPr="00105CAC" w:rsidRDefault="00D16F62" w:rsidP="007C34D2">
      <w:pPr>
        <w:pStyle w:val="Textnorm"/>
        <w:spacing w:line="360" w:lineRule="auto"/>
        <w:ind w:firstLine="708"/>
        <w:rPr>
          <w:rFonts w:ascii="Times New Roman" w:hAnsi="Times New Roman"/>
          <w:sz w:val="24"/>
          <w:szCs w:val="24"/>
          <w:lang w:val="ro-RO"/>
        </w:rPr>
      </w:pPr>
      <w:r w:rsidRPr="00105CAC">
        <w:rPr>
          <w:rFonts w:ascii="Times New Roman" w:hAnsi="Times New Roman"/>
          <w:sz w:val="24"/>
          <w:szCs w:val="24"/>
          <w:lang w:val="ro-RO"/>
        </w:rPr>
        <w:t xml:space="preserve">În general, pentru crearea unei burse de valori sunt necesare </w:t>
      </w:r>
      <w:r w:rsidRPr="00105CAC">
        <w:rPr>
          <w:rFonts w:ascii="Times New Roman" w:hAnsi="Times New Roman"/>
          <w:i/>
          <w:sz w:val="24"/>
          <w:szCs w:val="24"/>
          <w:lang w:val="ro-RO"/>
        </w:rPr>
        <w:t>trei condiţii</w:t>
      </w:r>
      <w:r w:rsidRPr="00105CAC">
        <w:rPr>
          <w:rFonts w:ascii="Times New Roman" w:hAnsi="Times New Roman"/>
          <w:sz w:val="24"/>
          <w:szCs w:val="24"/>
          <w:lang w:val="ro-RO"/>
        </w:rPr>
        <w:t>: existenţa în zona respectivă sau în apropiere a unor societăţi anonime de mare anvergură; difuzarea acţiunilor şi obligaţiunilor emise de acestea la un număr mare de acţionari - existenţa acţiunilor numai în mâinile statului sau în cele ale unui număr mic de acţionari face inutil comerţul la bursa de valori legat de vânzarea - cumpărarea acestora; reglementarea activităţii de tranzacţii prin norme legislative, cu rolul de a ocroti libera concurenţă în comerţul de bursă.</w:t>
      </w:r>
    </w:p>
    <w:p w:rsidR="00D16F62" w:rsidRPr="00105CAC" w:rsidRDefault="00D16F62" w:rsidP="007C34D2">
      <w:pPr>
        <w:pStyle w:val="Textnorm"/>
        <w:spacing w:line="360" w:lineRule="auto"/>
        <w:ind w:firstLine="708"/>
        <w:rPr>
          <w:rFonts w:ascii="Times New Roman" w:hAnsi="Times New Roman"/>
          <w:sz w:val="24"/>
          <w:szCs w:val="24"/>
          <w:lang w:val="ro-RO"/>
        </w:rPr>
      </w:pPr>
      <w:r w:rsidRPr="00105CAC">
        <w:rPr>
          <w:rFonts w:ascii="Times New Roman" w:hAnsi="Times New Roman"/>
          <w:sz w:val="24"/>
          <w:szCs w:val="24"/>
          <w:lang w:val="ro-RO"/>
        </w:rPr>
        <w:t xml:space="preserve">Bursele de valori facilitează acumularea capitalurilor necesare finanţării activităţilor economice şi dirijării fluxului acestora spre ramurile economice cele mai rentabile. Acest rol este îndeplinit, mai ales, prin vânzarea - cumpărarea de acţiuni şi obligaţiuni ce aparţin societăţilor pe acţiuni. Pe durata valabilităţii lor, ele pot fi vândute de acţionari  unor terţe persoane, iar prin aceasta apar două forme de existenţă a capitalului: </w:t>
      </w:r>
      <w:r w:rsidRPr="00105CAC">
        <w:rPr>
          <w:rFonts w:ascii="Times New Roman" w:hAnsi="Times New Roman"/>
          <w:i/>
          <w:sz w:val="24"/>
          <w:szCs w:val="24"/>
          <w:lang w:val="ro-RO"/>
        </w:rPr>
        <w:t>capitalul real</w:t>
      </w:r>
      <w:r w:rsidRPr="00105CAC">
        <w:rPr>
          <w:rFonts w:ascii="Times New Roman" w:hAnsi="Times New Roman"/>
          <w:sz w:val="24"/>
          <w:szCs w:val="24"/>
          <w:lang w:val="ro-RO"/>
        </w:rPr>
        <w:t xml:space="preserve">, format din bunuri materiale şi mijloace băneşti şi </w:t>
      </w:r>
      <w:r w:rsidRPr="00105CAC">
        <w:rPr>
          <w:rFonts w:ascii="Times New Roman" w:hAnsi="Times New Roman"/>
          <w:i/>
          <w:sz w:val="24"/>
          <w:szCs w:val="24"/>
          <w:lang w:val="ro-RO"/>
        </w:rPr>
        <w:t>capitalul fictiv</w:t>
      </w:r>
      <w:r w:rsidRPr="00105CAC">
        <w:rPr>
          <w:rFonts w:ascii="Times New Roman" w:hAnsi="Times New Roman"/>
          <w:sz w:val="24"/>
          <w:szCs w:val="24"/>
          <w:lang w:val="ro-RO"/>
        </w:rPr>
        <w:t>,  reprezentat de efectele financiare emise pentru  constituirea capitalului real. Prin tranzacţiile la care sunt supuse aceste efecte financiare, în timp, valoarea capitalului fictiv se autonomizează de cea a capitalului real. Ele pot avea evoluţii separate şi diferite. Capitalul real se valorifică în procesul de producţie, sporindu</w:t>
      </w:r>
      <w:r w:rsidRPr="00105CAC">
        <w:rPr>
          <w:rFonts w:ascii="Times New Roman" w:hAnsi="Times New Roman"/>
          <w:sz w:val="24"/>
          <w:szCs w:val="24"/>
          <w:lang w:val="ro-RO"/>
        </w:rPr>
        <w:noBreakHyphen/>
        <w:t>şi valoarea, pe când cel fictiv îşi modifică valoarea în procesul operaţiunilor de bursă. Situaţia economică a societăţilor emitente este cea care determină evoluţia cursului acţiunilor. În timp ce evoluţia capitalului fictiv este determinată de influenţa operaţiunilor speculative şi de modificarea cursurilor acţiunilor, în funcţie de raportul dintre cerere şi ofertă, evoluţia capitalului real este determinată de rezultatele activităţii economice sau de politica de emisiune a noilor acţiuni şi obligaţiuni.</w:t>
      </w:r>
    </w:p>
    <w:p w:rsidR="00D16F62" w:rsidRPr="00105CAC" w:rsidRDefault="00D16F62" w:rsidP="007C34D2">
      <w:pPr>
        <w:pStyle w:val="Textnorm"/>
        <w:spacing w:line="360" w:lineRule="auto"/>
        <w:ind w:firstLine="708"/>
        <w:rPr>
          <w:rFonts w:ascii="Times New Roman" w:hAnsi="Times New Roman"/>
          <w:sz w:val="24"/>
          <w:szCs w:val="24"/>
          <w:lang w:val="ro-RO"/>
        </w:rPr>
      </w:pPr>
      <w:r w:rsidRPr="00105CAC">
        <w:rPr>
          <w:rFonts w:ascii="Times New Roman" w:hAnsi="Times New Roman"/>
          <w:sz w:val="24"/>
          <w:szCs w:val="24"/>
          <w:lang w:val="ro-RO"/>
        </w:rPr>
        <w:lastRenderedPageBreak/>
        <w:t xml:space="preserve">Pe piaţa bursieră se întâlnesc, prin mijlocirea unor persoane autorizate (brokeri, jobberi), cererea de titluri din partea celor care dispun de capital bănesc cu oferta de titluri din partea deţinătorilor acestora. Cererea şi oferta se transmit prin </w:t>
      </w:r>
      <w:r w:rsidRPr="00105CAC">
        <w:rPr>
          <w:rFonts w:ascii="Times New Roman" w:hAnsi="Times New Roman"/>
          <w:i/>
          <w:sz w:val="24"/>
          <w:szCs w:val="24"/>
          <w:lang w:val="ro-RO"/>
        </w:rPr>
        <w:t>ordinele de bursă</w:t>
      </w:r>
      <w:r w:rsidRPr="00105CAC">
        <w:rPr>
          <w:rFonts w:ascii="Times New Roman" w:hAnsi="Times New Roman"/>
          <w:sz w:val="24"/>
          <w:szCs w:val="24"/>
          <w:lang w:val="ro-RO"/>
        </w:rPr>
        <w:t xml:space="preserve">în care se prevăd: denumirea titlului (acţiuni ale societăţii X, obligaţiuni provenite din împrumutul Y etc.), natura operaţiunii (vânzare, cumpărare), numărul de titluri, preferinţele de preţ, termenul pentru efectuarea tranzacţiilor etc. Toate ordinele de bursă sunt colectate şi centralizate de către agenţii bursieri, care, pe baza dispoziţiilor ce le conţin, trec la </w:t>
      </w:r>
      <w:r w:rsidRPr="00105CAC">
        <w:rPr>
          <w:rFonts w:ascii="Times New Roman" w:hAnsi="Times New Roman"/>
          <w:i/>
          <w:sz w:val="24"/>
          <w:szCs w:val="24"/>
          <w:lang w:val="ro-RO"/>
        </w:rPr>
        <w:t>fixarea cursului (preţului de tranzacţie)</w:t>
      </w:r>
      <w:r w:rsidRPr="00105CAC">
        <w:rPr>
          <w:rFonts w:ascii="Times New Roman" w:hAnsi="Times New Roman"/>
          <w:sz w:val="24"/>
          <w:szCs w:val="24"/>
          <w:lang w:val="ro-RO"/>
        </w:rPr>
        <w:t xml:space="preserve"> pentru fiecare titlu. Nivelul şi evoluţia cursului sunt influenţate de mai mulţi factori, precum: cererea şi oferta din respectivele titluri, care la rândul lor depind de mărimea anterioară a dividendului şi perspectivele sale de viitor; dinamica preţurilor, rata dobânzii, starea generală a conjuncturii economice interne şi internaţionale, optimismul (pesimismul) întreprinzătorilor etc.</w:t>
      </w:r>
    </w:p>
    <w:p w:rsidR="00D16F62" w:rsidRPr="00105CAC" w:rsidRDefault="00D16F62" w:rsidP="0039129B">
      <w:pPr>
        <w:pStyle w:val="Textnorm"/>
        <w:spacing w:line="360" w:lineRule="auto"/>
        <w:ind w:firstLine="708"/>
        <w:rPr>
          <w:rFonts w:ascii="Times New Roman" w:hAnsi="Times New Roman"/>
          <w:sz w:val="24"/>
          <w:szCs w:val="24"/>
          <w:lang w:val="ro-RO"/>
        </w:rPr>
      </w:pPr>
      <w:r w:rsidRPr="00105CAC">
        <w:rPr>
          <w:rFonts w:ascii="Times New Roman" w:hAnsi="Times New Roman"/>
          <w:sz w:val="24"/>
          <w:szCs w:val="24"/>
          <w:lang w:val="ro-RO"/>
        </w:rPr>
        <w:t xml:space="preserve">O anumită imagine pentru rentabilitatea achiziţionării unei acţiuni se obţine prin determinarea indicatorului </w:t>
      </w:r>
      <w:r w:rsidRPr="00105CAC">
        <w:rPr>
          <w:rFonts w:ascii="Times New Roman" w:hAnsi="Times New Roman"/>
          <w:i/>
          <w:sz w:val="24"/>
          <w:szCs w:val="24"/>
          <w:lang w:val="ro-RO"/>
        </w:rPr>
        <w:t>numărul ani dividend (Nad</w:t>
      </w:r>
      <w:r w:rsidRPr="00105CAC">
        <w:rPr>
          <w:rFonts w:ascii="Times New Roman" w:hAnsi="Times New Roman"/>
          <w:b/>
          <w:i/>
          <w:sz w:val="24"/>
          <w:szCs w:val="24"/>
          <w:lang w:val="ro-RO"/>
        </w:rPr>
        <w:t>)</w:t>
      </w:r>
      <w:r w:rsidRPr="00105CAC">
        <w:rPr>
          <w:rFonts w:ascii="Times New Roman" w:hAnsi="Times New Roman"/>
          <w:sz w:val="24"/>
          <w:szCs w:val="24"/>
          <w:lang w:val="ro-RO"/>
        </w:rPr>
        <w:t xml:space="preserve"> pornind de la mărimea dividendului obţinut în perioada anterioară sau dividendul anual previzibil (D), în funcţie de cursul (preţul) la care se achiziţionează acţiunea (C):</w:t>
      </w:r>
    </w:p>
    <w:p w:rsidR="00D16F62" w:rsidRPr="00105CAC" w:rsidRDefault="00D16F62" w:rsidP="0039129B">
      <w:pPr>
        <w:pStyle w:val="Textnorm"/>
        <w:tabs>
          <w:tab w:val="left" w:pos="1701"/>
        </w:tabs>
        <w:spacing w:line="360" w:lineRule="auto"/>
        <w:ind w:firstLine="0"/>
        <w:jc w:val="center"/>
        <w:rPr>
          <w:rFonts w:ascii="Times New Roman" w:hAnsi="Times New Roman"/>
          <w:sz w:val="24"/>
          <w:szCs w:val="24"/>
          <w:lang w:val="ro-RO"/>
        </w:rPr>
      </w:pPr>
      <w:r w:rsidRPr="00105CAC">
        <w:rPr>
          <w:rFonts w:ascii="Times New Roman" w:hAnsi="Times New Roman"/>
          <w:position w:val="-24"/>
          <w:sz w:val="24"/>
          <w:szCs w:val="24"/>
          <w:lang w:val="ro-RO"/>
        </w:rPr>
        <w:object w:dxaOrig="999" w:dyaOrig="620">
          <v:shape id="_x0000_i1033" type="#_x0000_t75" style="width:50.25pt;height:30.75pt" o:ole="" fillcolor="window">
            <v:imagedata r:id="rId24" o:title=""/>
          </v:shape>
          <o:OLEObject Type="Embed" ProgID="Equation.3" ShapeID="_x0000_i1033" DrawAspect="Content" ObjectID="_1680756333" r:id="rId25"/>
        </w:object>
      </w:r>
    </w:p>
    <w:p w:rsidR="00D16F62" w:rsidRPr="00105CAC" w:rsidRDefault="00D16F62" w:rsidP="00870E60">
      <w:pPr>
        <w:pStyle w:val="Textnorm"/>
        <w:spacing w:line="360" w:lineRule="auto"/>
        <w:ind w:firstLine="0"/>
        <w:rPr>
          <w:rFonts w:ascii="Times New Roman" w:hAnsi="Times New Roman"/>
          <w:sz w:val="24"/>
          <w:szCs w:val="24"/>
          <w:lang w:val="ro-RO"/>
        </w:rPr>
      </w:pPr>
      <w:r w:rsidRPr="00105CAC">
        <w:rPr>
          <w:rFonts w:ascii="Times New Roman" w:hAnsi="Times New Roman"/>
          <w:sz w:val="24"/>
          <w:szCs w:val="24"/>
          <w:lang w:val="ro-RO"/>
        </w:rPr>
        <w:t xml:space="preserve">Acest indicator arată numărul de ani în care poate fi amortizat preţul plăţii pentru achiziţionarea unei acţiuni prin dividendul realizat sau previzibil. Operaţiunea este mai profitabilă pentru cumpărător, cu cât indicatorul este mai mic. Un factor extrem important asupra cursului titlului de valoare este </w:t>
      </w:r>
      <w:r w:rsidRPr="00105CAC">
        <w:rPr>
          <w:rFonts w:ascii="Times New Roman" w:hAnsi="Times New Roman"/>
          <w:i/>
          <w:sz w:val="24"/>
          <w:szCs w:val="24"/>
          <w:lang w:val="ro-RO"/>
        </w:rPr>
        <w:t>rata dobânzii</w:t>
      </w:r>
      <w:r w:rsidRPr="00105CAC">
        <w:rPr>
          <w:rFonts w:ascii="Times New Roman" w:hAnsi="Times New Roman"/>
          <w:sz w:val="24"/>
          <w:szCs w:val="24"/>
          <w:lang w:val="ro-RO"/>
        </w:rPr>
        <w:t>. Creşterea sa reduce cererea pentru titluri şi determină micşorarea cursului acestora pe piaţa bursieră şi invers. Mărimea dobânzii (D) depinde de mărimea capitalului avansat (C), rata dobânzii (d') şi perioada pentru care se acordă împrumutul (n):</w:t>
      </w:r>
    </w:p>
    <w:p w:rsidR="00D16F62" w:rsidRPr="00105CAC" w:rsidRDefault="00D16F62" w:rsidP="0039129B">
      <w:pPr>
        <w:pStyle w:val="Textnorm"/>
        <w:tabs>
          <w:tab w:val="left" w:pos="1701"/>
          <w:tab w:val="left" w:pos="5812"/>
        </w:tabs>
        <w:spacing w:line="360" w:lineRule="auto"/>
        <w:ind w:firstLine="0"/>
        <w:jc w:val="center"/>
        <w:rPr>
          <w:rFonts w:ascii="Times New Roman" w:hAnsi="Times New Roman"/>
          <w:sz w:val="24"/>
          <w:szCs w:val="24"/>
          <w:lang w:val="ro-RO"/>
        </w:rPr>
      </w:pPr>
      <w:r w:rsidRPr="00105CAC">
        <w:rPr>
          <w:rFonts w:ascii="Times New Roman" w:hAnsi="Times New Roman"/>
          <w:position w:val="-24"/>
          <w:sz w:val="24"/>
          <w:szCs w:val="24"/>
          <w:lang w:val="ro-RO"/>
        </w:rPr>
        <w:object w:dxaOrig="1060" w:dyaOrig="620">
          <v:shape id="_x0000_i1034" type="#_x0000_t75" style="width:53.25pt;height:30.75pt" o:ole="" fillcolor="window">
            <v:imagedata r:id="rId26" o:title=""/>
          </v:shape>
          <o:OLEObject Type="Embed" ProgID="Equation.3" ShapeID="_x0000_i1034" DrawAspect="Content" ObjectID="_1680756334" r:id="rId27"/>
        </w:object>
      </w:r>
    </w:p>
    <w:p w:rsidR="00D16F62" w:rsidRPr="00105CAC" w:rsidRDefault="00D16F62" w:rsidP="00870E60">
      <w:pPr>
        <w:pStyle w:val="Textnorm"/>
        <w:spacing w:line="360" w:lineRule="auto"/>
        <w:ind w:firstLine="0"/>
        <w:rPr>
          <w:rFonts w:ascii="Times New Roman" w:hAnsi="Times New Roman"/>
          <w:sz w:val="24"/>
          <w:szCs w:val="24"/>
          <w:lang w:val="ro-RO"/>
        </w:rPr>
      </w:pPr>
      <w:r>
        <w:rPr>
          <w:rFonts w:ascii="Times New Roman" w:hAnsi="Times New Roman"/>
          <w:sz w:val="24"/>
          <w:szCs w:val="24"/>
          <w:lang w:val="ro-RO"/>
        </w:rPr>
        <w:t>Dacă am deţine o</w:t>
      </w:r>
      <w:r w:rsidRPr="00105CAC">
        <w:rPr>
          <w:rFonts w:ascii="Times New Roman" w:hAnsi="Times New Roman"/>
          <w:sz w:val="24"/>
          <w:szCs w:val="24"/>
          <w:lang w:val="ro-RO"/>
        </w:rPr>
        <w:t xml:space="preserve"> obligaţiune cu un venit anual fix de 10.000 lei, în condiţiile unei rate a dobânzii de 10%</w:t>
      </w:r>
      <w:r>
        <w:rPr>
          <w:rFonts w:ascii="Times New Roman" w:hAnsi="Times New Roman"/>
          <w:sz w:val="24"/>
          <w:szCs w:val="24"/>
          <w:lang w:val="ro-RO"/>
        </w:rPr>
        <w:t xml:space="preserve">, </w:t>
      </w:r>
      <w:r w:rsidRPr="00105CAC">
        <w:rPr>
          <w:rFonts w:ascii="Times New Roman" w:hAnsi="Times New Roman"/>
          <w:sz w:val="24"/>
          <w:szCs w:val="24"/>
          <w:lang w:val="ro-RO"/>
        </w:rPr>
        <w:t>curs</w:t>
      </w:r>
      <w:r>
        <w:rPr>
          <w:rFonts w:ascii="Times New Roman" w:hAnsi="Times New Roman"/>
          <w:sz w:val="24"/>
          <w:szCs w:val="24"/>
          <w:lang w:val="ro-RO"/>
        </w:rPr>
        <w:t xml:space="preserve">ul său </w:t>
      </w:r>
      <w:r w:rsidRPr="00105CAC">
        <w:rPr>
          <w:rFonts w:ascii="Times New Roman" w:hAnsi="Times New Roman"/>
          <w:sz w:val="24"/>
          <w:szCs w:val="24"/>
          <w:lang w:val="ro-RO"/>
        </w:rPr>
        <w:t>(C</w:t>
      </w:r>
      <w:r w:rsidRPr="00105CAC">
        <w:rPr>
          <w:rFonts w:ascii="Times New Roman" w:hAnsi="Times New Roman"/>
          <w:sz w:val="24"/>
          <w:szCs w:val="24"/>
          <w:vertAlign w:val="subscript"/>
          <w:lang w:val="ro-RO"/>
        </w:rPr>
        <w:t>s</w:t>
      </w:r>
      <w:r w:rsidRPr="00105CAC">
        <w:rPr>
          <w:rFonts w:ascii="Times New Roman" w:hAnsi="Times New Roman"/>
          <w:sz w:val="24"/>
          <w:szCs w:val="24"/>
          <w:lang w:val="ro-RO"/>
        </w:rPr>
        <w:t xml:space="preserve">) pe piaţa bursiera </w:t>
      </w:r>
      <w:r>
        <w:rPr>
          <w:rFonts w:ascii="Times New Roman" w:hAnsi="Times New Roman"/>
          <w:sz w:val="24"/>
          <w:szCs w:val="24"/>
          <w:lang w:val="ro-RO"/>
        </w:rPr>
        <w:t>va fi</w:t>
      </w:r>
      <w:r w:rsidRPr="00105CAC">
        <w:rPr>
          <w:rFonts w:ascii="Times New Roman" w:hAnsi="Times New Roman"/>
          <w:sz w:val="24"/>
          <w:szCs w:val="24"/>
          <w:lang w:val="ro-RO"/>
        </w:rPr>
        <w:t>:</w:t>
      </w:r>
    </w:p>
    <w:p w:rsidR="00D16F62" w:rsidRPr="00105CAC" w:rsidRDefault="00D16F62" w:rsidP="0039129B">
      <w:pPr>
        <w:pStyle w:val="Textnorm"/>
        <w:tabs>
          <w:tab w:val="left" w:pos="1701"/>
        </w:tabs>
        <w:spacing w:line="360" w:lineRule="auto"/>
        <w:ind w:firstLine="0"/>
        <w:jc w:val="center"/>
        <w:rPr>
          <w:rFonts w:ascii="Times New Roman" w:hAnsi="Times New Roman"/>
          <w:sz w:val="24"/>
          <w:szCs w:val="24"/>
          <w:lang w:val="ro-RO"/>
        </w:rPr>
      </w:pPr>
      <w:r w:rsidRPr="00105CAC">
        <w:rPr>
          <w:rFonts w:ascii="Times New Roman" w:hAnsi="Times New Roman"/>
          <w:position w:val="-24"/>
          <w:sz w:val="24"/>
          <w:szCs w:val="24"/>
          <w:lang w:val="ro-RO"/>
        </w:rPr>
        <w:object w:dxaOrig="3680" w:dyaOrig="620">
          <v:shape id="_x0000_i1035" type="#_x0000_t75" style="width:182.25pt;height:30.75pt" o:ole="" fillcolor="window">
            <v:imagedata r:id="rId28" o:title=""/>
          </v:shape>
          <o:OLEObject Type="Embed" ProgID="Equation.3" ShapeID="_x0000_i1035" DrawAspect="Content" ObjectID="_1680756335" r:id="rId29"/>
        </w:object>
      </w:r>
      <w:r w:rsidRPr="00105CAC">
        <w:rPr>
          <w:rFonts w:ascii="Times New Roman" w:hAnsi="Times New Roman"/>
          <w:sz w:val="24"/>
          <w:szCs w:val="24"/>
          <w:lang w:val="ro-RO"/>
        </w:rPr>
        <w:t xml:space="preserve"> lei</w:t>
      </w:r>
    </w:p>
    <w:p w:rsidR="00D16F62" w:rsidRPr="00105CAC" w:rsidRDefault="00D16F62" w:rsidP="00870E60">
      <w:pPr>
        <w:pStyle w:val="Textnorm"/>
        <w:spacing w:line="360" w:lineRule="auto"/>
        <w:ind w:firstLine="0"/>
        <w:rPr>
          <w:rFonts w:ascii="Times New Roman" w:hAnsi="Times New Roman"/>
          <w:sz w:val="24"/>
          <w:szCs w:val="24"/>
          <w:lang w:val="ro-RO"/>
        </w:rPr>
      </w:pPr>
      <w:r w:rsidRPr="00105CAC">
        <w:rPr>
          <w:rFonts w:ascii="Times New Roman" w:hAnsi="Times New Roman"/>
          <w:sz w:val="24"/>
          <w:szCs w:val="24"/>
          <w:lang w:val="ro-RO"/>
        </w:rPr>
        <w:t>unde: D – reprezintă, în acest caz, venitul anual garantat la emisiune.</w:t>
      </w:r>
    </w:p>
    <w:p w:rsidR="00D16F62" w:rsidRPr="00105CAC" w:rsidRDefault="00D16F62" w:rsidP="00870E60">
      <w:pPr>
        <w:pStyle w:val="Textnorm"/>
        <w:spacing w:line="360" w:lineRule="auto"/>
        <w:rPr>
          <w:rFonts w:ascii="Times New Roman" w:hAnsi="Times New Roman"/>
          <w:sz w:val="24"/>
          <w:szCs w:val="24"/>
          <w:lang w:val="ro-RO"/>
        </w:rPr>
      </w:pPr>
      <w:r w:rsidRPr="00105CAC">
        <w:rPr>
          <w:rFonts w:ascii="Times New Roman" w:hAnsi="Times New Roman"/>
          <w:sz w:val="24"/>
          <w:szCs w:val="24"/>
          <w:lang w:val="ro-RO"/>
        </w:rPr>
        <w:t>Creşterea ratei dobânzii la 20% determină scăderea cursului obligaţiunii:</w:t>
      </w:r>
    </w:p>
    <w:p w:rsidR="00D16F62" w:rsidRPr="00105CAC" w:rsidRDefault="00D16F62" w:rsidP="0039129B">
      <w:pPr>
        <w:pStyle w:val="Textnorm"/>
        <w:tabs>
          <w:tab w:val="left" w:pos="1701"/>
        </w:tabs>
        <w:spacing w:line="360" w:lineRule="auto"/>
        <w:ind w:firstLine="0"/>
        <w:jc w:val="center"/>
        <w:rPr>
          <w:rFonts w:ascii="Times New Roman" w:hAnsi="Times New Roman"/>
          <w:sz w:val="24"/>
          <w:szCs w:val="24"/>
          <w:lang w:val="ro-RO"/>
        </w:rPr>
      </w:pPr>
      <w:r w:rsidRPr="00105CAC">
        <w:rPr>
          <w:rFonts w:ascii="Times New Roman" w:hAnsi="Times New Roman"/>
          <w:position w:val="-24"/>
          <w:sz w:val="24"/>
          <w:szCs w:val="24"/>
          <w:lang w:val="ro-RO"/>
        </w:rPr>
        <w:object w:dxaOrig="2640" w:dyaOrig="620">
          <v:shape id="_x0000_i1036" type="#_x0000_t75" style="width:132pt;height:30.75pt" o:ole="" fillcolor="window">
            <v:imagedata r:id="rId30" o:title=""/>
          </v:shape>
          <o:OLEObject Type="Embed" ProgID="Equation.3" ShapeID="_x0000_i1036" DrawAspect="Content" ObjectID="_1680756336" r:id="rId31"/>
        </w:object>
      </w:r>
      <w:r w:rsidRPr="00105CAC">
        <w:rPr>
          <w:rFonts w:ascii="Times New Roman" w:hAnsi="Times New Roman"/>
          <w:sz w:val="24"/>
          <w:szCs w:val="24"/>
          <w:lang w:val="ro-RO"/>
        </w:rPr>
        <w:t xml:space="preserve"> lei</w:t>
      </w:r>
    </w:p>
    <w:p w:rsidR="00D16F62" w:rsidRPr="00105CAC" w:rsidRDefault="00D16F62" w:rsidP="0039129B">
      <w:pPr>
        <w:pStyle w:val="Textnorm"/>
        <w:spacing w:line="360" w:lineRule="auto"/>
        <w:ind w:firstLine="708"/>
        <w:rPr>
          <w:rFonts w:ascii="Times New Roman" w:hAnsi="Times New Roman"/>
          <w:sz w:val="24"/>
          <w:szCs w:val="24"/>
          <w:lang w:val="ro-RO"/>
        </w:rPr>
      </w:pPr>
      <w:r>
        <w:rPr>
          <w:rFonts w:ascii="Times New Roman" w:hAnsi="Times New Roman"/>
          <w:sz w:val="24"/>
          <w:szCs w:val="24"/>
          <w:lang w:val="ro-RO"/>
        </w:rPr>
        <w:t>După cum se poate observa, b</w:t>
      </w:r>
      <w:r w:rsidRPr="00105CAC">
        <w:rPr>
          <w:rFonts w:ascii="Times New Roman" w:hAnsi="Times New Roman"/>
          <w:sz w:val="24"/>
          <w:szCs w:val="24"/>
          <w:lang w:val="ro-RO"/>
        </w:rPr>
        <w:t>ursa este o instituţie foarte sensibilă la ceea ce se întâmplă în viaţa economică, socială sau politică. Un simplu zvon cu privire la înrăutăţirea condiţiilor de producţie şi desfacere ale unei societăţi atrage după sine scăderea cursului acţiunilor acesteia. Modificările de cursuri devin mult mai puternice în cazul apariţiei unor evenimente neprevăzute, precum războaie, revoluţii, catastrofe naturale etc. Deseori, acestea sunt influenţate şi de manevre necinstite, regizate de principalii acţionari care se coalizează împotriva celor mici. De exemplu, primii lansează zvonul ca o societate pe acţiuni întâmpină dificultăţi financiare. Micii acţionari necunoscând realitatea vor urmări să</w:t>
      </w:r>
      <w:r w:rsidRPr="00105CAC">
        <w:rPr>
          <w:rFonts w:ascii="Times New Roman" w:hAnsi="Times New Roman"/>
          <w:sz w:val="24"/>
          <w:szCs w:val="24"/>
          <w:lang w:val="ro-RO"/>
        </w:rPr>
        <w:noBreakHyphen/>
        <w:t>şi vândă acţiunile deţinute la firma respectivă. Drept urmare, oferta de acţiuni creşte, cursul acestora scade, iar marii acţionari vor avea posibilitatea să le cumpere la un preţ cu mult sub valoarea lor nominală. Atunci când se dovedeşte că a fost un simplu zvon, situaţia firmei respective fiind cu totul alta, cererea pentru acţiunile sale începe să crească, antrenând creşterea cursului acestora, moment în care marii acţionari le vor vinde şi îşi vor însuşi profituri consistente.</w:t>
      </w:r>
    </w:p>
    <w:p w:rsidR="00D16F62" w:rsidRPr="00105CAC" w:rsidRDefault="00D16F62" w:rsidP="0039129B">
      <w:pPr>
        <w:pStyle w:val="Textnorm"/>
        <w:spacing w:line="360" w:lineRule="auto"/>
        <w:ind w:firstLine="708"/>
        <w:rPr>
          <w:rFonts w:ascii="Times New Roman" w:hAnsi="Times New Roman"/>
          <w:sz w:val="24"/>
          <w:szCs w:val="24"/>
          <w:lang w:val="ro-RO"/>
        </w:rPr>
      </w:pPr>
      <w:r w:rsidRPr="00105CAC">
        <w:rPr>
          <w:rFonts w:ascii="Times New Roman" w:hAnsi="Times New Roman"/>
          <w:sz w:val="24"/>
          <w:szCs w:val="24"/>
          <w:lang w:val="ro-RO"/>
        </w:rPr>
        <w:t xml:space="preserve">Fiecare membru al bursei este reprezentat de către </w:t>
      </w:r>
      <w:r w:rsidRPr="00105CAC">
        <w:rPr>
          <w:rFonts w:ascii="Times New Roman" w:hAnsi="Times New Roman"/>
          <w:i/>
          <w:sz w:val="24"/>
          <w:szCs w:val="24"/>
          <w:lang w:val="ro-RO"/>
        </w:rPr>
        <w:t>agenţii de bursă</w:t>
      </w:r>
      <w:r w:rsidRPr="00105CAC">
        <w:rPr>
          <w:rFonts w:ascii="Times New Roman" w:hAnsi="Times New Roman"/>
          <w:sz w:val="24"/>
          <w:szCs w:val="24"/>
          <w:lang w:val="ro-RO"/>
        </w:rPr>
        <w:t xml:space="preserve"> care negociază în numele şi pe contul clientului, corespunzător ordinelor primite de la acesta. În unele ţări (Anglia), pe lângă broker se mai întâlneşte şi dealer denumit şi jobber, care intră în legătură cu comitetul bursei prin intermediul brokerului. Jobberul stabileşte cotaţiile bursei rezultate din jocul cererii şi ofertei şi le înscrie pe panourile bursei, pe baza ordinelor transmise de brokeri. Jobberul poate să încheie şi operaţiuni pe cont propriu. El are posibilitatea să vândă efectele financiare la un curs uşor superior celui la care cumpără, de aici rezultând profitul său. De exemplu, acţiunile unei societăţi pe acţiuni cotează la bursă 250/252 dolari. Aceasta înseamnă că ele se cumpără cu 250 dolari şi se vănd cu 252 dolari. Câştigul jobberului rezultă din diferenţa dintre cursurile de vânzare şi cele de cumpărare, în acest caz de 2 dolari pentru fiecare acţiune şi creşte odată cu volumul tranzacţiilor. Modificarea cursurilor se exprimă în puncte. </w:t>
      </w:r>
      <w:r w:rsidRPr="00105CAC">
        <w:rPr>
          <w:rFonts w:ascii="Times New Roman" w:hAnsi="Times New Roman"/>
          <w:i/>
          <w:sz w:val="24"/>
          <w:szCs w:val="24"/>
          <w:lang w:val="ro-RO"/>
        </w:rPr>
        <w:t>Punctul reprezintă subdiviziunea minimă a unităţii monetare în care se exprimă preţul de bursă</w:t>
      </w:r>
      <w:r w:rsidRPr="00105CAC">
        <w:rPr>
          <w:rFonts w:ascii="Times New Roman" w:hAnsi="Times New Roman"/>
          <w:sz w:val="24"/>
          <w:szCs w:val="24"/>
          <w:lang w:val="ro-RO"/>
        </w:rPr>
        <w:t>.</w:t>
      </w:r>
    </w:p>
    <w:p w:rsidR="00D16F62" w:rsidRDefault="00D16F62" w:rsidP="00904ACC">
      <w:pPr>
        <w:pStyle w:val="Textnorm"/>
        <w:spacing w:line="360" w:lineRule="auto"/>
        <w:ind w:firstLine="708"/>
        <w:rPr>
          <w:rFonts w:ascii="Times New Roman" w:hAnsi="Times New Roman"/>
          <w:sz w:val="24"/>
          <w:szCs w:val="24"/>
          <w:lang w:val="ro-RO"/>
        </w:rPr>
      </w:pPr>
      <w:r w:rsidRPr="00105CAC">
        <w:rPr>
          <w:rFonts w:ascii="Times New Roman" w:hAnsi="Times New Roman"/>
          <w:sz w:val="24"/>
          <w:szCs w:val="24"/>
          <w:lang w:val="ro-RO"/>
        </w:rPr>
        <w:t xml:space="preserve">În cazul burselor de valori </w:t>
      </w:r>
      <w:r w:rsidRPr="0039129B">
        <w:rPr>
          <w:rFonts w:ascii="Times New Roman" w:hAnsi="Times New Roman"/>
          <w:i/>
          <w:sz w:val="24"/>
          <w:szCs w:val="24"/>
          <w:lang w:val="ro-RO"/>
        </w:rPr>
        <w:t>operaţiunile</w:t>
      </w:r>
      <w:r w:rsidRPr="00105CAC">
        <w:rPr>
          <w:rFonts w:ascii="Times New Roman" w:hAnsi="Times New Roman"/>
          <w:sz w:val="24"/>
          <w:szCs w:val="24"/>
          <w:lang w:val="ro-RO"/>
        </w:rPr>
        <w:t xml:space="preserve"> care au loc pot fi </w:t>
      </w:r>
      <w:r w:rsidRPr="00105CAC">
        <w:rPr>
          <w:rFonts w:ascii="Times New Roman" w:hAnsi="Times New Roman"/>
          <w:i/>
          <w:sz w:val="24"/>
          <w:szCs w:val="24"/>
          <w:lang w:val="ro-RO"/>
        </w:rPr>
        <w:t>la vedere şi la termen.</w:t>
      </w:r>
      <w:r w:rsidRPr="00105CAC">
        <w:rPr>
          <w:rFonts w:ascii="Times New Roman" w:hAnsi="Times New Roman"/>
          <w:sz w:val="24"/>
          <w:szCs w:val="24"/>
          <w:lang w:val="ro-RO"/>
        </w:rPr>
        <w:tab/>
      </w:r>
      <w:r w:rsidRPr="00105CAC">
        <w:rPr>
          <w:rFonts w:ascii="Times New Roman" w:hAnsi="Times New Roman"/>
          <w:i/>
          <w:sz w:val="24"/>
          <w:szCs w:val="24"/>
          <w:lang w:val="ro-RO"/>
        </w:rPr>
        <w:t>Opera</w:t>
      </w:r>
      <w:r w:rsidRPr="00105CAC">
        <w:rPr>
          <w:rFonts w:ascii="Tahoma" w:hAnsi="Tahoma" w:cs="Tahoma"/>
          <w:i/>
          <w:sz w:val="24"/>
          <w:szCs w:val="24"/>
          <w:lang w:val="ro-RO"/>
        </w:rPr>
        <w:t>ț</w:t>
      </w:r>
      <w:r w:rsidRPr="00105CAC">
        <w:rPr>
          <w:rFonts w:ascii="Times New Roman" w:hAnsi="Times New Roman"/>
          <w:i/>
          <w:sz w:val="24"/>
          <w:szCs w:val="24"/>
          <w:lang w:val="ro-RO"/>
        </w:rPr>
        <w:t>iunile la vedere</w:t>
      </w:r>
      <w:r w:rsidRPr="00105CAC">
        <w:rPr>
          <w:rFonts w:ascii="Times New Roman" w:hAnsi="Times New Roman"/>
          <w:sz w:val="24"/>
          <w:szCs w:val="24"/>
          <w:lang w:val="ro-RO"/>
        </w:rPr>
        <w:t xml:space="preserve"> constau în cumpărarea sau vânzarea de efecte financiare cu livrarea şi achitarea la încheierea tranzacţiei, sau în cel mult două zile lucrătoare de la aceasta, la cursul existent pe piaţă. În acest caz, momentul tranzacţiei coincide cu cel al formării cursului şi execuţiei sale. </w:t>
      </w:r>
    </w:p>
    <w:p w:rsidR="00D16F62" w:rsidRDefault="00D16F62" w:rsidP="00904ACC">
      <w:pPr>
        <w:pStyle w:val="Textnorm"/>
        <w:spacing w:line="360" w:lineRule="auto"/>
        <w:ind w:firstLine="708"/>
        <w:rPr>
          <w:rFonts w:ascii="Times New Roman" w:hAnsi="Times New Roman"/>
          <w:sz w:val="24"/>
          <w:szCs w:val="24"/>
          <w:lang w:val="ro-RO"/>
        </w:rPr>
      </w:pPr>
      <w:r w:rsidRPr="00105CAC">
        <w:rPr>
          <w:rFonts w:ascii="Times New Roman" w:hAnsi="Times New Roman"/>
          <w:i/>
          <w:sz w:val="24"/>
          <w:szCs w:val="24"/>
          <w:lang w:val="ro-RO"/>
        </w:rPr>
        <w:lastRenderedPageBreak/>
        <w:t xml:space="preserve">Operaţiunile la termen </w:t>
      </w:r>
      <w:r w:rsidRPr="00105CAC">
        <w:rPr>
          <w:rFonts w:ascii="Times New Roman" w:hAnsi="Times New Roman"/>
          <w:sz w:val="24"/>
          <w:szCs w:val="24"/>
          <w:lang w:val="ro-RO"/>
        </w:rPr>
        <w:t xml:space="preserve">constau în cumpărarea sau vânzarea de efecte financiare cu livrarea şi achitarea lor la un termen stabilit şi la preţul convenit în momentul încheierii tranzacţiei. În acest caz, momentul încheierii tranzacţiei nu mai coincide cu cel al execuţiei sale. Operaţiunile la termen pot fi </w:t>
      </w:r>
      <w:r>
        <w:rPr>
          <w:rFonts w:ascii="Times New Roman" w:hAnsi="Times New Roman"/>
          <w:i/>
          <w:sz w:val="24"/>
          <w:szCs w:val="24"/>
          <w:lang w:val="ro-RO"/>
        </w:rPr>
        <w:t>a la hausse şi</w:t>
      </w:r>
      <w:r w:rsidRPr="00105CAC">
        <w:rPr>
          <w:rFonts w:ascii="Times New Roman" w:hAnsi="Times New Roman"/>
          <w:i/>
          <w:sz w:val="24"/>
          <w:szCs w:val="24"/>
          <w:lang w:val="ro-RO"/>
        </w:rPr>
        <w:t xml:space="preserve"> a labaisse</w:t>
      </w:r>
      <w:r>
        <w:rPr>
          <w:rFonts w:ascii="Times New Roman" w:hAnsi="Times New Roman"/>
          <w:i/>
          <w:sz w:val="24"/>
          <w:szCs w:val="24"/>
          <w:lang w:val="ro-RO"/>
        </w:rPr>
        <w:t>.</w:t>
      </w:r>
      <w:r w:rsidRPr="00105CAC">
        <w:rPr>
          <w:rFonts w:ascii="Times New Roman" w:hAnsi="Times New Roman"/>
          <w:sz w:val="24"/>
          <w:szCs w:val="24"/>
          <w:lang w:val="ro-RO"/>
        </w:rPr>
        <w:t xml:space="preserve">. </w:t>
      </w:r>
    </w:p>
    <w:p w:rsidR="00D16F62" w:rsidRPr="00031305" w:rsidRDefault="00D16F62" w:rsidP="00904ACC">
      <w:pPr>
        <w:pStyle w:val="Textnorm"/>
        <w:spacing w:line="360" w:lineRule="auto"/>
        <w:ind w:firstLine="708"/>
        <w:rPr>
          <w:rFonts w:ascii="Times New Roman" w:hAnsi="Times New Roman"/>
          <w:sz w:val="24"/>
          <w:szCs w:val="24"/>
          <w:lang w:val="ro-RO"/>
        </w:rPr>
      </w:pPr>
      <w:r>
        <w:rPr>
          <w:rFonts w:ascii="Times New Roman" w:hAnsi="Times New Roman"/>
          <w:sz w:val="24"/>
          <w:szCs w:val="24"/>
          <w:lang w:val="ro-RO"/>
        </w:rPr>
        <w:t xml:space="preserve">Diferenţa constă în perspectivele  diferite al investitorilor în ceea ce priveşte evoluţia cursului. În cazul operaţiunilor </w:t>
      </w:r>
      <w:r w:rsidRPr="00031305">
        <w:rPr>
          <w:rFonts w:ascii="Times New Roman" w:hAnsi="Times New Roman"/>
          <w:i/>
          <w:sz w:val="24"/>
          <w:szCs w:val="24"/>
          <w:lang w:val="ro-RO"/>
        </w:rPr>
        <w:t>a la hausse</w:t>
      </w:r>
      <w:r>
        <w:rPr>
          <w:rFonts w:ascii="Times New Roman" w:hAnsi="Times New Roman"/>
          <w:sz w:val="24"/>
          <w:szCs w:val="24"/>
          <w:lang w:val="ro-RO"/>
        </w:rPr>
        <w:t xml:space="preserve"> operatorul </w:t>
      </w:r>
      <w:r w:rsidRPr="00031305">
        <w:rPr>
          <w:rFonts w:ascii="Times New Roman" w:hAnsi="Times New Roman"/>
          <w:i/>
          <w:sz w:val="24"/>
          <w:szCs w:val="24"/>
          <w:lang w:val="ro-RO"/>
        </w:rPr>
        <w:t>cumpăra</w:t>
      </w:r>
      <w:r>
        <w:rPr>
          <w:rFonts w:ascii="Times New Roman" w:hAnsi="Times New Roman"/>
          <w:sz w:val="24"/>
          <w:szCs w:val="24"/>
          <w:lang w:val="ro-RO"/>
        </w:rPr>
        <w:t xml:space="preserve"> titluri la un curs redus sperând la o creştere a acestuia până la scadenţă. În al doilea caz investitorul </w:t>
      </w:r>
      <w:r w:rsidRPr="00031305">
        <w:rPr>
          <w:rFonts w:ascii="Times New Roman" w:hAnsi="Times New Roman"/>
          <w:i/>
          <w:sz w:val="24"/>
          <w:szCs w:val="24"/>
          <w:lang w:val="ro-RO"/>
        </w:rPr>
        <w:t>vinde</w:t>
      </w:r>
      <w:r>
        <w:rPr>
          <w:rFonts w:ascii="Times New Roman" w:hAnsi="Times New Roman"/>
          <w:i/>
          <w:sz w:val="24"/>
          <w:szCs w:val="24"/>
          <w:lang w:val="ro-RO"/>
        </w:rPr>
        <w:t xml:space="preserve">, </w:t>
      </w:r>
      <w:r>
        <w:rPr>
          <w:rFonts w:ascii="Times New Roman" w:hAnsi="Times New Roman"/>
          <w:sz w:val="24"/>
          <w:szCs w:val="24"/>
          <w:lang w:val="ro-RO"/>
        </w:rPr>
        <w:t>anticipând o reducere a preţurilor pe piaţă în momentul executării contractului.</w:t>
      </w:r>
    </w:p>
    <w:p w:rsidR="00D16F62" w:rsidRDefault="00D16F62" w:rsidP="00904ACC">
      <w:pPr>
        <w:pStyle w:val="Textnorm"/>
        <w:spacing w:line="360" w:lineRule="auto"/>
        <w:ind w:firstLine="708"/>
        <w:rPr>
          <w:rFonts w:ascii="Times New Roman" w:hAnsi="Times New Roman"/>
          <w:sz w:val="24"/>
          <w:szCs w:val="24"/>
          <w:lang w:val="ro-RO"/>
        </w:rPr>
      </w:pPr>
      <w:r w:rsidRPr="00105CAC">
        <w:rPr>
          <w:rFonts w:ascii="Times New Roman" w:hAnsi="Times New Roman"/>
          <w:sz w:val="24"/>
          <w:szCs w:val="24"/>
          <w:lang w:val="ro-RO"/>
        </w:rPr>
        <w:t xml:space="preserve">La rândul lor, acestea sunt de două categorii: ferme şi cu primă. </w:t>
      </w:r>
      <w:r w:rsidRPr="00105CAC">
        <w:rPr>
          <w:rFonts w:ascii="Times New Roman" w:hAnsi="Times New Roman"/>
          <w:i/>
          <w:sz w:val="24"/>
          <w:szCs w:val="24"/>
          <w:lang w:val="ro-RO"/>
        </w:rPr>
        <w:t>Operaţiunile ferme</w:t>
      </w:r>
      <w:r w:rsidRPr="00105CAC">
        <w:rPr>
          <w:rFonts w:ascii="Times New Roman" w:hAnsi="Times New Roman"/>
          <w:sz w:val="24"/>
          <w:szCs w:val="24"/>
          <w:lang w:val="ro-RO"/>
        </w:rPr>
        <w:t xml:space="preserve"> presupun executarea contractului prin cedarea efectivă a efectelor financiare şi achitarea preţurilor acestora la termenul convenit. În cazul </w:t>
      </w:r>
      <w:r w:rsidRPr="00105CAC">
        <w:rPr>
          <w:rFonts w:ascii="Times New Roman" w:hAnsi="Times New Roman"/>
          <w:i/>
          <w:sz w:val="24"/>
          <w:szCs w:val="24"/>
          <w:lang w:val="ro-RO"/>
        </w:rPr>
        <w:t>operaţiunilor la termen cu primă sau cu caracter opţional</w:t>
      </w:r>
      <w:r w:rsidRPr="00105CAC">
        <w:rPr>
          <w:rFonts w:ascii="Times New Roman" w:hAnsi="Times New Roman"/>
          <w:sz w:val="24"/>
          <w:szCs w:val="24"/>
          <w:lang w:val="ro-RO"/>
        </w:rPr>
        <w:t xml:space="preserve">, unul dintre agenţi îşi rezervă dreptul ca la scadenţă să opteze, în schimbul plăţii unei prime stabilite, între a renunţa la contract, ori, în raport de </w:t>
      </w:r>
      <w:r w:rsidRPr="00105CAC">
        <w:rPr>
          <w:rFonts w:ascii="Times New Roman" w:hAnsi="Times New Roman"/>
          <w:i/>
          <w:sz w:val="24"/>
          <w:szCs w:val="24"/>
          <w:lang w:val="ro-RO"/>
        </w:rPr>
        <w:t>"tipul"</w:t>
      </w:r>
      <w:r w:rsidRPr="00105CAC">
        <w:rPr>
          <w:rFonts w:ascii="Times New Roman" w:hAnsi="Times New Roman"/>
          <w:sz w:val="24"/>
          <w:szCs w:val="24"/>
          <w:lang w:val="ro-RO"/>
        </w:rPr>
        <w:t xml:space="preserve"> primei să se declare vânzător, cumpărător sau chiar să dubleze ori să tripleze numărul titlurilor supuse tranzacţiei. Bursele de specialitate în asemenea operaţiuni se numesc burse de opţiuni. </w:t>
      </w:r>
    </w:p>
    <w:p w:rsidR="00D16F62" w:rsidRPr="00105CAC" w:rsidRDefault="00D16F62" w:rsidP="00904ACC">
      <w:pPr>
        <w:pStyle w:val="Textnorm"/>
        <w:spacing w:line="360" w:lineRule="auto"/>
        <w:ind w:firstLine="708"/>
        <w:rPr>
          <w:rFonts w:ascii="Times New Roman" w:hAnsi="Times New Roman"/>
          <w:sz w:val="24"/>
          <w:szCs w:val="24"/>
          <w:lang w:val="ro-RO"/>
        </w:rPr>
      </w:pPr>
      <w:r w:rsidRPr="00105CAC">
        <w:rPr>
          <w:rFonts w:ascii="Times New Roman" w:hAnsi="Times New Roman"/>
          <w:sz w:val="24"/>
          <w:szCs w:val="24"/>
          <w:lang w:val="ro-RO"/>
        </w:rPr>
        <w:t>Aceste operaţiuni pot fi clasificate în:</w:t>
      </w:r>
    </w:p>
    <w:p w:rsidR="00D16F62" w:rsidRPr="00105CAC" w:rsidRDefault="00D16F62" w:rsidP="00870E60">
      <w:pPr>
        <w:pStyle w:val="Textnorm"/>
        <w:numPr>
          <w:ilvl w:val="0"/>
          <w:numId w:val="3"/>
        </w:numPr>
        <w:spacing w:line="360" w:lineRule="auto"/>
        <w:ind w:left="0" w:firstLine="426"/>
        <w:rPr>
          <w:rFonts w:ascii="Times New Roman" w:hAnsi="Times New Roman"/>
          <w:sz w:val="24"/>
          <w:szCs w:val="24"/>
          <w:lang w:val="ro-RO"/>
        </w:rPr>
      </w:pPr>
      <w:r w:rsidRPr="00105CAC">
        <w:rPr>
          <w:rFonts w:ascii="Times New Roman" w:hAnsi="Times New Roman"/>
          <w:i/>
          <w:sz w:val="24"/>
          <w:szCs w:val="24"/>
          <w:lang w:val="ro-RO"/>
        </w:rPr>
        <w:t>Operaţiuni cu primă simplă "a la hausse"</w:t>
      </w:r>
      <w:r w:rsidRPr="00105CAC">
        <w:rPr>
          <w:rFonts w:ascii="Times New Roman" w:hAnsi="Times New Roman"/>
          <w:sz w:val="24"/>
          <w:szCs w:val="24"/>
          <w:lang w:val="ro-RO"/>
        </w:rPr>
        <w:t xml:space="preserve"> care oferă posibilitatea cumpărătorului de a alege între executarea sau rezilierea contractului, în funcţie de situaţia existentă la termenul de scadenţă. De exemplu: un client, anticipând o urcare a cursului unui titlu cotat cu 100 dolari, cumpără cu primă 100 de titluri la preţul de 105 dolari fiecare, din care 5 dolari reprezintă prima. La scadenţă se pot ivi două posibilităţi: fie titlul a urcat, presupunem la 120 dolari, şi cumpărătorul a realizat un profit potenţial de 15 dolari pe titlu, fie acesta a scăzut la 90 dolari, condiţie în care, în schimbul primei renunţă la contract, suferind o pierdere limitată la 5 dolari pe titlu, în loc de 10 dolari, dacă ar fi fost cumpărător. La un curs constant, el va opta pentru una din variante, pierderea fiind aceeaşi, în ambele cazuri, 5 dolari, (prima depusă);</w:t>
      </w:r>
    </w:p>
    <w:p w:rsidR="00D16F62" w:rsidRPr="00105CAC" w:rsidRDefault="00D16F62" w:rsidP="00870E60">
      <w:pPr>
        <w:pStyle w:val="Textnorm"/>
        <w:numPr>
          <w:ilvl w:val="0"/>
          <w:numId w:val="3"/>
        </w:numPr>
        <w:spacing w:line="360" w:lineRule="auto"/>
        <w:ind w:left="0" w:firstLine="426"/>
        <w:rPr>
          <w:rFonts w:ascii="Times New Roman" w:hAnsi="Times New Roman"/>
          <w:sz w:val="24"/>
          <w:szCs w:val="24"/>
          <w:lang w:val="ro-RO"/>
        </w:rPr>
      </w:pPr>
      <w:r w:rsidRPr="00105CAC">
        <w:rPr>
          <w:rFonts w:ascii="Times New Roman" w:hAnsi="Times New Roman"/>
          <w:i/>
          <w:sz w:val="24"/>
          <w:szCs w:val="24"/>
          <w:lang w:val="ro-RO"/>
        </w:rPr>
        <w:t>Operaţiuni cu primă compusă "a la baisse"</w:t>
      </w:r>
      <w:r w:rsidRPr="00105CAC">
        <w:rPr>
          <w:rFonts w:ascii="Times New Roman" w:hAnsi="Times New Roman"/>
          <w:sz w:val="24"/>
          <w:szCs w:val="24"/>
          <w:lang w:val="ro-RO"/>
        </w:rPr>
        <w:t xml:space="preserve"> prin care vânzătorul îşi rezervă dreptul de a alege între executarea sau rezilierea contractului, în funcţie de evoluţia cursului. De exemplu: un agent anticipând o scădere a cursului vinde printr</w:t>
      </w:r>
      <w:r w:rsidRPr="00105CAC">
        <w:rPr>
          <w:rFonts w:ascii="Times New Roman" w:hAnsi="Times New Roman"/>
          <w:sz w:val="24"/>
          <w:szCs w:val="24"/>
          <w:lang w:val="ro-RO"/>
        </w:rPr>
        <w:noBreakHyphen/>
        <w:t xml:space="preserve">un contract la termen cu primă 100 de titluri la cursul de 105 dolari fiecare, din care 5 dolari reprezintă prima. La scadenţă pot exista şi în acest caz două posibilităţi: fie cursul titlului a scăzut, presupunem la 90 dolari şi vânzătorul, executând contractul, a realizat un profit de 10 dolari la fiecare titlu vândut, fie a crescut la 110 dolari, condiţie în care el renunţă la contract, suferind o pierdere limitată la 5 dolari pe titlu, cât reprezintă prima cedată, în loc de 10 dolari. La acelaşi curs îi va fi </w:t>
      </w:r>
      <w:r w:rsidRPr="00105CAC">
        <w:rPr>
          <w:rFonts w:ascii="Times New Roman" w:hAnsi="Times New Roman"/>
          <w:sz w:val="24"/>
          <w:szCs w:val="24"/>
          <w:lang w:val="ro-RO"/>
        </w:rPr>
        <w:lastRenderedPageBreak/>
        <w:t>indiferentă poziţia; chiar dacă vinde sau reziliază contractul, pierderea este tot de 5 dolari (prima depusă).</w:t>
      </w:r>
    </w:p>
    <w:p w:rsidR="00D16F62" w:rsidRPr="00105CAC" w:rsidRDefault="00D16F62" w:rsidP="00870E60">
      <w:pPr>
        <w:pStyle w:val="Textnorm"/>
        <w:numPr>
          <w:ilvl w:val="0"/>
          <w:numId w:val="3"/>
        </w:numPr>
        <w:spacing w:line="360" w:lineRule="auto"/>
        <w:ind w:left="0" w:firstLine="426"/>
        <w:rPr>
          <w:rFonts w:ascii="Times New Roman" w:hAnsi="Times New Roman"/>
          <w:sz w:val="24"/>
          <w:szCs w:val="24"/>
          <w:lang w:val="ro-RO"/>
        </w:rPr>
      </w:pPr>
      <w:r w:rsidRPr="00105CAC">
        <w:rPr>
          <w:rFonts w:ascii="Times New Roman" w:hAnsi="Times New Roman"/>
          <w:i/>
          <w:sz w:val="24"/>
          <w:szCs w:val="24"/>
          <w:lang w:val="ro-RO"/>
        </w:rPr>
        <w:t>Operaţiuni cu prima dublă sau dublă opţiune</w:t>
      </w:r>
      <w:r w:rsidRPr="00105CAC">
        <w:rPr>
          <w:rFonts w:ascii="Times New Roman" w:hAnsi="Times New Roman"/>
          <w:sz w:val="24"/>
          <w:szCs w:val="24"/>
          <w:lang w:val="ro-RO"/>
        </w:rPr>
        <w:t>, se caracterizează prin dreptul comerciantului de a se declara, în ziua lichidării, fie vânzător, fie cumpărător, în funcţie de evoluţia cursului. El va fi vânzător când cursul a scăzut (în cazul nostru, la 90 dolari pe titlu) sau cumpărător, atunci când cursul a crescut (la 120 dolari), prima dublă plătită oferindu</w:t>
      </w:r>
      <w:r w:rsidRPr="00105CAC">
        <w:rPr>
          <w:rFonts w:ascii="Times New Roman" w:hAnsi="Times New Roman"/>
          <w:sz w:val="24"/>
          <w:szCs w:val="24"/>
          <w:lang w:val="ro-RO"/>
        </w:rPr>
        <w:noBreakHyphen/>
        <w:t xml:space="preserve">i posibilitatea să aleagă între aceste două variante. </w:t>
      </w:r>
    </w:p>
    <w:p w:rsidR="00D16F62" w:rsidRPr="00105CAC" w:rsidRDefault="00D16F62" w:rsidP="00870E60">
      <w:pPr>
        <w:pStyle w:val="Textnorm"/>
        <w:numPr>
          <w:ilvl w:val="0"/>
          <w:numId w:val="3"/>
        </w:numPr>
        <w:spacing w:line="360" w:lineRule="auto"/>
        <w:ind w:left="0" w:firstLine="426"/>
        <w:rPr>
          <w:rFonts w:ascii="Times New Roman" w:hAnsi="Times New Roman"/>
          <w:sz w:val="24"/>
          <w:szCs w:val="24"/>
          <w:lang w:val="ro-RO"/>
        </w:rPr>
      </w:pPr>
      <w:r w:rsidRPr="00105CAC">
        <w:rPr>
          <w:rFonts w:ascii="Times New Roman" w:hAnsi="Times New Roman"/>
          <w:i/>
          <w:sz w:val="24"/>
          <w:szCs w:val="24"/>
          <w:lang w:val="ro-RO"/>
        </w:rPr>
        <w:t>Operaţiuni facultative multiple</w:t>
      </w:r>
      <w:r w:rsidRPr="00105CAC">
        <w:rPr>
          <w:rFonts w:ascii="Times New Roman" w:hAnsi="Times New Roman"/>
          <w:sz w:val="24"/>
          <w:szCs w:val="24"/>
          <w:lang w:val="ro-RO"/>
        </w:rPr>
        <w:t xml:space="preserve">, prin care una din părţi obţine dreptul de a multiplica (de două, trei ori,etc.) valoarea contractului. Pentru a obţine acest drept, speculatorul </w:t>
      </w:r>
      <w:r w:rsidRPr="00105CAC">
        <w:rPr>
          <w:rFonts w:ascii="Times New Roman" w:hAnsi="Times New Roman"/>
          <w:i/>
          <w:sz w:val="24"/>
          <w:szCs w:val="24"/>
          <w:lang w:val="ro-RO"/>
        </w:rPr>
        <w:t>a la hausse</w:t>
      </w:r>
      <w:r w:rsidRPr="00105CAC">
        <w:rPr>
          <w:rFonts w:ascii="Times New Roman" w:hAnsi="Times New Roman"/>
          <w:sz w:val="24"/>
          <w:szCs w:val="24"/>
          <w:lang w:val="ro-RO"/>
        </w:rPr>
        <w:t xml:space="preserve"> plăteşte un preţ majorat faţă de preţul zilei, iar speculatorul </w:t>
      </w:r>
      <w:r w:rsidRPr="00105CAC">
        <w:rPr>
          <w:rFonts w:ascii="Times New Roman" w:hAnsi="Times New Roman"/>
          <w:i/>
          <w:sz w:val="24"/>
          <w:szCs w:val="24"/>
          <w:lang w:val="ro-RO"/>
        </w:rPr>
        <w:t>a la baisse</w:t>
      </w:r>
      <w:r w:rsidRPr="00105CAC">
        <w:rPr>
          <w:rFonts w:ascii="Times New Roman" w:hAnsi="Times New Roman"/>
          <w:sz w:val="24"/>
          <w:szCs w:val="24"/>
          <w:lang w:val="ro-RO"/>
        </w:rPr>
        <w:t xml:space="preserve"> vinde cu un preţ ceva mai mic decât preţul zilei.</w:t>
      </w:r>
    </w:p>
    <w:p w:rsidR="00D16F62" w:rsidRPr="00105CAC" w:rsidRDefault="00D16F62" w:rsidP="00904ACC">
      <w:pPr>
        <w:pStyle w:val="Textnorm"/>
        <w:spacing w:line="360" w:lineRule="auto"/>
        <w:ind w:firstLine="708"/>
        <w:rPr>
          <w:rFonts w:ascii="Times New Roman" w:hAnsi="Times New Roman"/>
          <w:sz w:val="24"/>
          <w:szCs w:val="24"/>
          <w:lang w:val="ro-RO"/>
        </w:rPr>
      </w:pPr>
      <w:r w:rsidRPr="00105CAC">
        <w:rPr>
          <w:rFonts w:ascii="Times New Roman" w:hAnsi="Times New Roman"/>
          <w:sz w:val="24"/>
          <w:szCs w:val="24"/>
          <w:lang w:val="ro-RO"/>
        </w:rPr>
        <w:t>Bursele de valori au un rol deosebit de important în mecanismul de funcţionare a economiei de piaţă:</w:t>
      </w:r>
    </w:p>
    <w:p w:rsidR="00D16F62" w:rsidRPr="00105CAC" w:rsidRDefault="00D16F62" w:rsidP="00870E60">
      <w:pPr>
        <w:pStyle w:val="Textnorm"/>
        <w:numPr>
          <w:ilvl w:val="0"/>
          <w:numId w:val="3"/>
        </w:numPr>
        <w:spacing w:line="360" w:lineRule="auto"/>
        <w:ind w:left="0" w:firstLine="426"/>
        <w:rPr>
          <w:rFonts w:ascii="Times New Roman" w:hAnsi="Times New Roman"/>
          <w:sz w:val="24"/>
          <w:szCs w:val="24"/>
          <w:lang w:val="ro-RO"/>
        </w:rPr>
      </w:pPr>
      <w:r w:rsidRPr="00105CAC">
        <w:rPr>
          <w:rFonts w:ascii="Times New Roman" w:hAnsi="Times New Roman"/>
          <w:sz w:val="24"/>
          <w:szCs w:val="24"/>
          <w:lang w:val="ro-RO"/>
        </w:rPr>
        <w:t xml:space="preserve">Ele reprezintă o </w:t>
      </w:r>
      <w:r w:rsidRPr="00105CAC">
        <w:rPr>
          <w:rFonts w:ascii="Times New Roman" w:hAnsi="Times New Roman"/>
          <w:i/>
          <w:sz w:val="24"/>
          <w:szCs w:val="24"/>
          <w:lang w:val="ro-RO"/>
        </w:rPr>
        <w:t>piaţă permanentă a hârtiilor de valoare</w:t>
      </w:r>
      <w:r w:rsidRPr="00105CAC">
        <w:rPr>
          <w:rFonts w:ascii="Times New Roman" w:hAnsi="Times New Roman"/>
          <w:sz w:val="24"/>
          <w:szCs w:val="24"/>
          <w:lang w:val="ro-RO"/>
        </w:rPr>
        <w:t>, ce oferă posibilitatea transformării operative, într</w:t>
      </w:r>
      <w:r w:rsidRPr="00105CAC">
        <w:rPr>
          <w:rFonts w:ascii="Times New Roman" w:hAnsi="Times New Roman"/>
          <w:sz w:val="24"/>
          <w:szCs w:val="24"/>
          <w:lang w:val="ro-RO"/>
        </w:rPr>
        <w:noBreakHyphen/>
        <w:t>un termen scurt, a capitalului real în capital bănesc şi invers, (lichiditate ridicată). Totodată se facilitează acordarea de credite de către bănci, deoarece ele acceptă efectele de comerţ şi alte hârtii de valoare atunci când pot urmări la bursă cotaţiile acestora, pentru ca astfel, să se poate proteja faţa de debitorii incerţi.</w:t>
      </w:r>
    </w:p>
    <w:p w:rsidR="00D16F62" w:rsidRPr="00105CAC" w:rsidRDefault="00D16F62" w:rsidP="00870E60">
      <w:pPr>
        <w:pStyle w:val="Textnorm"/>
        <w:numPr>
          <w:ilvl w:val="0"/>
          <w:numId w:val="3"/>
        </w:numPr>
        <w:spacing w:line="360" w:lineRule="auto"/>
        <w:ind w:left="0" w:firstLine="426"/>
        <w:rPr>
          <w:rFonts w:ascii="Times New Roman" w:hAnsi="Times New Roman"/>
          <w:sz w:val="24"/>
          <w:szCs w:val="24"/>
          <w:lang w:val="ro-RO"/>
        </w:rPr>
      </w:pPr>
      <w:r w:rsidRPr="00105CAC">
        <w:rPr>
          <w:rFonts w:ascii="Times New Roman" w:hAnsi="Times New Roman"/>
          <w:sz w:val="24"/>
          <w:szCs w:val="24"/>
          <w:lang w:val="ro-RO"/>
        </w:rPr>
        <w:t xml:space="preserve">Bursa de valori </w:t>
      </w:r>
      <w:r w:rsidRPr="00105CAC">
        <w:rPr>
          <w:rFonts w:ascii="Times New Roman" w:hAnsi="Times New Roman"/>
          <w:i/>
          <w:sz w:val="24"/>
          <w:szCs w:val="24"/>
          <w:lang w:val="ro-RO"/>
        </w:rPr>
        <w:t>se apropie</w:t>
      </w:r>
      <w:r w:rsidRPr="00105CAC">
        <w:rPr>
          <w:rFonts w:ascii="Times New Roman" w:hAnsi="Times New Roman"/>
          <w:sz w:val="24"/>
          <w:szCs w:val="24"/>
          <w:lang w:val="ro-RO"/>
        </w:rPr>
        <w:t xml:space="preserve"> cel mai mult de unele dintre </w:t>
      </w:r>
      <w:r w:rsidRPr="00105CAC">
        <w:rPr>
          <w:rFonts w:ascii="Times New Roman" w:hAnsi="Times New Roman"/>
          <w:i/>
          <w:sz w:val="24"/>
          <w:szCs w:val="24"/>
          <w:lang w:val="ro-RO"/>
        </w:rPr>
        <w:t>cerinţele pieţei cu concurenţă perfectă</w:t>
      </w:r>
      <w:r w:rsidRPr="00105CAC">
        <w:rPr>
          <w:rFonts w:ascii="Times New Roman" w:hAnsi="Times New Roman"/>
          <w:sz w:val="24"/>
          <w:szCs w:val="24"/>
          <w:lang w:val="ro-RO"/>
        </w:rPr>
        <w:t>: mobilitatea capitalului şi intrarea liberă pe piaţă. Prin bursă capitalul se poate transfera operativ de la o firmă la alta, sau de la o ţară la alta contribuind la orientarea acestuia spre domenii mai profitabile ale activităţii economice.</w:t>
      </w:r>
    </w:p>
    <w:p w:rsidR="00D16F62" w:rsidRPr="00105CAC" w:rsidRDefault="00D16F62" w:rsidP="00870E60">
      <w:pPr>
        <w:pStyle w:val="Textnorm"/>
        <w:numPr>
          <w:ilvl w:val="0"/>
          <w:numId w:val="3"/>
        </w:numPr>
        <w:spacing w:line="360" w:lineRule="auto"/>
        <w:ind w:left="0" w:firstLine="426"/>
        <w:rPr>
          <w:rFonts w:ascii="Times New Roman" w:hAnsi="Times New Roman"/>
          <w:sz w:val="24"/>
          <w:szCs w:val="24"/>
          <w:lang w:val="ro-RO"/>
        </w:rPr>
      </w:pPr>
      <w:r w:rsidRPr="00105CAC">
        <w:rPr>
          <w:rFonts w:ascii="Times New Roman" w:hAnsi="Times New Roman"/>
          <w:sz w:val="24"/>
          <w:szCs w:val="24"/>
          <w:lang w:val="ro-RO"/>
        </w:rPr>
        <w:t xml:space="preserve">Bursa de valori </w:t>
      </w:r>
      <w:r w:rsidRPr="00105CAC">
        <w:rPr>
          <w:rFonts w:ascii="Times New Roman" w:hAnsi="Times New Roman"/>
          <w:i/>
          <w:sz w:val="24"/>
          <w:szCs w:val="24"/>
          <w:lang w:val="ro-RO"/>
        </w:rPr>
        <w:t>contribuie la formarea capitalului marilor firme</w:t>
      </w:r>
      <w:r w:rsidRPr="00105CAC">
        <w:rPr>
          <w:rFonts w:ascii="Times New Roman" w:hAnsi="Times New Roman"/>
          <w:sz w:val="24"/>
          <w:szCs w:val="24"/>
          <w:lang w:val="ro-RO"/>
        </w:rPr>
        <w:t xml:space="preserve"> întrucât favorizează procesul de concentrare a economiilor populaţiei şi acumulărilor firmelor private. Ea are rolul </w:t>
      </w:r>
      <w:r w:rsidRPr="00105CAC">
        <w:rPr>
          <w:rFonts w:ascii="Times New Roman" w:hAnsi="Times New Roman"/>
          <w:i/>
          <w:sz w:val="24"/>
          <w:szCs w:val="24"/>
          <w:lang w:val="ro-RO"/>
        </w:rPr>
        <w:t>de releu între surplusul de fonduri neutilizate şi necesităţile economice, transformând economiile în capital</w:t>
      </w:r>
      <w:r w:rsidRPr="00105CAC">
        <w:rPr>
          <w:rFonts w:ascii="Times New Roman" w:hAnsi="Times New Roman"/>
          <w:sz w:val="24"/>
          <w:szCs w:val="24"/>
          <w:lang w:val="ro-RO"/>
        </w:rPr>
        <w:t>.</w:t>
      </w:r>
    </w:p>
    <w:p w:rsidR="00D16F62" w:rsidRPr="00105CAC" w:rsidRDefault="00D16F62" w:rsidP="00870E60">
      <w:pPr>
        <w:pStyle w:val="Textnorm"/>
        <w:numPr>
          <w:ilvl w:val="0"/>
          <w:numId w:val="3"/>
        </w:numPr>
        <w:spacing w:line="360" w:lineRule="auto"/>
        <w:ind w:left="0" w:firstLine="426"/>
        <w:rPr>
          <w:rFonts w:ascii="Times New Roman" w:hAnsi="Times New Roman"/>
          <w:sz w:val="24"/>
          <w:szCs w:val="24"/>
          <w:lang w:val="ro-RO"/>
        </w:rPr>
      </w:pPr>
      <w:r w:rsidRPr="00105CAC">
        <w:rPr>
          <w:rFonts w:ascii="Times New Roman" w:hAnsi="Times New Roman"/>
          <w:sz w:val="24"/>
          <w:szCs w:val="24"/>
          <w:lang w:val="ro-RO"/>
        </w:rPr>
        <w:t xml:space="preserve">Activitatea bursieră duce la </w:t>
      </w:r>
      <w:r w:rsidRPr="00105CAC">
        <w:rPr>
          <w:rFonts w:ascii="Times New Roman" w:hAnsi="Times New Roman"/>
          <w:i/>
          <w:sz w:val="24"/>
          <w:szCs w:val="24"/>
          <w:lang w:val="ro-RO"/>
        </w:rPr>
        <w:t>dezvoltarea concurenţei</w:t>
      </w:r>
      <w:r w:rsidRPr="00105CAC">
        <w:rPr>
          <w:rFonts w:ascii="Times New Roman" w:hAnsi="Times New Roman"/>
          <w:sz w:val="24"/>
          <w:szCs w:val="24"/>
          <w:lang w:val="ro-RO"/>
        </w:rPr>
        <w:t xml:space="preserve"> dintre firme şi prin aceast</w:t>
      </w:r>
      <w:r>
        <w:rPr>
          <w:rFonts w:ascii="Times New Roman" w:hAnsi="Times New Roman"/>
          <w:sz w:val="24"/>
          <w:szCs w:val="24"/>
          <w:lang w:val="ro-RO"/>
        </w:rPr>
        <w:t>a</w:t>
      </w:r>
      <w:r w:rsidRPr="00105CAC">
        <w:rPr>
          <w:rFonts w:ascii="Times New Roman" w:hAnsi="Times New Roman"/>
          <w:sz w:val="24"/>
          <w:szCs w:val="24"/>
          <w:lang w:val="ro-RO"/>
        </w:rPr>
        <w:t xml:space="preserve"> la asanarea economiei de unităţi falimentare sau cu rentabilitate redusă. Investitorii vor evita emiterea de noi acţiuni în ramurile sau unităţile cu capacitate concurenţială slabă.</w:t>
      </w:r>
    </w:p>
    <w:p w:rsidR="00D16F62" w:rsidRPr="00105CAC" w:rsidRDefault="00D16F62" w:rsidP="00870E60">
      <w:pPr>
        <w:pStyle w:val="Textnorm"/>
        <w:numPr>
          <w:ilvl w:val="0"/>
          <w:numId w:val="3"/>
        </w:numPr>
        <w:spacing w:line="360" w:lineRule="auto"/>
        <w:ind w:left="0" w:firstLine="426"/>
        <w:rPr>
          <w:rFonts w:ascii="Times New Roman" w:hAnsi="Times New Roman"/>
          <w:sz w:val="24"/>
          <w:szCs w:val="24"/>
          <w:lang w:val="ro-RO"/>
        </w:rPr>
      </w:pPr>
      <w:r w:rsidRPr="00105CAC">
        <w:rPr>
          <w:rFonts w:ascii="Times New Roman" w:hAnsi="Times New Roman"/>
          <w:sz w:val="24"/>
          <w:szCs w:val="24"/>
          <w:lang w:val="ro-RO"/>
        </w:rPr>
        <w:t xml:space="preserve">Bursa de valori este un </w:t>
      </w:r>
      <w:r w:rsidRPr="00105CAC">
        <w:rPr>
          <w:rFonts w:ascii="Times New Roman" w:hAnsi="Times New Roman"/>
          <w:i/>
          <w:sz w:val="24"/>
          <w:szCs w:val="24"/>
          <w:lang w:val="ro-RO"/>
        </w:rPr>
        <w:t>barometru extrem de sensibil al stării economiei</w:t>
      </w:r>
      <w:r w:rsidRPr="00105CAC">
        <w:rPr>
          <w:rFonts w:ascii="Times New Roman" w:hAnsi="Times New Roman"/>
          <w:sz w:val="24"/>
          <w:szCs w:val="24"/>
          <w:lang w:val="ro-RO"/>
        </w:rPr>
        <w:t xml:space="preserve">. Indicele bursei dă expresia evoluţiei de ansamblu a pieţei bursiere, şi prin aceasta, a economiei respective. La bursa din Wall Street (New York) se utilizează cunoscutul indice Dow Jones, la bursa din Tokio - indicele Nikkei, la bursa din Londra - indicele Financial Times. </w:t>
      </w:r>
    </w:p>
    <w:p w:rsidR="00D16F62" w:rsidRPr="00105CAC" w:rsidRDefault="00D16F62" w:rsidP="00D92E34">
      <w:pPr>
        <w:pStyle w:val="Textnorm"/>
        <w:spacing w:line="360" w:lineRule="auto"/>
        <w:ind w:firstLine="0"/>
        <w:rPr>
          <w:rFonts w:ascii="Times New Roman" w:hAnsi="Times New Roman"/>
          <w:sz w:val="24"/>
          <w:szCs w:val="24"/>
          <w:lang w:val="ro-RO"/>
        </w:rPr>
      </w:pPr>
      <w:r w:rsidRPr="00105CAC">
        <w:rPr>
          <w:rFonts w:ascii="Times New Roman" w:hAnsi="Times New Roman"/>
          <w:sz w:val="24"/>
          <w:szCs w:val="24"/>
          <w:lang w:val="ro-RO"/>
        </w:rPr>
        <w:lastRenderedPageBreak/>
        <w:tab/>
      </w:r>
      <w:r w:rsidRPr="00105CAC">
        <w:rPr>
          <w:rFonts w:ascii="Times New Roman" w:hAnsi="Times New Roman"/>
          <w:i/>
          <w:sz w:val="24"/>
          <w:szCs w:val="24"/>
          <w:lang w:val="ro-RO"/>
        </w:rPr>
        <w:t>Indicele de bursă reprezintă,</w:t>
      </w:r>
      <w:r w:rsidRPr="00105CAC">
        <w:rPr>
          <w:rFonts w:ascii="Times New Roman" w:hAnsi="Times New Roman"/>
          <w:sz w:val="24"/>
          <w:szCs w:val="24"/>
          <w:lang w:val="ro-RO"/>
        </w:rPr>
        <w:t xml:space="preserve"> de regulă, </w:t>
      </w:r>
      <w:r w:rsidRPr="00105CAC">
        <w:rPr>
          <w:rFonts w:ascii="Times New Roman" w:hAnsi="Times New Roman"/>
          <w:i/>
          <w:sz w:val="24"/>
          <w:szCs w:val="24"/>
          <w:lang w:val="ro-RO"/>
        </w:rPr>
        <w:t>media aritmetică ponderată a cotaţiilor zilnice de închidere la titlurile de valoare reprezentative</w:t>
      </w:r>
      <w:r w:rsidRPr="00105CAC">
        <w:rPr>
          <w:rFonts w:ascii="Times New Roman" w:hAnsi="Times New Roman"/>
          <w:sz w:val="24"/>
          <w:szCs w:val="24"/>
          <w:lang w:val="ro-RO"/>
        </w:rPr>
        <w:t>. Evoluţia activităţii bursiere, reflectată de indice, poate să arate o direcţie ascendentă (o piaţă "sub semnul taurului" sau bull market), sau o direcţie descendentă (o piaţă "sub semnul ursului" sau bear market), fiecare din acestea având un ecou rapid în ansamblul vieţii de afaceri. Volumul tranzacţiilor şi evoluţia cursurilor reacţionează brusc, uneori cu anticipaţie, la modificarea conjuncturii economice. Adesea, scăderea bruscă a cursurilor este semnalul declanşării unei crize (a rămas înscrisă în istorie ziua de 29 octombrie 1929, "marţea neagră" a bursei de acţiuni din New York, care a premers declanşării marii crize economice mondiale din 1929 - 1933). Exemplul concret al crizei recente atestă deopotrivă acest aspect.</w:t>
      </w:r>
    </w:p>
    <w:p w:rsidR="00D16F62" w:rsidRPr="00870E60" w:rsidRDefault="00D16F62" w:rsidP="00904ACC">
      <w:pPr>
        <w:pStyle w:val="Textnorm"/>
        <w:spacing w:line="360" w:lineRule="auto"/>
        <w:ind w:firstLine="708"/>
        <w:rPr>
          <w:rFonts w:ascii="Times New Roman" w:hAnsi="Times New Roman"/>
          <w:sz w:val="24"/>
          <w:szCs w:val="24"/>
          <w:lang w:val="ro-RO"/>
        </w:rPr>
      </w:pPr>
      <w:r>
        <w:rPr>
          <w:rFonts w:ascii="Times New Roman" w:hAnsi="Times New Roman"/>
          <w:sz w:val="24"/>
          <w:szCs w:val="24"/>
          <w:lang w:val="ro-RO"/>
        </w:rPr>
        <w:t xml:space="preserve">Alte instituţii semnificative </w:t>
      </w:r>
      <w:r w:rsidRPr="00870E60">
        <w:rPr>
          <w:rFonts w:ascii="Times New Roman" w:hAnsi="Times New Roman"/>
          <w:sz w:val="24"/>
          <w:szCs w:val="24"/>
          <w:lang w:val="ro-RO"/>
        </w:rPr>
        <w:t>ale pieţei capitalului sunt: comisia hârtiilor de valoare, casele de brokeraj; piaţa OTC sau piaţa extrabursieră</w:t>
      </w:r>
      <w:r>
        <w:rPr>
          <w:rFonts w:ascii="Times New Roman" w:hAnsi="Times New Roman"/>
          <w:sz w:val="24"/>
          <w:szCs w:val="24"/>
          <w:lang w:val="ro-RO"/>
        </w:rPr>
        <w:t>.</w:t>
      </w:r>
      <w:r w:rsidRPr="00870E60">
        <w:rPr>
          <w:rFonts w:ascii="Times New Roman" w:hAnsi="Times New Roman"/>
          <w:i/>
          <w:sz w:val="24"/>
          <w:szCs w:val="24"/>
          <w:lang w:val="ro-RO"/>
        </w:rPr>
        <w:t>Comisia hârtiilor de valoare</w:t>
      </w:r>
      <w:r w:rsidRPr="00870E60">
        <w:rPr>
          <w:rFonts w:ascii="Times New Roman" w:hAnsi="Times New Roman"/>
          <w:sz w:val="24"/>
          <w:szCs w:val="24"/>
          <w:lang w:val="ro-RO"/>
        </w:rPr>
        <w:t xml:space="preserve"> este o instituţie prin care autorităţile se implică în mod indirect pe piaţa capitalului. Deoarece pe acestă piaţă se emit şi circulă valori mari sub forma hârtiilor de valoare, există riscul lansării unor titluri financiare fără acoperire, cu toate consecinţele ce pot decurge de aici. Pentru a se evita acest lucru, în ţările cu o economie de piaţă, s</w:t>
      </w:r>
      <w:r w:rsidRPr="00870E60">
        <w:rPr>
          <w:rFonts w:ascii="Times New Roman" w:hAnsi="Times New Roman"/>
          <w:sz w:val="24"/>
          <w:szCs w:val="24"/>
          <w:lang w:val="ro-RO"/>
        </w:rPr>
        <w:noBreakHyphen/>
        <w:t>au creat instituţii centrale pentru atestarea acestor valori mobiliare prin: înregistrarea lor şi confirmarea prospectelor de emisiune, atestarea şi urmărirea activităţii brokerilor şi a caselor de brokeraj, controlul activităţii burselor de valori şi aprobarea înfiinţării de noi burse.</w:t>
      </w:r>
      <w:r w:rsidRPr="00870E60">
        <w:rPr>
          <w:rFonts w:ascii="Times New Roman" w:hAnsi="Times New Roman"/>
          <w:i/>
          <w:sz w:val="24"/>
          <w:szCs w:val="24"/>
          <w:lang w:val="ro-RO"/>
        </w:rPr>
        <w:t>Casele de brokeraj</w:t>
      </w:r>
      <w:r w:rsidRPr="00870E60">
        <w:rPr>
          <w:rFonts w:ascii="Times New Roman" w:hAnsi="Times New Roman"/>
          <w:sz w:val="24"/>
          <w:szCs w:val="24"/>
          <w:lang w:val="ro-RO"/>
        </w:rPr>
        <w:t xml:space="preserve"> au rolul de a asigura legătura dintre piaţa primară şi cea secundară şi mai departe, pe piaţa secundară, între cei ce vând şi cei ce cumpără titluri de valoare. Instituţia de brokeraj func</w:t>
      </w:r>
      <w:r w:rsidRPr="00870E60">
        <w:rPr>
          <w:rFonts w:ascii="Tahoma" w:hAnsi="Tahoma" w:cs="Tahoma"/>
          <w:sz w:val="24"/>
          <w:szCs w:val="24"/>
          <w:lang w:val="ro-RO"/>
        </w:rPr>
        <w:t>ț</w:t>
      </w:r>
      <w:r w:rsidRPr="00870E60">
        <w:rPr>
          <w:rFonts w:ascii="Times New Roman" w:hAnsi="Times New Roman"/>
          <w:sz w:val="24"/>
          <w:szCs w:val="24"/>
          <w:lang w:val="ro-RO"/>
        </w:rPr>
        <w:t xml:space="preserve">ionează pe trei nivele: </w:t>
      </w:r>
      <w:r w:rsidRPr="00870E60">
        <w:rPr>
          <w:rFonts w:ascii="Times New Roman" w:hAnsi="Times New Roman"/>
          <w:i/>
          <w:sz w:val="24"/>
          <w:szCs w:val="24"/>
          <w:lang w:val="ro-RO"/>
        </w:rPr>
        <w:t>brokerul</w:t>
      </w:r>
      <w:r w:rsidRPr="00870E60">
        <w:rPr>
          <w:rFonts w:ascii="Times New Roman" w:hAnsi="Times New Roman"/>
          <w:sz w:val="24"/>
          <w:szCs w:val="24"/>
          <w:lang w:val="ro-RO"/>
        </w:rPr>
        <w:t xml:space="preserve"> (agentul de bursă) care este o persoană fizică ce practică meseria de mijlocitor în circulaţia hârtiilor de valoare; </w:t>
      </w:r>
      <w:r w:rsidRPr="00870E60">
        <w:rPr>
          <w:rFonts w:ascii="Times New Roman" w:hAnsi="Times New Roman"/>
          <w:i/>
          <w:sz w:val="24"/>
          <w:szCs w:val="24"/>
          <w:lang w:val="ro-RO"/>
        </w:rPr>
        <w:t>asociaţiile de brokeri</w:t>
      </w:r>
      <w:r w:rsidRPr="00870E60">
        <w:rPr>
          <w:rFonts w:ascii="Times New Roman" w:hAnsi="Times New Roman"/>
          <w:sz w:val="24"/>
          <w:szCs w:val="24"/>
          <w:lang w:val="ro-RO"/>
        </w:rPr>
        <w:t xml:space="preserve"> care grupează aceste persoane fizice în funcţie de specializarea lor pe anumite categorii de hârtii de valoare şi pe anumite firme ale căror titluri sunt cotate la bursă şi </w:t>
      </w:r>
      <w:r w:rsidRPr="00870E60">
        <w:rPr>
          <w:rFonts w:ascii="Times New Roman" w:hAnsi="Times New Roman"/>
          <w:i/>
          <w:sz w:val="24"/>
          <w:szCs w:val="24"/>
          <w:lang w:val="ro-RO"/>
        </w:rPr>
        <w:t>casa de brokeraj</w:t>
      </w:r>
      <w:r w:rsidRPr="00870E60">
        <w:rPr>
          <w:rFonts w:ascii="Times New Roman" w:hAnsi="Times New Roman"/>
          <w:sz w:val="24"/>
          <w:szCs w:val="24"/>
          <w:lang w:val="ro-RO"/>
        </w:rPr>
        <w:t>, respectiv sediul în care brokerul intră în contact cu clienţii săi, primeşte ordinele de cumpărare şi vânzare pe baza cărora acţionează apoi la bursa de valori. Casele de brokeraj au următoarele funcţii: introducerea noilor titluri de valoare pe piaţa primară, efectuarea de tranzacţii pe piaţa secundară a capitalului prin intermediul brokerilor, care acţionează în numele şi pe baza dispoziţiilor primite de la posesorii titlurilor de valoare, efectuarea de tranzacţii pe cont propriu (dealing), când ele operează cu titluri aflate în proprietatea lor, gestionarea portofoliilor clienţilor şi, la cerere, păstrarea în custodie a hârtiilor de valoare, inclusiv acordarea de consultaţii în probleme de investiţii financiare.</w:t>
      </w:r>
    </w:p>
    <w:p w:rsidR="00D16F62" w:rsidRPr="00870E60" w:rsidRDefault="00D16F62" w:rsidP="00904ACC">
      <w:pPr>
        <w:pStyle w:val="Textnorm"/>
        <w:spacing w:line="360" w:lineRule="auto"/>
        <w:ind w:firstLine="708"/>
        <w:rPr>
          <w:rFonts w:ascii="Times New Roman" w:hAnsi="Times New Roman"/>
          <w:sz w:val="24"/>
          <w:szCs w:val="24"/>
          <w:lang w:val="ro-RO"/>
        </w:rPr>
      </w:pPr>
      <w:r w:rsidRPr="00870E60">
        <w:rPr>
          <w:rFonts w:ascii="Times New Roman" w:hAnsi="Times New Roman"/>
          <w:i/>
          <w:sz w:val="24"/>
          <w:szCs w:val="24"/>
          <w:lang w:val="ro-RO"/>
        </w:rPr>
        <w:lastRenderedPageBreak/>
        <w:t>Piaţa OTC (Over The Counter Market</w:t>
      </w:r>
      <w:r w:rsidRPr="00870E60">
        <w:rPr>
          <w:rFonts w:ascii="Times New Roman" w:hAnsi="Times New Roman"/>
          <w:sz w:val="24"/>
          <w:szCs w:val="24"/>
          <w:lang w:val="ro-RO"/>
        </w:rPr>
        <w:t xml:space="preserve">) </w:t>
      </w:r>
      <w:r w:rsidRPr="00870E60">
        <w:rPr>
          <w:rFonts w:ascii="Times New Roman" w:hAnsi="Times New Roman"/>
          <w:i/>
          <w:sz w:val="24"/>
          <w:szCs w:val="24"/>
          <w:lang w:val="ro-RO"/>
        </w:rPr>
        <w:t>sau piaţa extrabursieră</w:t>
      </w:r>
      <w:r w:rsidRPr="00870E60">
        <w:rPr>
          <w:rFonts w:ascii="Times New Roman" w:hAnsi="Times New Roman"/>
          <w:sz w:val="24"/>
          <w:szCs w:val="24"/>
          <w:lang w:val="ro-RO"/>
        </w:rPr>
        <w:t xml:space="preserve"> asigură circulaţia hârtiilor de valoare care nu sunt cotate la bursa de valori. În cadrul acestei pieţe, în ţara noastră, un loc special revine pieţei RASDAQ (Romanian Association SecuritysDealers Automatic Quantification). Aceasta funcţionează după principiile bursei de valori, găzduind tranzacţiile hârtiilor de valoare, în special a acţiunilor care nu sunt tranzacţionate pe piaţa bursieră.</w:t>
      </w:r>
    </w:p>
    <w:p w:rsidR="00D16F62" w:rsidRPr="00870E60" w:rsidRDefault="00D16F62" w:rsidP="00870E60">
      <w:pPr>
        <w:spacing w:line="360" w:lineRule="auto"/>
        <w:ind w:firstLine="705"/>
        <w:jc w:val="both"/>
      </w:pPr>
    </w:p>
    <w:sectPr w:rsidR="00D16F62" w:rsidRPr="00870E60" w:rsidSect="00B04E66">
      <w:footerReference w:type="default" r:id="rId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37E" w:rsidRDefault="00A5737E">
      <w:r>
        <w:separator/>
      </w:r>
    </w:p>
  </w:endnote>
  <w:endnote w:type="continuationSeparator" w:id="1">
    <w:p w:rsidR="00A5737E" w:rsidRDefault="00A573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R">
    <w:altName w:val="Times New Roman"/>
    <w:panose1 w:val="00000000000000000000"/>
    <w:charset w:val="00"/>
    <w:family w:val="auto"/>
    <w:notTrueType/>
    <w:pitch w:val="variable"/>
    <w:sig w:usb0="00000003" w:usb1="00000000" w:usb2="00000000" w:usb3="00000000" w:csb0="00000001" w:csb1="00000000"/>
  </w:font>
  <w:font w:name="Times R">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1F5" w:rsidRDefault="00523912">
    <w:pPr>
      <w:pStyle w:val="Footer"/>
      <w:jc w:val="center"/>
    </w:pPr>
    <w:r>
      <w:fldChar w:fldCharType="begin"/>
    </w:r>
    <w:r w:rsidR="007371F5">
      <w:instrText xml:space="preserve"> PAGE   \* MERGEFORMAT </w:instrText>
    </w:r>
    <w:r>
      <w:fldChar w:fldCharType="separate"/>
    </w:r>
    <w:r w:rsidR="00B070C0">
      <w:rPr>
        <w:noProof/>
      </w:rPr>
      <w:t>1</w:t>
    </w:r>
    <w:r>
      <w:rPr>
        <w:noProof/>
      </w:rPr>
      <w:fldChar w:fldCharType="end"/>
    </w:r>
  </w:p>
  <w:p w:rsidR="007371F5" w:rsidRDefault="007371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37E" w:rsidRDefault="00A5737E">
      <w:r>
        <w:separator/>
      </w:r>
    </w:p>
  </w:footnote>
  <w:footnote w:type="continuationSeparator" w:id="1">
    <w:p w:rsidR="00A5737E" w:rsidRDefault="00A5737E">
      <w:r>
        <w:continuationSeparator/>
      </w:r>
    </w:p>
  </w:footnote>
  <w:footnote w:id="2">
    <w:p w:rsidR="00D16F62" w:rsidRDefault="00D16F62" w:rsidP="00C30EDE">
      <w:pPr>
        <w:pStyle w:val="FootnoteText"/>
      </w:pPr>
      <w:r>
        <w:rPr>
          <w:rStyle w:val="FootnoteReference"/>
        </w:rPr>
        <w:t>*</w:t>
      </w:r>
      <w:r>
        <w:t xml:space="preserve">  Ipotecaeste un titlu de valoare care ateståcå o persoanåfizicåsaujuridicå a primit de la o bancåspecializatå o sumå de banipentrucontinuareaorirelansareaafacerilor, sauînaltescopuri, înschimbulgarantåriisumei respective cu o valoareimobiliarå (clådiri, terenuri).</w:t>
      </w:r>
    </w:p>
  </w:footnote>
  <w:footnote w:id="3">
    <w:p w:rsidR="00D16F62" w:rsidRPr="001523A1" w:rsidRDefault="00D16F62" w:rsidP="0022453C">
      <w:pPr>
        <w:autoSpaceDE w:val="0"/>
        <w:autoSpaceDN w:val="0"/>
        <w:adjustRightInd w:val="0"/>
        <w:rPr>
          <w:sz w:val="20"/>
          <w:szCs w:val="20"/>
        </w:rPr>
      </w:pPr>
      <w:r>
        <w:rPr>
          <w:rStyle w:val="FootnoteReference"/>
        </w:rPr>
        <w:footnoteRef/>
      </w:r>
      <w:r w:rsidRPr="001523A1">
        <w:rPr>
          <w:sz w:val="20"/>
          <w:szCs w:val="20"/>
        </w:rPr>
        <w:t>Fama, Eugene,RandomWalks</w:t>
      </w:r>
      <w:r w:rsidRPr="001523A1">
        <w:rPr>
          <w:bCs/>
          <w:sz w:val="20"/>
          <w:szCs w:val="20"/>
        </w:rPr>
        <w:t xml:space="preserve">Stock-MarketPrices, </w:t>
      </w:r>
      <w:r w:rsidRPr="001523A1">
        <w:rPr>
          <w:i/>
          <w:iCs/>
          <w:sz w:val="20"/>
          <w:szCs w:val="20"/>
        </w:rPr>
        <w:t>The Journal of Business</w:t>
      </w:r>
      <w:r w:rsidRPr="001523A1">
        <w:rPr>
          <w:sz w:val="20"/>
          <w:szCs w:val="20"/>
        </w:rPr>
        <w:t xml:space="preserve">, </w:t>
      </w:r>
      <w:r>
        <w:rPr>
          <w:sz w:val="20"/>
          <w:szCs w:val="20"/>
        </w:rPr>
        <w:t>Vol. 38, No. 1. (Jan., 1965), p</w:t>
      </w:r>
      <w:r w:rsidRPr="001523A1">
        <w:rPr>
          <w:sz w:val="20"/>
          <w:szCs w:val="20"/>
        </w:rPr>
        <w:t>. 34-105.</w:t>
      </w:r>
    </w:p>
    <w:p w:rsidR="00D16F62" w:rsidRDefault="00D16F62" w:rsidP="0022453C">
      <w:pPr>
        <w:autoSpaceDE w:val="0"/>
        <w:autoSpaceDN w:val="0"/>
        <w:adjustRightInd w:val="0"/>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3981"/>
    <w:multiLevelType w:val="hybridMultilevel"/>
    <w:tmpl w:val="0584DB22"/>
    <w:lvl w:ilvl="0" w:tplc="51BE3AB8">
      <w:start w:val="4"/>
      <w:numFmt w:val="upperRoman"/>
      <w:lvlText w:val="%1."/>
      <w:lvlJc w:val="left"/>
      <w:pPr>
        <w:tabs>
          <w:tab w:val="num" w:pos="1425"/>
        </w:tabs>
        <w:ind w:left="1425" w:hanging="720"/>
      </w:pPr>
      <w:rPr>
        <w:rFonts w:cs="Times New Roman" w:hint="default"/>
      </w:rPr>
    </w:lvl>
    <w:lvl w:ilvl="1" w:tplc="04180019" w:tentative="1">
      <w:start w:val="1"/>
      <w:numFmt w:val="lowerLetter"/>
      <w:lvlText w:val="%2."/>
      <w:lvlJc w:val="left"/>
      <w:pPr>
        <w:tabs>
          <w:tab w:val="num" w:pos="1785"/>
        </w:tabs>
        <w:ind w:left="1785" w:hanging="360"/>
      </w:pPr>
      <w:rPr>
        <w:rFonts w:cs="Times New Roman"/>
      </w:rPr>
    </w:lvl>
    <w:lvl w:ilvl="2" w:tplc="0418001B" w:tentative="1">
      <w:start w:val="1"/>
      <w:numFmt w:val="lowerRoman"/>
      <w:lvlText w:val="%3."/>
      <w:lvlJc w:val="right"/>
      <w:pPr>
        <w:tabs>
          <w:tab w:val="num" w:pos="2505"/>
        </w:tabs>
        <w:ind w:left="2505" w:hanging="180"/>
      </w:pPr>
      <w:rPr>
        <w:rFonts w:cs="Times New Roman"/>
      </w:rPr>
    </w:lvl>
    <w:lvl w:ilvl="3" w:tplc="0418000F" w:tentative="1">
      <w:start w:val="1"/>
      <w:numFmt w:val="decimal"/>
      <w:lvlText w:val="%4."/>
      <w:lvlJc w:val="left"/>
      <w:pPr>
        <w:tabs>
          <w:tab w:val="num" w:pos="3225"/>
        </w:tabs>
        <w:ind w:left="3225" w:hanging="360"/>
      </w:pPr>
      <w:rPr>
        <w:rFonts w:cs="Times New Roman"/>
      </w:rPr>
    </w:lvl>
    <w:lvl w:ilvl="4" w:tplc="04180019" w:tentative="1">
      <w:start w:val="1"/>
      <w:numFmt w:val="lowerLetter"/>
      <w:lvlText w:val="%5."/>
      <w:lvlJc w:val="left"/>
      <w:pPr>
        <w:tabs>
          <w:tab w:val="num" w:pos="3945"/>
        </w:tabs>
        <w:ind w:left="3945" w:hanging="360"/>
      </w:pPr>
      <w:rPr>
        <w:rFonts w:cs="Times New Roman"/>
      </w:rPr>
    </w:lvl>
    <w:lvl w:ilvl="5" w:tplc="0418001B" w:tentative="1">
      <w:start w:val="1"/>
      <w:numFmt w:val="lowerRoman"/>
      <w:lvlText w:val="%6."/>
      <w:lvlJc w:val="right"/>
      <w:pPr>
        <w:tabs>
          <w:tab w:val="num" w:pos="4665"/>
        </w:tabs>
        <w:ind w:left="4665" w:hanging="180"/>
      </w:pPr>
      <w:rPr>
        <w:rFonts w:cs="Times New Roman"/>
      </w:rPr>
    </w:lvl>
    <w:lvl w:ilvl="6" w:tplc="0418000F" w:tentative="1">
      <w:start w:val="1"/>
      <w:numFmt w:val="decimal"/>
      <w:lvlText w:val="%7."/>
      <w:lvlJc w:val="left"/>
      <w:pPr>
        <w:tabs>
          <w:tab w:val="num" w:pos="5385"/>
        </w:tabs>
        <w:ind w:left="5385" w:hanging="360"/>
      </w:pPr>
      <w:rPr>
        <w:rFonts w:cs="Times New Roman"/>
      </w:rPr>
    </w:lvl>
    <w:lvl w:ilvl="7" w:tplc="04180019" w:tentative="1">
      <w:start w:val="1"/>
      <w:numFmt w:val="lowerLetter"/>
      <w:lvlText w:val="%8."/>
      <w:lvlJc w:val="left"/>
      <w:pPr>
        <w:tabs>
          <w:tab w:val="num" w:pos="6105"/>
        </w:tabs>
        <w:ind w:left="6105" w:hanging="360"/>
      </w:pPr>
      <w:rPr>
        <w:rFonts w:cs="Times New Roman"/>
      </w:rPr>
    </w:lvl>
    <w:lvl w:ilvl="8" w:tplc="0418001B" w:tentative="1">
      <w:start w:val="1"/>
      <w:numFmt w:val="lowerRoman"/>
      <w:lvlText w:val="%9."/>
      <w:lvlJc w:val="right"/>
      <w:pPr>
        <w:tabs>
          <w:tab w:val="num" w:pos="6825"/>
        </w:tabs>
        <w:ind w:left="6825" w:hanging="180"/>
      </w:pPr>
      <w:rPr>
        <w:rFonts w:cs="Times New Roman"/>
      </w:rPr>
    </w:lvl>
  </w:abstractNum>
  <w:abstractNum w:abstractNumId="1">
    <w:nsid w:val="146510D0"/>
    <w:multiLevelType w:val="hybridMultilevel"/>
    <w:tmpl w:val="84F655B4"/>
    <w:lvl w:ilvl="0" w:tplc="0418000D">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15C96E11"/>
    <w:multiLevelType w:val="hybridMultilevel"/>
    <w:tmpl w:val="BA40BD26"/>
    <w:lvl w:ilvl="0" w:tplc="0418000D">
      <w:start w:val="1"/>
      <w:numFmt w:val="bullet"/>
      <w:lvlText w:val=""/>
      <w:lvlJc w:val="left"/>
      <w:pPr>
        <w:ind w:left="780" w:hanging="360"/>
      </w:pPr>
      <w:rPr>
        <w:rFonts w:ascii="Wingdings" w:hAnsi="Wingdings" w:hint="default"/>
      </w:rPr>
    </w:lvl>
    <w:lvl w:ilvl="1" w:tplc="04180003" w:tentative="1">
      <w:start w:val="1"/>
      <w:numFmt w:val="bullet"/>
      <w:lvlText w:val="o"/>
      <w:lvlJc w:val="left"/>
      <w:pPr>
        <w:ind w:left="1500" w:hanging="360"/>
      </w:pPr>
      <w:rPr>
        <w:rFonts w:ascii="Courier New" w:hAnsi="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3">
    <w:nsid w:val="16F27598"/>
    <w:multiLevelType w:val="hybridMultilevel"/>
    <w:tmpl w:val="11FA14A2"/>
    <w:lvl w:ilvl="0" w:tplc="04180017">
      <w:start w:val="1"/>
      <w:numFmt w:val="lowerLetter"/>
      <w:lvlText w:val="%1)"/>
      <w:lvlJc w:val="left"/>
      <w:pPr>
        <w:ind w:left="720" w:hanging="360"/>
      </w:pPr>
      <w:rPr>
        <w:rFonts w:cs="Times New Roman"/>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4">
    <w:nsid w:val="34C40BFB"/>
    <w:multiLevelType w:val="hybridMultilevel"/>
    <w:tmpl w:val="59B4E058"/>
    <w:lvl w:ilvl="0" w:tplc="769004BE">
      <w:start w:val="2"/>
      <w:numFmt w:val="decimal"/>
      <w:lvlText w:val="%1."/>
      <w:lvlJc w:val="left"/>
      <w:pPr>
        <w:tabs>
          <w:tab w:val="num" w:pos="1065"/>
        </w:tabs>
        <w:ind w:left="1065" w:hanging="360"/>
      </w:pPr>
      <w:rPr>
        <w:rFonts w:cs="Times New Roman" w:hint="default"/>
      </w:rPr>
    </w:lvl>
    <w:lvl w:ilvl="1" w:tplc="04180019" w:tentative="1">
      <w:start w:val="1"/>
      <w:numFmt w:val="lowerLetter"/>
      <w:lvlText w:val="%2."/>
      <w:lvlJc w:val="left"/>
      <w:pPr>
        <w:tabs>
          <w:tab w:val="num" w:pos="1785"/>
        </w:tabs>
        <w:ind w:left="1785" w:hanging="360"/>
      </w:pPr>
      <w:rPr>
        <w:rFonts w:cs="Times New Roman"/>
      </w:rPr>
    </w:lvl>
    <w:lvl w:ilvl="2" w:tplc="0418001B" w:tentative="1">
      <w:start w:val="1"/>
      <w:numFmt w:val="lowerRoman"/>
      <w:lvlText w:val="%3."/>
      <w:lvlJc w:val="right"/>
      <w:pPr>
        <w:tabs>
          <w:tab w:val="num" w:pos="2505"/>
        </w:tabs>
        <w:ind w:left="2505" w:hanging="180"/>
      </w:pPr>
      <w:rPr>
        <w:rFonts w:cs="Times New Roman"/>
      </w:rPr>
    </w:lvl>
    <w:lvl w:ilvl="3" w:tplc="0418000F" w:tentative="1">
      <w:start w:val="1"/>
      <w:numFmt w:val="decimal"/>
      <w:lvlText w:val="%4."/>
      <w:lvlJc w:val="left"/>
      <w:pPr>
        <w:tabs>
          <w:tab w:val="num" w:pos="3225"/>
        </w:tabs>
        <w:ind w:left="3225" w:hanging="360"/>
      </w:pPr>
      <w:rPr>
        <w:rFonts w:cs="Times New Roman"/>
      </w:rPr>
    </w:lvl>
    <w:lvl w:ilvl="4" w:tplc="04180019" w:tentative="1">
      <w:start w:val="1"/>
      <w:numFmt w:val="lowerLetter"/>
      <w:lvlText w:val="%5."/>
      <w:lvlJc w:val="left"/>
      <w:pPr>
        <w:tabs>
          <w:tab w:val="num" w:pos="3945"/>
        </w:tabs>
        <w:ind w:left="3945" w:hanging="360"/>
      </w:pPr>
      <w:rPr>
        <w:rFonts w:cs="Times New Roman"/>
      </w:rPr>
    </w:lvl>
    <w:lvl w:ilvl="5" w:tplc="0418001B" w:tentative="1">
      <w:start w:val="1"/>
      <w:numFmt w:val="lowerRoman"/>
      <w:lvlText w:val="%6."/>
      <w:lvlJc w:val="right"/>
      <w:pPr>
        <w:tabs>
          <w:tab w:val="num" w:pos="4665"/>
        </w:tabs>
        <w:ind w:left="4665" w:hanging="180"/>
      </w:pPr>
      <w:rPr>
        <w:rFonts w:cs="Times New Roman"/>
      </w:rPr>
    </w:lvl>
    <w:lvl w:ilvl="6" w:tplc="0418000F" w:tentative="1">
      <w:start w:val="1"/>
      <w:numFmt w:val="decimal"/>
      <w:lvlText w:val="%7."/>
      <w:lvlJc w:val="left"/>
      <w:pPr>
        <w:tabs>
          <w:tab w:val="num" w:pos="5385"/>
        </w:tabs>
        <w:ind w:left="5385" w:hanging="360"/>
      </w:pPr>
      <w:rPr>
        <w:rFonts w:cs="Times New Roman"/>
      </w:rPr>
    </w:lvl>
    <w:lvl w:ilvl="7" w:tplc="04180019" w:tentative="1">
      <w:start w:val="1"/>
      <w:numFmt w:val="lowerLetter"/>
      <w:lvlText w:val="%8."/>
      <w:lvlJc w:val="left"/>
      <w:pPr>
        <w:tabs>
          <w:tab w:val="num" w:pos="6105"/>
        </w:tabs>
        <w:ind w:left="6105" w:hanging="360"/>
      </w:pPr>
      <w:rPr>
        <w:rFonts w:cs="Times New Roman"/>
      </w:rPr>
    </w:lvl>
    <w:lvl w:ilvl="8" w:tplc="0418001B" w:tentative="1">
      <w:start w:val="1"/>
      <w:numFmt w:val="lowerRoman"/>
      <w:lvlText w:val="%9."/>
      <w:lvlJc w:val="right"/>
      <w:pPr>
        <w:tabs>
          <w:tab w:val="num" w:pos="6825"/>
        </w:tabs>
        <w:ind w:left="6825" w:hanging="180"/>
      </w:pPr>
      <w:rPr>
        <w:rFonts w:cs="Times New Roman"/>
      </w:rPr>
    </w:lvl>
  </w:abstractNum>
  <w:abstractNum w:abstractNumId="5">
    <w:nsid w:val="3DC14ACA"/>
    <w:multiLevelType w:val="hybridMultilevel"/>
    <w:tmpl w:val="6B249C92"/>
    <w:lvl w:ilvl="0" w:tplc="19F40820">
      <w:start w:val="1"/>
      <w:numFmt w:val="lowerLetter"/>
      <w:lvlText w:val="%1)"/>
      <w:lvlJc w:val="left"/>
      <w:pPr>
        <w:ind w:left="720" w:hanging="360"/>
      </w:pPr>
      <w:rPr>
        <w:rFonts w:cs="Times New Roman"/>
        <w:i/>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6">
    <w:nsid w:val="57D25427"/>
    <w:multiLevelType w:val="hybridMultilevel"/>
    <w:tmpl w:val="E6D89784"/>
    <w:lvl w:ilvl="0" w:tplc="115442C4">
      <w:start w:val="1"/>
      <w:numFmt w:val="upperRoman"/>
      <w:lvlText w:val="%1."/>
      <w:lvlJc w:val="left"/>
      <w:pPr>
        <w:tabs>
          <w:tab w:val="num" w:pos="1080"/>
        </w:tabs>
        <w:ind w:left="1080" w:hanging="720"/>
      </w:pPr>
      <w:rPr>
        <w:rFonts w:cs="Times New Roman" w:hint="default"/>
      </w:rPr>
    </w:lvl>
    <w:lvl w:ilvl="1" w:tplc="04180019" w:tentative="1">
      <w:start w:val="1"/>
      <w:numFmt w:val="lowerLetter"/>
      <w:lvlText w:val="%2."/>
      <w:lvlJc w:val="left"/>
      <w:pPr>
        <w:tabs>
          <w:tab w:val="num" w:pos="1440"/>
        </w:tabs>
        <w:ind w:left="1440" w:hanging="360"/>
      </w:pPr>
      <w:rPr>
        <w:rFonts w:cs="Times New Roman"/>
      </w:rPr>
    </w:lvl>
    <w:lvl w:ilvl="2" w:tplc="0418001B" w:tentative="1">
      <w:start w:val="1"/>
      <w:numFmt w:val="lowerRoman"/>
      <w:lvlText w:val="%3."/>
      <w:lvlJc w:val="right"/>
      <w:pPr>
        <w:tabs>
          <w:tab w:val="num" w:pos="2160"/>
        </w:tabs>
        <w:ind w:left="2160" w:hanging="180"/>
      </w:pPr>
      <w:rPr>
        <w:rFonts w:cs="Times New Roman"/>
      </w:rPr>
    </w:lvl>
    <w:lvl w:ilvl="3" w:tplc="0418000F" w:tentative="1">
      <w:start w:val="1"/>
      <w:numFmt w:val="decimal"/>
      <w:lvlText w:val="%4."/>
      <w:lvlJc w:val="left"/>
      <w:pPr>
        <w:tabs>
          <w:tab w:val="num" w:pos="2880"/>
        </w:tabs>
        <w:ind w:left="2880" w:hanging="360"/>
      </w:pPr>
      <w:rPr>
        <w:rFonts w:cs="Times New Roman"/>
      </w:rPr>
    </w:lvl>
    <w:lvl w:ilvl="4" w:tplc="04180019" w:tentative="1">
      <w:start w:val="1"/>
      <w:numFmt w:val="lowerLetter"/>
      <w:lvlText w:val="%5."/>
      <w:lvlJc w:val="left"/>
      <w:pPr>
        <w:tabs>
          <w:tab w:val="num" w:pos="3600"/>
        </w:tabs>
        <w:ind w:left="3600" w:hanging="360"/>
      </w:pPr>
      <w:rPr>
        <w:rFonts w:cs="Times New Roman"/>
      </w:rPr>
    </w:lvl>
    <w:lvl w:ilvl="5" w:tplc="0418001B" w:tentative="1">
      <w:start w:val="1"/>
      <w:numFmt w:val="lowerRoman"/>
      <w:lvlText w:val="%6."/>
      <w:lvlJc w:val="right"/>
      <w:pPr>
        <w:tabs>
          <w:tab w:val="num" w:pos="4320"/>
        </w:tabs>
        <w:ind w:left="4320" w:hanging="180"/>
      </w:pPr>
      <w:rPr>
        <w:rFonts w:cs="Times New Roman"/>
      </w:rPr>
    </w:lvl>
    <w:lvl w:ilvl="6" w:tplc="0418000F" w:tentative="1">
      <w:start w:val="1"/>
      <w:numFmt w:val="decimal"/>
      <w:lvlText w:val="%7."/>
      <w:lvlJc w:val="left"/>
      <w:pPr>
        <w:tabs>
          <w:tab w:val="num" w:pos="5040"/>
        </w:tabs>
        <w:ind w:left="5040" w:hanging="360"/>
      </w:pPr>
      <w:rPr>
        <w:rFonts w:cs="Times New Roman"/>
      </w:rPr>
    </w:lvl>
    <w:lvl w:ilvl="7" w:tplc="04180019" w:tentative="1">
      <w:start w:val="1"/>
      <w:numFmt w:val="lowerLetter"/>
      <w:lvlText w:val="%8."/>
      <w:lvlJc w:val="left"/>
      <w:pPr>
        <w:tabs>
          <w:tab w:val="num" w:pos="5760"/>
        </w:tabs>
        <w:ind w:left="5760" w:hanging="360"/>
      </w:pPr>
      <w:rPr>
        <w:rFonts w:cs="Times New Roman"/>
      </w:rPr>
    </w:lvl>
    <w:lvl w:ilvl="8" w:tplc="0418001B" w:tentative="1">
      <w:start w:val="1"/>
      <w:numFmt w:val="lowerRoman"/>
      <w:lvlText w:val="%9."/>
      <w:lvlJc w:val="right"/>
      <w:pPr>
        <w:tabs>
          <w:tab w:val="num" w:pos="6480"/>
        </w:tabs>
        <w:ind w:left="6480" w:hanging="180"/>
      </w:pPr>
      <w:rPr>
        <w:rFonts w:cs="Times New Roman"/>
      </w:rPr>
    </w:lvl>
  </w:abstractNum>
  <w:abstractNum w:abstractNumId="7">
    <w:nsid w:val="5FE93EE1"/>
    <w:multiLevelType w:val="hybridMultilevel"/>
    <w:tmpl w:val="A2320138"/>
    <w:lvl w:ilvl="0" w:tplc="DE2E32D6">
      <w:start w:val="1"/>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8">
    <w:nsid w:val="76A85B36"/>
    <w:multiLevelType w:val="hybridMultilevel"/>
    <w:tmpl w:val="A73C1BF8"/>
    <w:lvl w:ilvl="0" w:tplc="F54023AA">
      <w:start w:val="1"/>
      <w:numFmt w:val="lowerLetter"/>
      <w:lvlText w:val="%1."/>
      <w:lvlJc w:val="left"/>
      <w:pPr>
        <w:ind w:left="1068" w:hanging="360"/>
      </w:pPr>
      <w:rPr>
        <w:rFonts w:cs="Times New Roman" w:hint="default"/>
      </w:rPr>
    </w:lvl>
    <w:lvl w:ilvl="1" w:tplc="04180019" w:tentative="1">
      <w:start w:val="1"/>
      <w:numFmt w:val="lowerLetter"/>
      <w:lvlText w:val="%2."/>
      <w:lvlJc w:val="left"/>
      <w:pPr>
        <w:ind w:left="1788" w:hanging="360"/>
      </w:pPr>
      <w:rPr>
        <w:rFonts w:cs="Times New Roman"/>
      </w:rPr>
    </w:lvl>
    <w:lvl w:ilvl="2" w:tplc="0418001B" w:tentative="1">
      <w:start w:val="1"/>
      <w:numFmt w:val="lowerRoman"/>
      <w:lvlText w:val="%3."/>
      <w:lvlJc w:val="right"/>
      <w:pPr>
        <w:ind w:left="2508" w:hanging="180"/>
      </w:pPr>
      <w:rPr>
        <w:rFonts w:cs="Times New Roman"/>
      </w:rPr>
    </w:lvl>
    <w:lvl w:ilvl="3" w:tplc="0418000F" w:tentative="1">
      <w:start w:val="1"/>
      <w:numFmt w:val="decimal"/>
      <w:lvlText w:val="%4."/>
      <w:lvlJc w:val="left"/>
      <w:pPr>
        <w:ind w:left="3228" w:hanging="360"/>
      </w:pPr>
      <w:rPr>
        <w:rFonts w:cs="Times New Roman"/>
      </w:rPr>
    </w:lvl>
    <w:lvl w:ilvl="4" w:tplc="04180019" w:tentative="1">
      <w:start w:val="1"/>
      <w:numFmt w:val="lowerLetter"/>
      <w:lvlText w:val="%5."/>
      <w:lvlJc w:val="left"/>
      <w:pPr>
        <w:ind w:left="3948" w:hanging="360"/>
      </w:pPr>
      <w:rPr>
        <w:rFonts w:cs="Times New Roman"/>
      </w:rPr>
    </w:lvl>
    <w:lvl w:ilvl="5" w:tplc="0418001B" w:tentative="1">
      <w:start w:val="1"/>
      <w:numFmt w:val="lowerRoman"/>
      <w:lvlText w:val="%6."/>
      <w:lvlJc w:val="right"/>
      <w:pPr>
        <w:ind w:left="4668" w:hanging="180"/>
      </w:pPr>
      <w:rPr>
        <w:rFonts w:cs="Times New Roman"/>
      </w:rPr>
    </w:lvl>
    <w:lvl w:ilvl="6" w:tplc="0418000F" w:tentative="1">
      <w:start w:val="1"/>
      <w:numFmt w:val="decimal"/>
      <w:lvlText w:val="%7."/>
      <w:lvlJc w:val="left"/>
      <w:pPr>
        <w:ind w:left="5388" w:hanging="360"/>
      </w:pPr>
      <w:rPr>
        <w:rFonts w:cs="Times New Roman"/>
      </w:rPr>
    </w:lvl>
    <w:lvl w:ilvl="7" w:tplc="04180019" w:tentative="1">
      <w:start w:val="1"/>
      <w:numFmt w:val="lowerLetter"/>
      <w:lvlText w:val="%8."/>
      <w:lvlJc w:val="left"/>
      <w:pPr>
        <w:ind w:left="6108" w:hanging="360"/>
      </w:pPr>
      <w:rPr>
        <w:rFonts w:cs="Times New Roman"/>
      </w:rPr>
    </w:lvl>
    <w:lvl w:ilvl="8" w:tplc="0418001B" w:tentative="1">
      <w:start w:val="1"/>
      <w:numFmt w:val="lowerRoman"/>
      <w:lvlText w:val="%9."/>
      <w:lvlJc w:val="right"/>
      <w:pPr>
        <w:ind w:left="6828" w:hanging="180"/>
      </w:pPr>
      <w:rPr>
        <w:rFonts w:cs="Times New Roman"/>
      </w:rPr>
    </w:lvl>
  </w:abstractNum>
  <w:abstractNum w:abstractNumId="9">
    <w:nsid w:val="7C0236FA"/>
    <w:multiLevelType w:val="hybridMultilevel"/>
    <w:tmpl w:val="12082C7A"/>
    <w:lvl w:ilvl="0" w:tplc="DE2E32D6">
      <w:start w:val="1"/>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num w:numId="1">
    <w:abstractNumId w:val="6"/>
  </w:num>
  <w:num w:numId="2">
    <w:abstractNumId w:val="4"/>
  </w:num>
  <w:num w:numId="3">
    <w:abstractNumId w:val="1"/>
  </w:num>
  <w:num w:numId="4">
    <w:abstractNumId w:val="0"/>
  </w:num>
  <w:num w:numId="5">
    <w:abstractNumId w:val="8"/>
  </w:num>
  <w:num w:numId="6">
    <w:abstractNumId w:val="3"/>
  </w:num>
  <w:num w:numId="7">
    <w:abstractNumId w:val="2"/>
  </w:num>
  <w:num w:numId="8">
    <w:abstractNumId w:val="9"/>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6499C"/>
    <w:rsid w:val="00002822"/>
    <w:rsid w:val="000278C0"/>
    <w:rsid w:val="00031305"/>
    <w:rsid w:val="00032A59"/>
    <w:rsid w:val="00040AEC"/>
    <w:rsid w:val="00055DC3"/>
    <w:rsid w:val="000563C5"/>
    <w:rsid w:val="000577E5"/>
    <w:rsid w:val="00060C99"/>
    <w:rsid w:val="00065476"/>
    <w:rsid w:val="00074FA0"/>
    <w:rsid w:val="00086920"/>
    <w:rsid w:val="0008693F"/>
    <w:rsid w:val="000D50E7"/>
    <w:rsid w:val="000D69E5"/>
    <w:rsid w:val="000F5799"/>
    <w:rsid w:val="00105CAC"/>
    <w:rsid w:val="001309E2"/>
    <w:rsid w:val="001325B2"/>
    <w:rsid w:val="001523A1"/>
    <w:rsid w:val="00152592"/>
    <w:rsid w:val="00156668"/>
    <w:rsid w:val="00161136"/>
    <w:rsid w:val="00163C47"/>
    <w:rsid w:val="0016499C"/>
    <w:rsid w:val="00167927"/>
    <w:rsid w:val="001C5167"/>
    <w:rsid w:val="001C7C3B"/>
    <w:rsid w:val="001F68ED"/>
    <w:rsid w:val="002013A8"/>
    <w:rsid w:val="0022453C"/>
    <w:rsid w:val="00241B5B"/>
    <w:rsid w:val="00243DB4"/>
    <w:rsid w:val="00246537"/>
    <w:rsid w:val="00293032"/>
    <w:rsid w:val="002B6C38"/>
    <w:rsid w:val="002C173A"/>
    <w:rsid w:val="002C60E0"/>
    <w:rsid w:val="0030483F"/>
    <w:rsid w:val="003106DA"/>
    <w:rsid w:val="00323920"/>
    <w:rsid w:val="00323B96"/>
    <w:rsid w:val="00323DB0"/>
    <w:rsid w:val="0039129B"/>
    <w:rsid w:val="00392390"/>
    <w:rsid w:val="003A3D02"/>
    <w:rsid w:val="003D12FE"/>
    <w:rsid w:val="003D569F"/>
    <w:rsid w:val="003E7584"/>
    <w:rsid w:val="003E77A7"/>
    <w:rsid w:val="003F6740"/>
    <w:rsid w:val="00400E29"/>
    <w:rsid w:val="004047D8"/>
    <w:rsid w:val="00437BE0"/>
    <w:rsid w:val="00440882"/>
    <w:rsid w:val="004504CC"/>
    <w:rsid w:val="00450993"/>
    <w:rsid w:val="00473D66"/>
    <w:rsid w:val="00492F5C"/>
    <w:rsid w:val="004C09A3"/>
    <w:rsid w:val="004C334F"/>
    <w:rsid w:val="004C4180"/>
    <w:rsid w:val="004C6418"/>
    <w:rsid w:val="004D246A"/>
    <w:rsid w:val="004D4461"/>
    <w:rsid w:val="004D5B60"/>
    <w:rsid w:val="004E4241"/>
    <w:rsid w:val="004E54D2"/>
    <w:rsid w:val="004E6881"/>
    <w:rsid w:val="004F0636"/>
    <w:rsid w:val="004F3C3D"/>
    <w:rsid w:val="005233A3"/>
    <w:rsid w:val="00523912"/>
    <w:rsid w:val="00543E5C"/>
    <w:rsid w:val="00556ADF"/>
    <w:rsid w:val="005600EE"/>
    <w:rsid w:val="00567CDD"/>
    <w:rsid w:val="0058165E"/>
    <w:rsid w:val="00591236"/>
    <w:rsid w:val="0059181F"/>
    <w:rsid w:val="005B3439"/>
    <w:rsid w:val="005C3DBC"/>
    <w:rsid w:val="005C6D0B"/>
    <w:rsid w:val="005D4C32"/>
    <w:rsid w:val="005E5FE8"/>
    <w:rsid w:val="005E68A1"/>
    <w:rsid w:val="00604309"/>
    <w:rsid w:val="00610254"/>
    <w:rsid w:val="00611D27"/>
    <w:rsid w:val="00651818"/>
    <w:rsid w:val="00670200"/>
    <w:rsid w:val="006934B0"/>
    <w:rsid w:val="00696032"/>
    <w:rsid w:val="006A2435"/>
    <w:rsid w:val="006B524E"/>
    <w:rsid w:val="006C0852"/>
    <w:rsid w:val="006C79BD"/>
    <w:rsid w:val="006E0821"/>
    <w:rsid w:val="006E573E"/>
    <w:rsid w:val="006E6C9E"/>
    <w:rsid w:val="006F32C3"/>
    <w:rsid w:val="007371F5"/>
    <w:rsid w:val="007533D0"/>
    <w:rsid w:val="00756913"/>
    <w:rsid w:val="0076425E"/>
    <w:rsid w:val="00784A41"/>
    <w:rsid w:val="007A76A6"/>
    <w:rsid w:val="007B023C"/>
    <w:rsid w:val="007B3013"/>
    <w:rsid w:val="007C03DB"/>
    <w:rsid w:val="007C34D2"/>
    <w:rsid w:val="007D27D8"/>
    <w:rsid w:val="008040BA"/>
    <w:rsid w:val="00810ED8"/>
    <w:rsid w:val="008129A2"/>
    <w:rsid w:val="00824303"/>
    <w:rsid w:val="00826A91"/>
    <w:rsid w:val="0083705B"/>
    <w:rsid w:val="00845E08"/>
    <w:rsid w:val="00864175"/>
    <w:rsid w:val="00870E60"/>
    <w:rsid w:val="00872C2A"/>
    <w:rsid w:val="00880F3B"/>
    <w:rsid w:val="00886E65"/>
    <w:rsid w:val="008A4656"/>
    <w:rsid w:val="008C7C58"/>
    <w:rsid w:val="008E716A"/>
    <w:rsid w:val="008F4D83"/>
    <w:rsid w:val="008F78B9"/>
    <w:rsid w:val="0090267B"/>
    <w:rsid w:val="00904ACC"/>
    <w:rsid w:val="009165B3"/>
    <w:rsid w:val="0092573E"/>
    <w:rsid w:val="00935EEE"/>
    <w:rsid w:val="00942142"/>
    <w:rsid w:val="00945216"/>
    <w:rsid w:val="009677DE"/>
    <w:rsid w:val="00967FC0"/>
    <w:rsid w:val="00982859"/>
    <w:rsid w:val="00990764"/>
    <w:rsid w:val="009B5DAB"/>
    <w:rsid w:val="009B7D57"/>
    <w:rsid w:val="009D705B"/>
    <w:rsid w:val="009E36D5"/>
    <w:rsid w:val="009F2B6D"/>
    <w:rsid w:val="009F4F0B"/>
    <w:rsid w:val="009F5DA6"/>
    <w:rsid w:val="009F64C3"/>
    <w:rsid w:val="00A05B02"/>
    <w:rsid w:val="00A1588D"/>
    <w:rsid w:val="00A15DE3"/>
    <w:rsid w:val="00A55F99"/>
    <w:rsid w:val="00A5737E"/>
    <w:rsid w:val="00A63AC6"/>
    <w:rsid w:val="00A736E2"/>
    <w:rsid w:val="00A86D2E"/>
    <w:rsid w:val="00A9044D"/>
    <w:rsid w:val="00AB4D48"/>
    <w:rsid w:val="00AD294E"/>
    <w:rsid w:val="00AD59A0"/>
    <w:rsid w:val="00AF04E0"/>
    <w:rsid w:val="00AF43DA"/>
    <w:rsid w:val="00B024AB"/>
    <w:rsid w:val="00B04E66"/>
    <w:rsid w:val="00B0515E"/>
    <w:rsid w:val="00B05C75"/>
    <w:rsid w:val="00B070C0"/>
    <w:rsid w:val="00B17726"/>
    <w:rsid w:val="00B2520D"/>
    <w:rsid w:val="00B25609"/>
    <w:rsid w:val="00B27FB2"/>
    <w:rsid w:val="00B303FD"/>
    <w:rsid w:val="00B42963"/>
    <w:rsid w:val="00B42E74"/>
    <w:rsid w:val="00B45044"/>
    <w:rsid w:val="00B67A82"/>
    <w:rsid w:val="00B84178"/>
    <w:rsid w:val="00B92E36"/>
    <w:rsid w:val="00B949D1"/>
    <w:rsid w:val="00BC1C9F"/>
    <w:rsid w:val="00BC63B7"/>
    <w:rsid w:val="00BC7F73"/>
    <w:rsid w:val="00BE00AE"/>
    <w:rsid w:val="00C30EDE"/>
    <w:rsid w:val="00C43905"/>
    <w:rsid w:val="00C5583E"/>
    <w:rsid w:val="00C600D6"/>
    <w:rsid w:val="00C611E2"/>
    <w:rsid w:val="00C73BE7"/>
    <w:rsid w:val="00C7472D"/>
    <w:rsid w:val="00C9018A"/>
    <w:rsid w:val="00C95119"/>
    <w:rsid w:val="00CB3F50"/>
    <w:rsid w:val="00CD4455"/>
    <w:rsid w:val="00D033FC"/>
    <w:rsid w:val="00D160F9"/>
    <w:rsid w:val="00D16111"/>
    <w:rsid w:val="00D16F62"/>
    <w:rsid w:val="00D222B3"/>
    <w:rsid w:val="00D22647"/>
    <w:rsid w:val="00D2442A"/>
    <w:rsid w:val="00D27041"/>
    <w:rsid w:val="00D465E6"/>
    <w:rsid w:val="00D50044"/>
    <w:rsid w:val="00D5526C"/>
    <w:rsid w:val="00D777E0"/>
    <w:rsid w:val="00D805EA"/>
    <w:rsid w:val="00D82919"/>
    <w:rsid w:val="00D92E34"/>
    <w:rsid w:val="00D95336"/>
    <w:rsid w:val="00DB0D68"/>
    <w:rsid w:val="00DC5CA1"/>
    <w:rsid w:val="00DC67B0"/>
    <w:rsid w:val="00DD397E"/>
    <w:rsid w:val="00DD5493"/>
    <w:rsid w:val="00DE22FD"/>
    <w:rsid w:val="00DE533B"/>
    <w:rsid w:val="00DF0995"/>
    <w:rsid w:val="00DF5D07"/>
    <w:rsid w:val="00DF60A8"/>
    <w:rsid w:val="00DF65E2"/>
    <w:rsid w:val="00E33E5C"/>
    <w:rsid w:val="00E350E5"/>
    <w:rsid w:val="00E42A30"/>
    <w:rsid w:val="00E46F42"/>
    <w:rsid w:val="00E61C71"/>
    <w:rsid w:val="00E652CC"/>
    <w:rsid w:val="00E7748C"/>
    <w:rsid w:val="00E80113"/>
    <w:rsid w:val="00E93F6D"/>
    <w:rsid w:val="00EC065E"/>
    <w:rsid w:val="00ED780B"/>
    <w:rsid w:val="00EE5212"/>
    <w:rsid w:val="00EF247E"/>
    <w:rsid w:val="00F00A96"/>
    <w:rsid w:val="00F1008A"/>
    <w:rsid w:val="00F156F7"/>
    <w:rsid w:val="00F24620"/>
    <w:rsid w:val="00F53774"/>
    <w:rsid w:val="00F54B3C"/>
    <w:rsid w:val="00F72C5B"/>
    <w:rsid w:val="00F94EC2"/>
    <w:rsid w:val="00FB7C8E"/>
    <w:rsid w:val="00FC0F3E"/>
    <w:rsid w:val="00FC7D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5" type="connector" idref="#Straight Arrow Connector 6"/>
        <o:r id="V:Rule6" type="connector" idref="#Straight Arrow Connector 14"/>
        <o:r id="V:Rule7" type="connector" idref="#Straight Arrow Connector 5"/>
        <o:r id="V:Rule8" type="connector" idref="#Straight Arrow Connector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E6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7">
    <w:name w:val="Body text (17)_"/>
    <w:link w:val="Bodytext171"/>
    <w:uiPriority w:val="99"/>
    <w:locked/>
    <w:rsid w:val="0016499C"/>
    <w:rPr>
      <w:rFonts w:cs="Times New Roman"/>
      <w:sz w:val="17"/>
      <w:szCs w:val="17"/>
      <w:lang w:bidi="ar-SA"/>
    </w:rPr>
  </w:style>
  <w:style w:type="character" w:customStyle="1" w:styleId="Bodytext1765pt">
    <w:name w:val="Body text (17) + 6.5 pt"/>
    <w:aliases w:val="Spacing 0 pt34"/>
    <w:uiPriority w:val="99"/>
    <w:rsid w:val="0016499C"/>
    <w:rPr>
      <w:rFonts w:cs="Times New Roman"/>
      <w:color w:val="000000"/>
      <w:spacing w:val="0"/>
      <w:w w:val="100"/>
      <w:position w:val="0"/>
      <w:sz w:val="13"/>
      <w:szCs w:val="13"/>
      <w:lang w:val="ro-RO" w:eastAsia="ro-RO" w:bidi="ar-SA"/>
    </w:rPr>
  </w:style>
  <w:style w:type="character" w:customStyle="1" w:styleId="Bodytext1765pt2">
    <w:name w:val="Body text (17) + 6.5 pt2"/>
    <w:aliases w:val="Spacing 0 pt33"/>
    <w:uiPriority w:val="99"/>
    <w:rsid w:val="0016499C"/>
    <w:rPr>
      <w:rFonts w:cs="Times New Roman"/>
      <w:color w:val="000000"/>
      <w:spacing w:val="2"/>
      <w:w w:val="100"/>
      <w:position w:val="0"/>
      <w:sz w:val="13"/>
      <w:szCs w:val="13"/>
      <w:lang w:val="ro-RO" w:eastAsia="ro-RO" w:bidi="ar-SA"/>
    </w:rPr>
  </w:style>
  <w:style w:type="character" w:customStyle="1" w:styleId="Bodytext177pt">
    <w:name w:val="Body text (17) + 7 pt"/>
    <w:aliases w:val="Spacing 0 pt32"/>
    <w:uiPriority w:val="99"/>
    <w:rsid w:val="0016499C"/>
    <w:rPr>
      <w:rFonts w:cs="Times New Roman"/>
      <w:color w:val="000000"/>
      <w:spacing w:val="1"/>
      <w:w w:val="100"/>
      <w:position w:val="0"/>
      <w:sz w:val="14"/>
      <w:szCs w:val="14"/>
      <w:lang w:val="ro-RO" w:eastAsia="ro-RO" w:bidi="ar-SA"/>
    </w:rPr>
  </w:style>
  <w:style w:type="paragraph" w:customStyle="1" w:styleId="Bodytext171">
    <w:name w:val="Body text (17)1"/>
    <w:basedOn w:val="Normal"/>
    <w:link w:val="Bodytext17"/>
    <w:uiPriority w:val="99"/>
    <w:rsid w:val="0016499C"/>
    <w:pPr>
      <w:widowControl w:val="0"/>
      <w:shd w:val="clear" w:color="auto" w:fill="FFFFFF"/>
      <w:spacing w:before="240" w:line="192" w:lineRule="exact"/>
      <w:ind w:hanging="1060"/>
      <w:jc w:val="both"/>
    </w:pPr>
    <w:rPr>
      <w:sz w:val="17"/>
      <w:szCs w:val="17"/>
    </w:rPr>
  </w:style>
  <w:style w:type="character" w:customStyle="1" w:styleId="Bodytext1775pt">
    <w:name w:val="Body text (17) + 7.5 pt"/>
    <w:aliases w:val="Spacing 0 pt31"/>
    <w:uiPriority w:val="99"/>
    <w:rsid w:val="0016499C"/>
    <w:rPr>
      <w:rFonts w:ascii="Times New Roman" w:hAnsi="Times New Roman" w:cs="Times New Roman"/>
      <w:spacing w:val="0"/>
      <w:sz w:val="15"/>
      <w:szCs w:val="15"/>
      <w:u w:val="none"/>
      <w:lang w:bidi="ar-SA"/>
    </w:rPr>
  </w:style>
  <w:style w:type="character" w:customStyle="1" w:styleId="Bodytext17Italic">
    <w:name w:val="Body text (17) + Italic"/>
    <w:uiPriority w:val="99"/>
    <w:rsid w:val="0016499C"/>
    <w:rPr>
      <w:rFonts w:ascii="Times New Roman" w:hAnsi="Times New Roman" w:cs="Times New Roman"/>
      <w:i/>
      <w:iCs/>
      <w:sz w:val="17"/>
      <w:szCs w:val="17"/>
      <w:u w:val="none"/>
      <w:lang w:bidi="ar-SA"/>
    </w:rPr>
  </w:style>
  <w:style w:type="paragraph" w:customStyle="1" w:styleId="Textnorm">
    <w:name w:val="Textnorm"/>
    <w:basedOn w:val="Normal"/>
    <w:uiPriority w:val="99"/>
    <w:rsid w:val="008E716A"/>
    <w:pPr>
      <w:spacing w:line="240" w:lineRule="atLeast"/>
      <w:ind w:firstLine="426"/>
      <w:jc w:val="both"/>
    </w:pPr>
    <w:rPr>
      <w:rFonts w:ascii="Bookman R" w:hAnsi="Bookman R"/>
      <w:sz w:val="20"/>
      <w:szCs w:val="20"/>
      <w:lang w:val="en-US"/>
    </w:rPr>
  </w:style>
  <w:style w:type="character" w:styleId="FootnoteReference">
    <w:name w:val="footnote reference"/>
    <w:uiPriority w:val="99"/>
    <w:semiHidden/>
    <w:rsid w:val="008C7C58"/>
    <w:rPr>
      <w:rFonts w:cs="Times New Roman"/>
      <w:position w:val="6"/>
      <w:sz w:val="12"/>
    </w:rPr>
  </w:style>
  <w:style w:type="paragraph" w:styleId="FootnoteText">
    <w:name w:val="footnote text"/>
    <w:basedOn w:val="Normal"/>
    <w:link w:val="FootnoteTextChar"/>
    <w:uiPriority w:val="99"/>
    <w:semiHidden/>
    <w:rsid w:val="008C7C58"/>
    <w:pPr>
      <w:spacing w:line="240" w:lineRule="exact"/>
      <w:ind w:firstLine="284"/>
      <w:jc w:val="both"/>
    </w:pPr>
    <w:rPr>
      <w:rFonts w:ascii="Times R" w:hAnsi="Times R"/>
      <w:sz w:val="16"/>
      <w:szCs w:val="20"/>
      <w:lang w:val="en-US"/>
    </w:rPr>
  </w:style>
  <w:style w:type="character" w:customStyle="1" w:styleId="FootnoteTextChar">
    <w:name w:val="Footnote Text Char"/>
    <w:link w:val="FootnoteText"/>
    <w:uiPriority w:val="99"/>
    <w:semiHidden/>
    <w:locked/>
    <w:rsid w:val="00D805EA"/>
    <w:rPr>
      <w:rFonts w:cs="Times New Roman"/>
      <w:sz w:val="20"/>
      <w:szCs w:val="20"/>
    </w:rPr>
  </w:style>
  <w:style w:type="paragraph" w:customStyle="1" w:styleId="indentb">
    <w:name w:val="indentb"/>
    <w:basedOn w:val="Normal"/>
    <w:uiPriority w:val="99"/>
    <w:rsid w:val="00C30EDE"/>
    <w:pPr>
      <w:spacing w:line="240" w:lineRule="atLeast"/>
      <w:ind w:left="1021" w:hanging="227"/>
      <w:jc w:val="both"/>
    </w:pPr>
    <w:rPr>
      <w:rFonts w:ascii="Bookman R" w:hAnsi="Bookman R"/>
      <w:sz w:val="20"/>
      <w:szCs w:val="20"/>
      <w:lang w:val="en-US"/>
    </w:rPr>
  </w:style>
  <w:style w:type="paragraph" w:styleId="BalloonText">
    <w:name w:val="Balloon Text"/>
    <w:basedOn w:val="Normal"/>
    <w:link w:val="BalloonTextChar"/>
    <w:uiPriority w:val="99"/>
    <w:rsid w:val="00002822"/>
    <w:rPr>
      <w:rFonts w:ascii="Tahoma" w:hAnsi="Tahoma" w:cs="Tahoma"/>
      <w:sz w:val="16"/>
      <w:szCs w:val="16"/>
    </w:rPr>
  </w:style>
  <w:style w:type="character" w:customStyle="1" w:styleId="BalloonTextChar">
    <w:name w:val="Balloon Text Char"/>
    <w:link w:val="BalloonText"/>
    <w:uiPriority w:val="99"/>
    <w:locked/>
    <w:rsid w:val="00002822"/>
    <w:rPr>
      <w:rFonts w:ascii="Tahoma" w:hAnsi="Tahoma" w:cs="Tahoma"/>
      <w:sz w:val="16"/>
      <w:szCs w:val="16"/>
    </w:rPr>
  </w:style>
  <w:style w:type="paragraph" w:styleId="ListParagraph">
    <w:name w:val="List Paragraph"/>
    <w:basedOn w:val="Normal"/>
    <w:uiPriority w:val="99"/>
    <w:qFormat/>
    <w:rsid w:val="002C60E0"/>
    <w:pPr>
      <w:ind w:left="720"/>
      <w:contextualSpacing/>
    </w:pPr>
  </w:style>
  <w:style w:type="paragraph" w:styleId="Header">
    <w:name w:val="header"/>
    <w:basedOn w:val="Normal"/>
    <w:link w:val="HeaderChar"/>
    <w:uiPriority w:val="99"/>
    <w:unhideWhenUsed/>
    <w:rsid w:val="007371F5"/>
    <w:pPr>
      <w:tabs>
        <w:tab w:val="center" w:pos="4513"/>
        <w:tab w:val="right" w:pos="9026"/>
      </w:tabs>
    </w:pPr>
  </w:style>
  <w:style w:type="character" w:customStyle="1" w:styleId="HeaderChar">
    <w:name w:val="Header Char"/>
    <w:link w:val="Header"/>
    <w:uiPriority w:val="99"/>
    <w:rsid w:val="007371F5"/>
    <w:rPr>
      <w:sz w:val="24"/>
      <w:szCs w:val="24"/>
    </w:rPr>
  </w:style>
  <w:style w:type="paragraph" w:styleId="Footer">
    <w:name w:val="footer"/>
    <w:basedOn w:val="Normal"/>
    <w:link w:val="FooterChar"/>
    <w:uiPriority w:val="99"/>
    <w:unhideWhenUsed/>
    <w:rsid w:val="007371F5"/>
    <w:pPr>
      <w:tabs>
        <w:tab w:val="center" w:pos="4513"/>
        <w:tab w:val="right" w:pos="9026"/>
      </w:tabs>
    </w:pPr>
  </w:style>
  <w:style w:type="character" w:customStyle="1" w:styleId="FooterChar">
    <w:name w:val="Footer Char"/>
    <w:link w:val="Footer"/>
    <w:uiPriority w:val="99"/>
    <w:rsid w:val="007371F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1.wmf"/><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fontTable" Target="fontTable.xm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footer" Target="footer1.xml"/><Relationship Id="rId37"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customXml" Target="../customXml/item1.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microsoft.com/office/2007/relationships/stylesWithEffects" Target="stylesWithEffects.xml"/><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4730606563FF4596DC68C8A58F7D7E" ma:contentTypeVersion="2" ma:contentTypeDescription="Create a new document." ma:contentTypeScope="" ma:versionID="d5b022c2ad9b8ccbac1d0b4fbfcba199">
  <xsd:schema xmlns:xsd="http://www.w3.org/2001/XMLSchema" xmlns:xs="http://www.w3.org/2001/XMLSchema" xmlns:p="http://schemas.microsoft.com/office/2006/metadata/properties" xmlns:ns2="e7d5b0c1-0c65-4bcb-be92-02a63762927d" targetNamespace="http://schemas.microsoft.com/office/2006/metadata/properties" ma:root="true" ma:fieldsID="282d78e1e5b021e4115f57c374c7ce46" ns2:_="">
    <xsd:import namespace="e7d5b0c1-0c65-4bcb-be92-02a6376292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d5b0c1-0c65-4bcb-be92-02a637629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7DE7BB-DFC6-4ED4-B02C-F6EA0C6D8C39}"/>
</file>

<file path=customXml/itemProps2.xml><?xml version="1.0" encoding="utf-8"?>
<ds:datastoreItem xmlns:ds="http://schemas.openxmlformats.org/officeDocument/2006/customXml" ds:itemID="{D6D42C9F-987C-4744-ACB6-2CC73F11C699}"/>
</file>

<file path=customXml/itemProps3.xml><?xml version="1.0" encoding="utf-8"?>
<ds:datastoreItem xmlns:ds="http://schemas.openxmlformats.org/officeDocument/2006/customXml" ds:itemID="{FE16DFC6-73D2-4854-9016-DDFBD2AC46AA}"/>
</file>

<file path=docProps/app.xml><?xml version="1.0" encoding="utf-8"?>
<Properties xmlns="http://schemas.openxmlformats.org/officeDocument/2006/extended-properties" xmlns:vt="http://schemas.openxmlformats.org/officeDocument/2006/docPropsVTypes">
  <Template>Normal</Template>
  <TotalTime>1</TotalTime>
  <Pages>19</Pages>
  <Words>6977</Words>
  <Characters>39775</Characters>
  <Application>Microsoft Office Word</Application>
  <DocSecurity>0</DocSecurity>
  <Lines>331</Lines>
  <Paragraphs>93</Paragraphs>
  <ScaleCrop>false</ScaleCrop>
  <Company>FEAA</Company>
  <LinksUpToDate>false</LinksUpToDate>
  <CharactersWithSpaces>46659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PIAŢA FINANCIARĂ</dc:title>
  <dc:creator>CTiganas</dc:creator>
  <cp:lastModifiedBy>Claudiu</cp:lastModifiedBy>
  <cp:revision>2</cp:revision>
  <dcterms:created xsi:type="dcterms:W3CDTF">2021-04-24T04:59:00Z</dcterms:created>
  <dcterms:modified xsi:type="dcterms:W3CDTF">2021-04-24T04:59:00Z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0x010100094730606563FF4596DC68C8A58F7D7E</vt:lpwstr>
  </property>
</Properties>
</file>